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52"/>
          <w:szCs w:val="52"/>
        </w:rPr>
        <w:t xml:space="preserve">dticlaw System Validation Report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Deep Research Report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999999"/>
          <w:sz w:val="20"/>
          <w:szCs w:val="20"/>
        </w:rPr>
        <w:t xml:space="preserve">Generated by dticlaw • 2026-06-05</w:t>
      </w:r>
    </w:p>
    <w:p>
      <w:pPr>
        <w:pBdr>
          <w:bottom w:val="single" w:color="CCCCCC" w:sz="1"/>
        </w:pBdr>
        <w:spacing w:after="400"/>
      </w:pPr>
    </w:p>
    <w:p>
      <w:pPr>
        <w:spacing w:after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Research Query: </w:t>
      </w:r>
      <w:r>
        <w:rPr>
          <w:rFonts w:ascii="Calibri" w:cs="Calibri" w:eastAsia="Calibri" w:hAnsi="Calibri"/>
          <w:sz w:val="22"/>
          <w:szCs w:val="22"/>
        </w:rPr>
        <w:t xml:space="preserve">Validate dticlaw core systems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Date: </w:t>
      </w:r>
      <w:r>
        <w:rPr>
          <w:rFonts w:ascii="Calibri" w:cs="Calibri" w:eastAsia="Calibri" w:hAnsi="Calibri"/>
          <w:sz w:val="22"/>
          <w:szCs w:val="22"/>
        </w:rPr>
        <w:t xml:space="preserve">2026-06-05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Sources: </w:t>
      </w:r>
      <w:r>
        <w:rPr>
          <w:rFonts w:ascii="Calibri" w:cs="Calibri" w:eastAsia="Calibri" w:hAnsi="Calibri"/>
          <w:sz w:val="22"/>
          <w:szCs w:val="22"/>
        </w:rPr>
        <w:t xml:space="preserve">3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Research Duration: </w:t>
      </w:r>
      <w:r>
        <w:rPr>
          <w:rFonts w:ascii="Calibri" w:cs="Calibri" w:eastAsia="Calibri" w:hAnsi="Calibri"/>
          <w:sz w:val="22"/>
          <w:szCs w:val="22"/>
        </w:rPr>
        <w:t xml:space="preserve">2.5s</w:t>
      </w:r>
    </w:p>
    <w:p>
      <w:pPr>
        <w:pStyle w:val="Heading1"/>
        <w:spacing w:after="200" w:before="200"/>
      </w:pPr>
      <w:r>
        <w:rPr>
          <w:rFonts w:ascii="Calibri" w:cs="Calibri" w:eastAsia="Calibri" w:hAnsi="Calibri"/>
        </w:rPr>
        <w:t xml:space="preserve">Table of Contents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(Update after opening — right click → Update Field)</w:t>
      </w:r>
    </w:p>
    <w:p>
      <w:pPr>
        <w:pageBreakBefore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1. Executive Summary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This is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test research</w:t>
      </w:r>
      <w:r>
        <w:rPr>
          <w:rFonts w:ascii="Calibri" w:cs="Calibri" w:eastAsia="Calibri" w:hAnsi="Calibri"/>
          <w:sz w:val="22"/>
          <w:szCs w:val="22"/>
        </w:rPr>
        <w:t xml:space="preserve"> report generated by dticlaw. The platform demonstrates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strong reasoning</w:t>
      </w:r>
      <w:r>
        <w:rPr>
          <w:rFonts w:ascii="Calibri" w:cs="Calibri" w:eastAsia="Calibri" w:hAnsi="Calibri"/>
          <w:sz w:val="22"/>
          <w:szCs w:val="22"/>
        </w:rPr>
        <w:t xml:space="preserve"> and clean output.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First finding: The system works reliably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Second finding: DOCX output is **professional**</w:t>
      </w:r>
    </w:p>
    <w:p>
      <w:pPr>
        <w:pBdr>
          <w:left w:val="single" w:color="4A90D9" w:sz="4"/>
        </w:pBdr>
        <w:spacing w:after="80" w:before="80"/>
        <w:ind w:left="7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Quote: "Clean formatting without AI slop"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2. Key Findings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The research engine successfully completed multi-hop queries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RAG pipeline retrieved relevant documents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Security layer prevented injection attempts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Methodology:</w:t>
      </w:r>
      <w:r>
        <w:rPr>
          <w:rFonts w:ascii="Calibri" w:cs="Calibri" w:eastAsia="Calibri" w:hAnsi="Calibri"/>
          <w:sz w:val="22"/>
          <w:szCs w:val="22"/>
        </w:rPr>
        <w:t xml:space="preserve"> Local LLM via Ollama with ChromaDB vector storage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Limitations:</w:t>
      </w:r>
      <w:r>
        <w:rPr>
          <w:rFonts w:ascii="Calibri" w:cs="Calibri" w:eastAsia="Calibri" w:hAnsi="Calibri"/>
          <w:sz w:val="22"/>
          <w:szCs w:val="22"/>
        </w:rPr>
        <w:t xml:space="preserve"> Currently limited to DuckDuckGo search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3. Sources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duckduckgo.com — primary search provider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ollama.com — local LLM runtime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trychroma.com — vector database</w:t>
      </w:r>
    </w:p>
    <w:p>
      <w:pPr>
        <w:pBdr>
          <w:top w:val="single" w:color="CCCCCC" w:sz="1"/>
        </w:pBdr>
        <w:spacing w:after="100" w:before="600"/>
        <w:jc w:val="center"/>
      </w:pPr>
      <w:r>
        <w:rPr>
          <w:rFonts w:ascii="Calibri" w:cs="Calibri" w:eastAsia="Calibri" w:hAnsi="Calibri"/>
          <w:i/>
          <w:iCs/>
          <w:color w:val="999999"/>
          <w:sz w:val="16"/>
          <w:szCs w:val="16"/>
        </w:rPr>
        <w:t xml:space="preserve">Generated by dticlaw • Atok Tajuddin Research AI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AAAAAA"/>
        <w:sz w:val="16"/>
        <w:szCs w:val="16"/>
      </w:rPr>
      <w:t xml:space="preserve">Page </w:t>
    </w:r>
    <w:r>
      <w:rPr>
        <w:rFonts w:ascii="Calibri" w:cs="Calibri" w:eastAsia="Calibri" w:hAnsi="Calibri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AAAAAA"/>
        <w:sz w:val="16"/>
        <w:szCs w:val="16"/>
      </w:rPr>
      <w:t xml:space="preserve">dticlaw Research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dticlaw System Validation Report</dc:title>
  <dc:creator>dticlaw (Atok Tajuddin Research AI)</dc:creator>
  <dc:description>Deep Research Report: dticlaw System Validation Report</dc:description>
  <cp:lastModifiedBy>Un-named</cp:lastModifiedBy>
  <cp:revision>1</cp:revision>
  <dcterms:created xsi:type="dcterms:W3CDTF">2026-06-05T14:14:48.094Z</dcterms:created>
  <dcterms:modified xsi:type="dcterms:W3CDTF">2026-06-05T14:14:48.095Z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