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29619" w14:textId="77777777" w:rsidR="005736A1" w:rsidRDefault="0033778B">
      <w:pPr>
        <w:spacing w:after="0"/>
        <w:ind w:left="9" w:hanging="10"/>
      </w:pPr>
      <w:r>
        <w:rPr>
          <w:sz w:val="28"/>
        </w:rPr>
        <w:t xml:space="preserve">Adam Cunningham </w:t>
      </w:r>
    </w:p>
    <w:p w14:paraId="00053978" w14:textId="77777777" w:rsidR="005736A1" w:rsidRDefault="0033778B">
      <w:pPr>
        <w:spacing w:after="25"/>
        <w:ind w:left="9" w:hanging="10"/>
      </w:pPr>
      <w:r>
        <w:rPr>
          <w:sz w:val="28"/>
        </w:rPr>
        <w:t xml:space="preserve">Moses Maugans </w:t>
      </w:r>
    </w:p>
    <w:p w14:paraId="637A51C9" w14:textId="77777777" w:rsidR="005736A1" w:rsidRDefault="0033778B">
      <w:pPr>
        <w:spacing w:after="25"/>
        <w:ind w:left="9" w:hanging="10"/>
      </w:pPr>
      <w:r>
        <w:rPr>
          <w:sz w:val="28"/>
        </w:rPr>
        <w:t xml:space="preserve">Christopher Crabtree </w:t>
      </w:r>
    </w:p>
    <w:p w14:paraId="66A077C4" w14:textId="77777777" w:rsidR="005736A1" w:rsidRDefault="0033778B">
      <w:pPr>
        <w:spacing w:after="25"/>
        <w:ind w:left="9" w:hanging="10"/>
      </w:pPr>
      <w:r>
        <w:rPr>
          <w:sz w:val="28"/>
        </w:rPr>
        <w:t xml:space="preserve">Julien Galons </w:t>
      </w:r>
    </w:p>
    <w:p w14:paraId="351F898C" w14:textId="77777777" w:rsidR="005736A1" w:rsidRDefault="0033778B">
      <w:pPr>
        <w:spacing w:after="25"/>
        <w:ind w:left="9" w:hanging="10"/>
      </w:pPr>
      <w:r>
        <w:rPr>
          <w:sz w:val="28"/>
        </w:rPr>
        <w:t xml:space="preserve">Project 4, csc460, Dr. McCann, Database design </w:t>
      </w:r>
    </w:p>
    <w:p w14:paraId="15EC968E" w14:textId="77777777" w:rsidR="005736A1" w:rsidRDefault="0033778B">
      <w:pPr>
        <w:spacing w:after="25"/>
        <w:ind w:left="9" w:hanging="10"/>
      </w:pPr>
      <w:r>
        <w:rPr>
          <w:sz w:val="28"/>
        </w:rPr>
        <w:t xml:space="preserve">Due 12/8/20 (one late day used) </w:t>
      </w:r>
    </w:p>
    <w:p w14:paraId="30587F22" w14:textId="77777777" w:rsidR="005736A1" w:rsidRDefault="0033778B">
      <w:pPr>
        <w:spacing w:after="0"/>
        <w:ind w:left="14"/>
      </w:pPr>
      <w:r>
        <w:rPr>
          <w:sz w:val="28"/>
        </w:rPr>
        <w:t xml:space="preserve"> </w:t>
      </w:r>
    </w:p>
    <w:p w14:paraId="4E120202" w14:textId="77777777" w:rsidR="005736A1" w:rsidRDefault="0033778B">
      <w:pPr>
        <w:spacing w:after="12" w:line="269" w:lineRule="auto"/>
        <w:ind w:left="9" w:right="167" w:hanging="10"/>
      </w:pPr>
      <w:r>
        <w:rPr>
          <w:sz w:val="24"/>
        </w:rPr>
        <w:t xml:space="preserve">Conceptual Database Design </w:t>
      </w:r>
    </w:p>
    <w:p w14:paraId="23E3EB95" w14:textId="77777777" w:rsidR="005736A1" w:rsidRDefault="0033778B">
      <w:pPr>
        <w:spacing w:after="20"/>
        <w:ind w:left="14"/>
      </w:pPr>
      <w:r>
        <w:rPr>
          <w:sz w:val="24"/>
        </w:rPr>
        <w:t xml:space="preserve"> </w:t>
      </w:r>
    </w:p>
    <w:p w14:paraId="79D17955" w14:textId="77777777" w:rsidR="005736A1" w:rsidRDefault="0033778B">
      <w:pPr>
        <w:spacing w:after="12" w:line="269" w:lineRule="auto"/>
        <w:ind w:left="9" w:right="167" w:hanging="10"/>
      </w:pPr>
      <w:r>
        <w:rPr>
          <w:sz w:val="24"/>
        </w:rPr>
        <w:t xml:space="preserve"> Our database design followed the specifications in the outline provided by the TAs. </w:t>
      </w:r>
    </w:p>
    <w:p w14:paraId="7428B9A5" w14:textId="77777777" w:rsidR="005736A1" w:rsidRDefault="0033778B">
      <w:pPr>
        <w:spacing w:after="20"/>
        <w:ind w:left="14"/>
      </w:pPr>
      <w:r>
        <w:rPr>
          <w:sz w:val="24"/>
        </w:rPr>
        <w:t xml:space="preserve"> </w:t>
      </w:r>
    </w:p>
    <w:p w14:paraId="5966F43D" w14:textId="77777777" w:rsidR="005736A1" w:rsidRDefault="0033778B">
      <w:pPr>
        <w:spacing w:after="12" w:line="269" w:lineRule="auto"/>
        <w:ind w:left="9" w:right="167" w:hanging="10"/>
      </w:pPr>
      <w:r>
        <w:rPr>
          <w:sz w:val="24"/>
        </w:rPr>
        <w:t xml:space="preserve">It follows the following restrictions: </w:t>
      </w:r>
    </w:p>
    <w:p w14:paraId="5DB4A764" w14:textId="77777777" w:rsidR="005736A1" w:rsidRDefault="0033778B">
      <w:pPr>
        <w:spacing w:after="12" w:line="269" w:lineRule="auto"/>
        <w:ind w:left="9" w:right="167" w:hanging="10"/>
      </w:pPr>
      <w:r>
        <w:rPr>
          <w:sz w:val="24"/>
        </w:rPr>
        <w:t xml:space="preserve">When adding a member, the ID and phone number cannot be null </w:t>
      </w:r>
    </w:p>
    <w:p w14:paraId="7686A25B" w14:textId="77777777" w:rsidR="005736A1" w:rsidRDefault="0033778B">
      <w:pPr>
        <w:spacing w:after="12" w:line="269" w:lineRule="auto"/>
        <w:ind w:left="9" w:right="167" w:hanging="10"/>
      </w:pPr>
      <w:r>
        <w:rPr>
          <w:sz w:val="24"/>
        </w:rPr>
        <w:t xml:space="preserve">When updating, the user can update everything except the id </w:t>
      </w:r>
    </w:p>
    <w:p w14:paraId="260F8701" w14:textId="77777777" w:rsidR="005736A1" w:rsidRDefault="0033778B">
      <w:pPr>
        <w:spacing w:after="12" w:line="269" w:lineRule="auto"/>
        <w:ind w:left="9" w:right="167" w:hanging="10"/>
      </w:pPr>
      <w:r>
        <w:rPr>
          <w:sz w:val="24"/>
        </w:rPr>
        <w:t xml:space="preserve">When deleting, the entire row is deleted </w:t>
      </w:r>
    </w:p>
    <w:p w14:paraId="3CBAF446" w14:textId="77777777" w:rsidR="005736A1" w:rsidRDefault="0033778B">
      <w:pPr>
        <w:spacing w:after="20"/>
        <w:ind w:left="14"/>
      </w:pPr>
      <w:r>
        <w:rPr>
          <w:sz w:val="24"/>
        </w:rPr>
        <w:t xml:space="preserve"> </w:t>
      </w:r>
    </w:p>
    <w:p w14:paraId="6B3A0322" w14:textId="77777777" w:rsidR="005736A1" w:rsidRDefault="0033778B">
      <w:pPr>
        <w:spacing w:after="12" w:line="269" w:lineRule="auto"/>
        <w:ind w:left="9" w:right="3434" w:hanging="10"/>
      </w:pPr>
      <w:r>
        <w:rPr>
          <w:sz w:val="24"/>
        </w:rPr>
        <w:t xml:space="preserve">When adding a supply record, the supply ID cannot be null. The date cannot be ahead of the current date. </w:t>
      </w:r>
    </w:p>
    <w:p w14:paraId="2B972A29" w14:textId="77777777" w:rsidR="005736A1" w:rsidRDefault="0033778B">
      <w:pPr>
        <w:spacing w:after="24"/>
        <w:ind w:left="14"/>
      </w:pPr>
      <w:r>
        <w:rPr>
          <w:sz w:val="24"/>
        </w:rPr>
        <w:t xml:space="preserve"> </w:t>
      </w:r>
    </w:p>
    <w:p w14:paraId="613935A4" w14:textId="77777777" w:rsidR="005736A1" w:rsidRDefault="0033778B">
      <w:pPr>
        <w:spacing w:after="12" w:line="269" w:lineRule="auto"/>
        <w:ind w:left="9" w:right="167" w:hanging="10"/>
      </w:pPr>
      <w:r>
        <w:rPr>
          <w:sz w:val="24"/>
        </w:rPr>
        <w:t xml:space="preserve">Sales are initialized with a non-empty ID and a price of 0. </w:t>
      </w:r>
    </w:p>
    <w:p w14:paraId="6ACBD11B" w14:textId="77777777" w:rsidR="005736A1" w:rsidRDefault="0033778B">
      <w:pPr>
        <w:spacing w:after="12" w:line="269" w:lineRule="auto"/>
        <w:ind w:left="9" w:right="167" w:hanging="10"/>
      </w:pPr>
      <w:r>
        <w:rPr>
          <w:sz w:val="24"/>
        </w:rPr>
        <w:t xml:space="preserve">When a subsale with a Sale’s ID is added, it updates the Sale’s totalPrice </w:t>
      </w:r>
    </w:p>
    <w:p w14:paraId="2821F4AB" w14:textId="77777777" w:rsidR="005736A1" w:rsidRDefault="0033778B">
      <w:pPr>
        <w:spacing w:after="20"/>
        <w:ind w:left="14"/>
      </w:pPr>
      <w:r>
        <w:rPr>
          <w:sz w:val="24"/>
        </w:rPr>
        <w:t xml:space="preserve"> </w:t>
      </w:r>
    </w:p>
    <w:p w14:paraId="39B40157" w14:textId="77777777" w:rsidR="005736A1" w:rsidRDefault="0033778B">
      <w:pPr>
        <w:spacing w:after="12" w:line="269" w:lineRule="auto"/>
        <w:ind w:left="9" w:right="167" w:hanging="10"/>
      </w:pPr>
      <w:r>
        <w:rPr>
          <w:sz w:val="24"/>
        </w:rPr>
        <w:t xml:space="preserve">Query Description </w:t>
      </w:r>
    </w:p>
    <w:p w14:paraId="49A42971" w14:textId="77777777" w:rsidR="005736A1" w:rsidRDefault="0033778B">
      <w:pPr>
        <w:spacing w:after="20"/>
        <w:ind w:left="14"/>
      </w:pPr>
      <w:r>
        <w:rPr>
          <w:sz w:val="24"/>
        </w:rPr>
        <w:t xml:space="preserve"> </w:t>
      </w:r>
    </w:p>
    <w:p w14:paraId="39D6AECA" w14:textId="77777777" w:rsidR="005736A1" w:rsidRDefault="0033778B">
      <w:pPr>
        <w:spacing w:after="12" w:line="269" w:lineRule="auto"/>
        <w:ind w:left="9" w:right="167" w:hanging="10"/>
      </w:pPr>
      <w:r>
        <w:rPr>
          <w:sz w:val="24"/>
        </w:rPr>
        <w:t xml:space="preserve">Our custom query was “What is the lifetime savings of a specific member.” </w:t>
      </w:r>
    </w:p>
    <w:p w14:paraId="7BFC53F2" w14:textId="77777777" w:rsidR="005736A1" w:rsidRDefault="0033778B">
      <w:pPr>
        <w:spacing w:after="12" w:line="269" w:lineRule="auto"/>
        <w:ind w:left="9" w:right="167" w:hanging="10"/>
      </w:pPr>
      <w:r>
        <w:rPr>
          <w:sz w:val="24"/>
        </w:rPr>
        <w:t xml:space="preserve">It is important for a business to maintain members (80% of profit comes from 20% of customers), So loyalty and continued business relationships are key. The lifetime savings is a convincing bit of data to demonstrate how being a member is benefiting that member. People generally enjoy seeing their savings at the bottom of a receipt. </w:t>
      </w:r>
    </w:p>
    <w:p w14:paraId="1A2D5F94" w14:textId="77777777" w:rsidR="005736A1" w:rsidRDefault="0033778B">
      <w:pPr>
        <w:spacing w:after="20"/>
        <w:ind w:left="14"/>
      </w:pPr>
      <w:r>
        <w:rPr>
          <w:sz w:val="24"/>
        </w:rPr>
        <w:t xml:space="preserve"> </w:t>
      </w:r>
    </w:p>
    <w:p w14:paraId="59B8838F" w14:textId="77777777" w:rsidR="005736A1" w:rsidRDefault="0033778B">
      <w:pPr>
        <w:spacing w:after="12" w:line="269" w:lineRule="auto"/>
        <w:ind w:left="9" w:right="167" w:hanging="10"/>
      </w:pPr>
      <w:r>
        <w:rPr>
          <w:sz w:val="24"/>
        </w:rPr>
        <w:t xml:space="preserve">Query execution (to explain how more than 1 table was used): </w:t>
      </w:r>
    </w:p>
    <w:p w14:paraId="169BFA24" w14:textId="77777777" w:rsidR="005736A1" w:rsidRDefault="0033778B">
      <w:pPr>
        <w:spacing w:after="12" w:line="269" w:lineRule="auto"/>
        <w:ind w:left="9" w:right="167" w:hanging="10"/>
      </w:pPr>
      <w:r>
        <w:rPr>
          <w:sz w:val="24"/>
        </w:rPr>
        <w:t xml:space="preserve">We used an employee lookup similar to the Member id/phone search. Then checked sales with that member, and used subsales of that sale to tally the total spent, and used product retail price information to calculate the difference between the member’s spending and the total retail price had they not been a member. </w:t>
      </w:r>
    </w:p>
    <w:p w14:paraId="78D7EDD9" w14:textId="77777777" w:rsidR="005736A1" w:rsidRDefault="0033778B">
      <w:pPr>
        <w:spacing w:after="0"/>
        <w:ind w:left="14"/>
      </w:pPr>
      <w:r>
        <w:rPr>
          <w:sz w:val="24"/>
        </w:rPr>
        <w:t xml:space="preserve"> </w:t>
      </w:r>
    </w:p>
    <w:p w14:paraId="0ECC9592" w14:textId="77777777" w:rsidR="005736A1" w:rsidRDefault="0033778B">
      <w:pPr>
        <w:spacing w:after="12" w:line="269" w:lineRule="auto"/>
        <w:ind w:left="9" w:right="167" w:hanging="10"/>
      </w:pPr>
      <w:r>
        <w:rPr>
          <w:sz w:val="24"/>
        </w:rPr>
        <w:t xml:space="preserve">Database Schema </w:t>
      </w:r>
    </w:p>
    <w:p w14:paraId="5992BFB4" w14:textId="77777777" w:rsidR="005736A1" w:rsidRDefault="0033778B">
      <w:pPr>
        <w:spacing w:after="159"/>
        <w:ind w:left="9" w:hanging="10"/>
      </w:pPr>
      <w:r>
        <w:rPr>
          <w:rFonts w:ascii="Arial" w:eastAsia="Arial" w:hAnsi="Arial" w:cs="Arial"/>
        </w:rPr>
        <w:lastRenderedPageBreak/>
        <w:t>Member (</w:t>
      </w:r>
      <w:r>
        <w:rPr>
          <w:rFonts w:ascii="Arial" w:eastAsia="Arial" w:hAnsi="Arial" w:cs="Arial"/>
          <w:u w:val="single" w:color="000000"/>
        </w:rPr>
        <w:t>ID</w:t>
      </w:r>
      <w:r>
        <w:rPr>
          <w:rFonts w:ascii="Arial" w:eastAsia="Arial" w:hAnsi="Arial" w:cs="Arial"/>
        </w:rPr>
        <w:t xml:space="preserve">, firstName, lastName, DOB, address, phoneNumber, rewardPoints, active) </w:t>
      </w:r>
    </w:p>
    <w:p w14:paraId="6DD14909" w14:textId="77777777" w:rsidR="005736A1" w:rsidRDefault="0033778B">
      <w:pPr>
        <w:spacing w:after="159"/>
        <w:ind w:left="9" w:hanging="10"/>
      </w:pPr>
      <w:r>
        <w:rPr>
          <w:rFonts w:ascii="Arial" w:eastAsia="Arial" w:hAnsi="Arial" w:cs="Arial"/>
        </w:rPr>
        <w:t>Employee (</w:t>
      </w:r>
      <w:r>
        <w:rPr>
          <w:rFonts w:ascii="Arial" w:eastAsia="Arial" w:hAnsi="Arial" w:cs="Arial"/>
          <w:u w:val="single" w:color="000000"/>
        </w:rPr>
        <w:t>ID</w:t>
      </w:r>
      <w:r>
        <w:rPr>
          <w:rFonts w:ascii="Arial" w:eastAsia="Arial" w:hAnsi="Arial" w:cs="Arial"/>
        </w:rPr>
        <w:t xml:space="preserve">, firstName, lastName, gender, address, phoneNumber, groupType, salary) </w:t>
      </w:r>
    </w:p>
    <w:p w14:paraId="10EBC6A6" w14:textId="77777777" w:rsidR="005736A1" w:rsidRDefault="0033778B">
      <w:pPr>
        <w:spacing w:after="0"/>
        <w:ind w:left="9" w:hanging="10"/>
      </w:pPr>
      <w:r>
        <w:rPr>
          <w:rFonts w:ascii="Arial" w:eastAsia="Arial" w:hAnsi="Arial" w:cs="Arial"/>
        </w:rPr>
        <w:t>Product (</w:t>
      </w:r>
      <w:r>
        <w:rPr>
          <w:rFonts w:ascii="Arial" w:eastAsia="Arial" w:hAnsi="Arial" w:cs="Arial"/>
          <w:u w:val="single" w:color="000000"/>
        </w:rPr>
        <w:t>ID</w:t>
      </w:r>
      <w:r>
        <w:rPr>
          <w:rFonts w:ascii="Arial" w:eastAsia="Arial" w:hAnsi="Arial" w:cs="Arial"/>
        </w:rPr>
        <w:t xml:space="preserve">, name, retailPrice, category, membershipDiscount, quantity) </w:t>
      </w:r>
    </w:p>
    <w:p w14:paraId="403082D4" w14:textId="77777777" w:rsidR="005736A1" w:rsidRDefault="0033778B">
      <w:pPr>
        <w:spacing w:after="0"/>
        <w:ind w:left="14"/>
      </w:pPr>
      <w:r>
        <w:rPr>
          <w:rFonts w:ascii="Times New Roman" w:eastAsia="Times New Roman" w:hAnsi="Times New Roman" w:cs="Times New Roman"/>
          <w:sz w:val="24"/>
        </w:rPr>
        <w:t xml:space="preserve"> </w:t>
      </w:r>
    </w:p>
    <w:p w14:paraId="2017E585" w14:textId="77777777" w:rsidR="005736A1" w:rsidRDefault="0033778B">
      <w:pPr>
        <w:spacing w:after="159"/>
        <w:ind w:left="9" w:hanging="10"/>
      </w:pPr>
      <w:r>
        <w:rPr>
          <w:rFonts w:ascii="Arial" w:eastAsia="Arial" w:hAnsi="Arial" w:cs="Arial"/>
        </w:rPr>
        <w:t>Supply (</w:t>
      </w:r>
      <w:r>
        <w:rPr>
          <w:rFonts w:ascii="Arial" w:eastAsia="Arial" w:hAnsi="Arial" w:cs="Arial"/>
          <w:u w:val="single" w:color="000000"/>
        </w:rPr>
        <w:t>ID</w:t>
      </w:r>
      <w:r>
        <w:rPr>
          <w:rFonts w:ascii="Arial" w:eastAsia="Arial" w:hAnsi="Arial" w:cs="Arial"/>
        </w:rPr>
        <w:t xml:space="preserve">, supplierID, productID, incomingDate, purchasePrice, amount) </w:t>
      </w:r>
    </w:p>
    <w:p w14:paraId="4FCCE560" w14:textId="77777777" w:rsidR="005736A1" w:rsidRDefault="0033778B">
      <w:pPr>
        <w:spacing w:after="0"/>
        <w:ind w:left="9" w:hanging="10"/>
      </w:pPr>
      <w:r>
        <w:rPr>
          <w:rFonts w:ascii="Arial" w:eastAsia="Arial" w:hAnsi="Arial" w:cs="Arial"/>
        </w:rPr>
        <w:t>Supplier (</w:t>
      </w:r>
      <w:r>
        <w:rPr>
          <w:rFonts w:ascii="Arial" w:eastAsia="Arial" w:hAnsi="Arial" w:cs="Arial"/>
          <w:u w:val="single" w:color="000000"/>
        </w:rPr>
        <w:t>ID</w:t>
      </w:r>
      <w:r>
        <w:rPr>
          <w:rFonts w:ascii="Arial" w:eastAsia="Arial" w:hAnsi="Arial" w:cs="Arial"/>
        </w:rPr>
        <w:t xml:space="preserve">, name, address, contactName) </w:t>
      </w:r>
    </w:p>
    <w:p w14:paraId="02886759" w14:textId="77777777" w:rsidR="005736A1" w:rsidRDefault="0033778B">
      <w:pPr>
        <w:spacing w:after="0"/>
        <w:ind w:left="14"/>
      </w:pPr>
      <w:r>
        <w:rPr>
          <w:rFonts w:ascii="Times New Roman" w:eastAsia="Times New Roman" w:hAnsi="Times New Roman" w:cs="Times New Roman"/>
          <w:sz w:val="24"/>
        </w:rPr>
        <w:t xml:space="preserve"> </w:t>
      </w:r>
    </w:p>
    <w:p w14:paraId="45F18225" w14:textId="77777777" w:rsidR="005736A1" w:rsidRDefault="0033778B">
      <w:pPr>
        <w:spacing w:after="159"/>
        <w:ind w:left="9" w:hanging="10"/>
      </w:pPr>
      <w:r>
        <w:rPr>
          <w:rFonts w:ascii="Arial" w:eastAsia="Arial" w:hAnsi="Arial" w:cs="Arial"/>
        </w:rPr>
        <w:t>Sale (</w:t>
      </w:r>
      <w:r>
        <w:rPr>
          <w:rFonts w:ascii="Arial" w:eastAsia="Arial" w:hAnsi="Arial" w:cs="Arial"/>
          <w:u w:val="single" w:color="000000"/>
        </w:rPr>
        <w:t>ID</w:t>
      </w:r>
      <w:r>
        <w:rPr>
          <w:rFonts w:ascii="Arial" w:eastAsia="Arial" w:hAnsi="Arial" w:cs="Arial"/>
        </w:rPr>
        <w:t xml:space="preserve">, saleDate, paymentMethod, totalPrice, memberID) </w:t>
      </w:r>
    </w:p>
    <w:p w14:paraId="5D1AA3DA" w14:textId="77777777" w:rsidR="005736A1" w:rsidRDefault="0033778B">
      <w:pPr>
        <w:spacing w:after="159"/>
        <w:ind w:left="9" w:hanging="10"/>
      </w:pPr>
      <w:r>
        <w:rPr>
          <w:rFonts w:ascii="Arial" w:eastAsia="Arial" w:hAnsi="Arial" w:cs="Arial"/>
        </w:rPr>
        <w:t>SubSale (</w:t>
      </w:r>
      <w:r>
        <w:rPr>
          <w:rFonts w:ascii="Arial" w:eastAsia="Arial" w:hAnsi="Arial" w:cs="Arial"/>
          <w:u w:val="single" w:color="000000"/>
        </w:rPr>
        <w:t>ID</w:t>
      </w:r>
      <w:r>
        <w:rPr>
          <w:rFonts w:ascii="Arial" w:eastAsia="Arial" w:hAnsi="Arial" w:cs="Arial"/>
        </w:rPr>
        <w:t>, productID, saleID, salePrice, amount)</w:t>
      </w:r>
      <w:r>
        <w:rPr>
          <w:sz w:val="24"/>
        </w:rPr>
        <w:t xml:space="preserve"> </w:t>
      </w:r>
    </w:p>
    <w:p w14:paraId="620CCDF1" w14:textId="77777777" w:rsidR="005736A1" w:rsidRDefault="0033778B">
      <w:pPr>
        <w:spacing w:after="204"/>
        <w:ind w:left="14"/>
      </w:pPr>
      <w:r>
        <w:rPr>
          <w:sz w:val="24"/>
        </w:rPr>
        <w:t xml:space="preserve"> </w:t>
      </w:r>
    </w:p>
    <w:p w14:paraId="20457809" w14:textId="77777777" w:rsidR="005736A1" w:rsidRDefault="0033778B">
      <w:pPr>
        <w:spacing w:after="19" w:line="265" w:lineRule="auto"/>
        <w:ind w:left="9" w:right="279" w:hanging="10"/>
      </w:pPr>
      <w:r>
        <w:rPr>
          <w:rFonts w:ascii="Arial" w:eastAsia="Arial" w:hAnsi="Arial" w:cs="Arial"/>
          <w:sz w:val="28"/>
        </w:rPr>
        <w:t xml:space="preserve">Database Relations E-R Model </w:t>
      </w:r>
      <w:r>
        <w:rPr>
          <w:sz w:val="37"/>
          <w:vertAlign w:val="subscript"/>
        </w:rPr>
        <w:t xml:space="preserve"> </w:t>
      </w:r>
    </w:p>
    <w:p w14:paraId="241AB0D0" w14:textId="77777777" w:rsidR="005736A1" w:rsidRDefault="0033778B">
      <w:pPr>
        <w:spacing w:after="0"/>
        <w:jc w:val="right"/>
      </w:pPr>
      <w:r>
        <w:rPr>
          <w:noProof/>
        </w:rPr>
        <w:drawing>
          <wp:inline distT="0" distB="0" distL="0" distR="0" wp14:anchorId="7BC4BCEB" wp14:editId="45908645">
            <wp:extent cx="5943600" cy="49911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
                    <a:stretch>
                      <a:fillRect/>
                    </a:stretch>
                  </pic:blipFill>
                  <pic:spPr>
                    <a:xfrm>
                      <a:off x="0" y="0"/>
                      <a:ext cx="5943600" cy="4991100"/>
                    </a:xfrm>
                    <a:prstGeom prst="rect">
                      <a:avLst/>
                    </a:prstGeom>
                  </pic:spPr>
                </pic:pic>
              </a:graphicData>
            </a:graphic>
          </wp:inline>
        </w:drawing>
      </w:r>
      <w:r>
        <w:rPr>
          <w:rFonts w:ascii="Arial" w:eastAsia="Arial" w:hAnsi="Arial" w:cs="Arial"/>
          <w:sz w:val="28"/>
        </w:rPr>
        <w:t xml:space="preserve"> </w:t>
      </w:r>
    </w:p>
    <w:p w14:paraId="26AE0157" w14:textId="77777777" w:rsidR="00EB62E6" w:rsidRDefault="00EB62E6">
      <w:pPr>
        <w:spacing w:after="0"/>
        <w:rPr>
          <w:rFonts w:ascii="Arial" w:eastAsia="Arial" w:hAnsi="Arial" w:cs="Arial"/>
          <w:sz w:val="44"/>
        </w:rPr>
      </w:pPr>
    </w:p>
    <w:p w14:paraId="2EFDD03D" w14:textId="0605C6F3" w:rsidR="005736A1" w:rsidRPr="00EB62E6" w:rsidRDefault="0033778B">
      <w:pPr>
        <w:spacing w:after="0"/>
        <w:rPr>
          <w:rFonts w:ascii="Arial" w:eastAsia="Arial" w:hAnsi="Arial" w:cs="Arial"/>
          <w:sz w:val="44"/>
        </w:rPr>
      </w:pPr>
      <w:r>
        <w:rPr>
          <w:rFonts w:ascii="Arial" w:eastAsia="Arial" w:hAnsi="Arial" w:cs="Arial"/>
          <w:sz w:val="44"/>
        </w:rPr>
        <w:lastRenderedPageBreak/>
        <w:t xml:space="preserve">Relational Normalization Analysis  </w:t>
      </w:r>
    </w:p>
    <w:p w14:paraId="5A2A823C" w14:textId="77777777" w:rsidR="005736A1" w:rsidRDefault="0033778B">
      <w:pPr>
        <w:spacing w:after="29"/>
        <w:ind w:left="14"/>
      </w:pPr>
      <w:r>
        <w:rPr>
          <w:rFonts w:ascii="Arial" w:eastAsia="Arial" w:hAnsi="Arial" w:cs="Arial"/>
          <w:sz w:val="28"/>
        </w:rPr>
        <w:t xml:space="preserve">  </w:t>
      </w:r>
    </w:p>
    <w:p w14:paraId="2BD31BFA" w14:textId="77777777" w:rsidR="005736A1" w:rsidRDefault="0033778B">
      <w:pPr>
        <w:spacing w:after="19" w:line="265" w:lineRule="auto"/>
        <w:ind w:left="9" w:right="279" w:hanging="10"/>
      </w:pPr>
      <w:r>
        <w:rPr>
          <w:rFonts w:ascii="Arial" w:eastAsia="Arial" w:hAnsi="Arial" w:cs="Arial"/>
          <w:sz w:val="28"/>
        </w:rPr>
        <w:t xml:space="preserve">None of the relations in the database have list attributes. Each attribute value is a single value. This implies the database is in 1NF.  </w:t>
      </w:r>
    </w:p>
    <w:p w14:paraId="5CE51A0A" w14:textId="77777777" w:rsidR="005736A1" w:rsidRDefault="0033778B">
      <w:pPr>
        <w:spacing w:after="14"/>
        <w:ind w:left="14"/>
      </w:pPr>
      <w:r>
        <w:rPr>
          <w:rFonts w:ascii="Arial" w:eastAsia="Arial" w:hAnsi="Arial" w:cs="Arial"/>
          <w:sz w:val="28"/>
        </w:rPr>
        <w:t xml:space="preserve">  </w:t>
      </w:r>
    </w:p>
    <w:p w14:paraId="5C24D1C4" w14:textId="77777777" w:rsidR="005736A1" w:rsidRDefault="0033778B">
      <w:pPr>
        <w:spacing w:after="19" w:line="265" w:lineRule="auto"/>
        <w:ind w:left="9" w:right="279" w:hanging="10"/>
      </w:pPr>
      <w:r>
        <w:rPr>
          <w:rFonts w:ascii="Arial" w:eastAsia="Arial" w:hAnsi="Arial" w:cs="Arial"/>
          <w:sz w:val="28"/>
        </w:rPr>
        <w:t xml:space="preserve">The following tables contain the following Function Dependencies  </w:t>
      </w:r>
    </w:p>
    <w:p w14:paraId="0B9027C5" w14:textId="77777777" w:rsidR="005736A1" w:rsidRDefault="0033778B">
      <w:pPr>
        <w:spacing w:after="77"/>
        <w:ind w:left="14"/>
      </w:pPr>
      <w:r>
        <w:rPr>
          <w:rFonts w:ascii="Arial" w:eastAsia="Arial" w:hAnsi="Arial" w:cs="Arial"/>
          <w:sz w:val="28"/>
        </w:rPr>
        <w:t xml:space="preserve">  </w:t>
      </w:r>
    </w:p>
    <w:p w14:paraId="345262B2" w14:textId="77777777" w:rsidR="005736A1" w:rsidRDefault="0033778B">
      <w:pPr>
        <w:spacing w:after="71" w:line="265" w:lineRule="auto"/>
        <w:ind w:left="9" w:right="279" w:hanging="10"/>
      </w:pPr>
      <w:r>
        <w:rPr>
          <w:rFonts w:ascii="Arial" w:eastAsia="Arial" w:hAnsi="Arial" w:cs="Arial"/>
          <w:sz w:val="28"/>
        </w:rPr>
        <w:t xml:space="preserve">  Member: {ID → firstName, ID → lastName, ID → DOB, ID → address,  </w:t>
      </w:r>
    </w:p>
    <w:p w14:paraId="57A10DFF" w14:textId="77777777" w:rsidR="005736A1" w:rsidRDefault="0033778B">
      <w:pPr>
        <w:spacing w:after="19" w:line="265" w:lineRule="auto"/>
        <w:ind w:left="1465" w:right="279" w:hanging="10"/>
      </w:pPr>
      <w:r>
        <w:rPr>
          <w:rFonts w:ascii="Arial" w:eastAsia="Arial" w:hAnsi="Arial" w:cs="Arial"/>
          <w:sz w:val="28"/>
        </w:rPr>
        <w:t xml:space="preserve">ID → phoneNumber, ID → rewardPoints, ID → active}  </w:t>
      </w:r>
    </w:p>
    <w:p w14:paraId="58A2C67A" w14:textId="77777777" w:rsidR="005736A1" w:rsidRDefault="0033778B">
      <w:pPr>
        <w:spacing w:after="51"/>
        <w:ind w:left="14"/>
      </w:pPr>
      <w:r>
        <w:rPr>
          <w:rFonts w:ascii="Arial" w:eastAsia="Arial" w:hAnsi="Arial" w:cs="Arial"/>
          <w:sz w:val="28"/>
        </w:rPr>
        <w:t xml:space="preserve">  </w:t>
      </w:r>
    </w:p>
    <w:p w14:paraId="77A5242A" w14:textId="77777777" w:rsidR="005736A1" w:rsidRDefault="0033778B">
      <w:pPr>
        <w:spacing w:after="56" w:line="265" w:lineRule="auto"/>
        <w:ind w:left="9" w:right="279" w:hanging="10"/>
      </w:pPr>
      <w:r>
        <w:rPr>
          <w:rFonts w:ascii="Arial" w:eastAsia="Arial" w:hAnsi="Arial" w:cs="Arial"/>
          <w:sz w:val="28"/>
        </w:rPr>
        <w:t xml:space="preserve">Employee: {ID → firstName, ID → lastName, ID → gender, ID → address, </w:t>
      </w:r>
    </w:p>
    <w:p w14:paraId="1569440A" w14:textId="77777777" w:rsidR="005736A1" w:rsidRDefault="0033778B">
      <w:pPr>
        <w:spacing w:after="19" w:line="265" w:lineRule="auto"/>
        <w:ind w:left="1542" w:right="279" w:hanging="10"/>
      </w:pPr>
      <w:r>
        <w:rPr>
          <w:rFonts w:ascii="Arial" w:eastAsia="Arial" w:hAnsi="Arial" w:cs="Arial"/>
          <w:sz w:val="28"/>
        </w:rPr>
        <w:t xml:space="preserve">ID → phoneNumber, ID → groupType, ID → salary}  </w:t>
      </w:r>
    </w:p>
    <w:p w14:paraId="0263F2F4" w14:textId="77777777" w:rsidR="005736A1" w:rsidRDefault="0033778B">
      <w:pPr>
        <w:spacing w:after="76"/>
        <w:ind w:left="14"/>
      </w:pPr>
      <w:r>
        <w:rPr>
          <w:rFonts w:ascii="Arial" w:eastAsia="Arial" w:hAnsi="Arial" w:cs="Arial"/>
          <w:sz w:val="28"/>
        </w:rPr>
        <w:t xml:space="preserve">  </w:t>
      </w:r>
    </w:p>
    <w:p w14:paraId="4F6C1A69" w14:textId="77777777" w:rsidR="005736A1" w:rsidRDefault="0033778B">
      <w:pPr>
        <w:spacing w:after="57" w:line="265" w:lineRule="auto"/>
        <w:ind w:left="9" w:right="279" w:hanging="10"/>
      </w:pPr>
      <w:r>
        <w:rPr>
          <w:rFonts w:ascii="Arial" w:eastAsia="Arial" w:hAnsi="Arial" w:cs="Arial"/>
          <w:sz w:val="28"/>
        </w:rPr>
        <w:t xml:space="preserve">   Product: {ID → name, ID → retailPrice, ID → category, ID </w:t>
      </w:r>
    </w:p>
    <w:p w14:paraId="013E0897" w14:textId="77777777" w:rsidR="005736A1" w:rsidRDefault="0033778B">
      <w:pPr>
        <w:spacing w:after="19" w:line="265" w:lineRule="auto"/>
        <w:ind w:left="1451" w:right="279" w:hanging="10"/>
      </w:pPr>
      <w:r>
        <w:rPr>
          <w:rFonts w:ascii="Arial" w:eastAsia="Arial" w:hAnsi="Arial" w:cs="Arial"/>
          <w:sz w:val="28"/>
        </w:rPr>
        <w:t xml:space="preserve">→ membershipDiscount, ID → quantity}  </w:t>
      </w:r>
    </w:p>
    <w:p w14:paraId="43DC3630" w14:textId="77777777" w:rsidR="005736A1" w:rsidRDefault="0033778B">
      <w:pPr>
        <w:spacing w:after="75"/>
        <w:ind w:left="14"/>
      </w:pPr>
      <w:r>
        <w:rPr>
          <w:rFonts w:ascii="Arial" w:eastAsia="Arial" w:hAnsi="Arial" w:cs="Arial"/>
          <w:sz w:val="28"/>
        </w:rPr>
        <w:t xml:space="preserve">  </w:t>
      </w:r>
    </w:p>
    <w:p w14:paraId="7217A527" w14:textId="77777777" w:rsidR="005736A1" w:rsidRDefault="0033778B">
      <w:pPr>
        <w:spacing w:after="70" w:line="265" w:lineRule="auto"/>
        <w:ind w:left="9" w:right="279" w:hanging="10"/>
      </w:pPr>
      <w:r>
        <w:rPr>
          <w:rFonts w:ascii="Arial" w:eastAsia="Arial" w:hAnsi="Arial" w:cs="Arial"/>
          <w:sz w:val="28"/>
        </w:rPr>
        <w:t xml:space="preserve">     Supply: {ID → supplierID, ID → productID, ID → incomingDate,  </w:t>
      </w:r>
    </w:p>
    <w:p w14:paraId="1027CD0C" w14:textId="77777777" w:rsidR="005736A1" w:rsidRDefault="0033778B">
      <w:pPr>
        <w:spacing w:after="19" w:line="265" w:lineRule="auto"/>
        <w:ind w:left="1557" w:right="279" w:hanging="10"/>
      </w:pPr>
      <w:r>
        <w:rPr>
          <w:rFonts w:ascii="Arial" w:eastAsia="Arial" w:hAnsi="Arial" w:cs="Arial"/>
          <w:sz w:val="28"/>
        </w:rPr>
        <w:t xml:space="preserve">ID → purchasePrice, ID → amount}  </w:t>
      </w:r>
    </w:p>
    <w:p w14:paraId="61F1ECD8" w14:textId="77777777" w:rsidR="005736A1" w:rsidRDefault="0033778B">
      <w:pPr>
        <w:spacing w:after="76"/>
        <w:ind w:left="735"/>
      </w:pPr>
      <w:r>
        <w:rPr>
          <w:rFonts w:ascii="Arial" w:eastAsia="Arial" w:hAnsi="Arial" w:cs="Arial"/>
          <w:sz w:val="28"/>
        </w:rPr>
        <w:t xml:space="preserve">  </w:t>
      </w:r>
    </w:p>
    <w:p w14:paraId="1918101C" w14:textId="77777777" w:rsidR="005736A1" w:rsidRDefault="0033778B">
      <w:pPr>
        <w:spacing w:after="19" w:line="265" w:lineRule="auto"/>
        <w:ind w:left="9" w:right="279" w:hanging="10"/>
      </w:pPr>
      <w:r>
        <w:rPr>
          <w:rFonts w:ascii="Arial" w:eastAsia="Arial" w:hAnsi="Arial" w:cs="Arial"/>
          <w:sz w:val="28"/>
        </w:rPr>
        <w:t xml:space="preserve">  Supplier: {ID → name, ID → address, ID → contactName}  </w:t>
      </w:r>
    </w:p>
    <w:p w14:paraId="4B2EBC64" w14:textId="77777777" w:rsidR="005736A1" w:rsidRDefault="0033778B">
      <w:pPr>
        <w:spacing w:after="55"/>
        <w:ind w:left="14"/>
      </w:pPr>
      <w:r>
        <w:rPr>
          <w:rFonts w:ascii="Arial" w:eastAsia="Arial" w:hAnsi="Arial" w:cs="Arial"/>
          <w:sz w:val="28"/>
        </w:rPr>
        <w:t xml:space="preserve">  </w:t>
      </w:r>
    </w:p>
    <w:p w14:paraId="5AFE2756" w14:textId="77777777" w:rsidR="005736A1" w:rsidRDefault="0033778B">
      <w:pPr>
        <w:spacing w:after="70" w:line="265" w:lineRule="auto"/>
        <w:ind w:left="9" w:right="279" w:hanging="10"/>
      </w:pPr>
      <w:r>
        <w:rPr>
          <w:rFonts w:ascii="Arial" w:eastAsia="Arial" w:hAnsi="Arial" w:cs="Arial"/>
          <w:sz w:val="28"/>
        </w:rPr>
        <w:t xml:space="preserve">        Sale: {ID → saleDate, ID → paymentMethod, ID → totalPrice,  </w:t>
      </w:r>
    </w:p>
    <w:p w14:paraId="6337F45E" w14:textId="77777777" w:rsidR="005736A1" w:rsidRDefault="0033778B">
      <w:pPr>
        <w:spacing w:after="19" w:line="265" w:lineRule="auto"/>
        <w:ind w:left="1465" w:right="279" w:hanging="10"/>
      </w:pPr>
      <w:r>
        <w:rPr>
          <w:rFonts w:ascii="Arial" w:eastAsia="Arial" w:hAnsi="Arial" w:cs="Arial"/>
          <w:sz w:val="28"/>
        </w:rPr>
        <w:t xml:space="preserve">ID → memberID}  </w:t>
      </w:r>
    </w:p>
    <w:p w14:paraId="74A6AA17" w14:textId="77777777" w:rsidR="005736A1" w:rsidRDefault="0033778B">
      <w:pPr>
        <w:spacing w:after="62"/>
        <w:ind w:left="14"/>
      </w:pPr>
      <w:r>
        <w:rPr>
          <w:rFonts w:ascii="Arial" w:eastAsia="Arial" w:hAnsi="Arial" w:cs="Arial"/>
          <w:sz w:val="28"/>
        </w:rPr>
        <w:t xml:space="preserve">  </w:t>
      </w:r>
    </w:p>
    <w:p w14:paraId="38D81C6E" w14:textId="77777777" w:rsidR="005736A1" w:rsidRDefault="0033778B">
      <w:pPr>
        <w:spacing w:after="19" w:line="265" w:lineRule="auto"/>
        <w:ind w:left="9" w:right="279" w:hanging="10"/>
      </w:pPr>
      <w:r>
        <w:rPr>
          <w:rFonts w:ascii="Arial" w:eastAsia="Arial" w:hAnsi="Arial" w:cs="Arial"/>
          <w:sz w:val="28"/>
        </w:rPr>
        <w:t xml:space="preserve">  SubSale: {ID → productID, ID → saleID, ID → salePrice, ID → amount}  </w:t>
      </w:r>
    </w:p>
    <w:p w14:paraId="55C78D57" w14:textId="77777777" w:rsidR="005736A1" w:rsidRDefault="0033778B">
      <w:pPr>
        <w:spacing w:after="29"/>
        <w:ind w:left="14"/>
      </w:pPr>
      <w:r>
        <w:rPr>
          <w:rFonts w:ascii="Arial" w:eastAsia="Arial" w:hAnsi="Arial" w:cs="Arial"/>
          <w:sz w:val="28"/>
        </w:rPr>
        <w:t xml:space="preserve">  </w:t>
      </w:r>
    </w:p>
    <w:p w14:paraId="6386133A" w14:textId="77777777" w:rsidR="005736A1" w:rsidRDefault="0033778B">
      <w:pPr>
        <w:spacing w:after="19" w:line="265" w:lineRule="auto"/>
        <w:ind w:left="9" w:right="279" w:hanging="10"/>
      </w:pPr>
      <w:r>
        <w:rPr>
          <w:rFonts w:ascii="Arial" w:eastAsia="Arial" w:hAnsi="Arial" w:cs="Arial"/>
          <w:sz w:val="28"/>
        </w:rPr>
        <w:t xml:space="preserve">For each Relation, the ID attribute functionally determines all other attributes. By definition, each ID attribute for each relation is a candidate key, the only candidate key of each relation, or the primary key of each relation. As such, the database meets the condition for 2NF. Notice there exists no functional dependencies among the relations of which a nonprimary attribute is the determinant, eliminating the possibility for transitive dependencies. Therefore, the database is in 3NF.  </w:t>
      </w:r>
    </w:p>
    <w:p w14:paraId="1E3BEB75" w14:textId="02C0E7D6" w:rsidR="005736A1" w:rsidRDefault="005736A1" w:rsidP="0033778B">
      <w:pPr>
        <w:spacing w:after="0"/>
        <w:ind w:left="14"/>
      </w:pPr>
    </w:p>
    <w:sectPr w:rsidR="005736A1">
      <w:pgSz w:w="12240" w:h="15840"/>
      <w:pgMar w:top="1520" w:right="1358" w:bottom="169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A1"/>
    <w:rsid w:val="0033778B"/>
    <w:rsid w:val="005736A1"/>
    <w:rsid w:val="00EB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263A"/>
  <w15:docId w15:val="{4D7CAAB9-E1E8-479C-88B4-17FEE39A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Cunningham</dc:creator>
  <cp:keywords/>
  <cp:lastModifiedBy>Sydney Sunna</cp:lastModifiedBy>
  <cp:revision>3</cp:revision>
  <cp:lastPrinted>2020-12-09T17:48:00Z</cp:lastPrinted>
  <dcterms:created xsi:type="dcterms:W3CDTF">2020-12-09T17:48:00Z</dcterms:created>
  <dcterms:modified xsi:type="dcterms:W3CDTF">2020-12-09T17:55:00Z</dcterms:modified>
</cp:coreProperties>
</file>