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9D4" w:rsidRDefault="00415BDF" w:rsidP="008629D4">
      <w:pPr>
        <w:pStyle w:val="NoSpacing"/>
      </w:pPr>
      <w:r>
        <w:t>3</w:t>
      </w:r>
      <w:r w:rsidR="008629D4">
        <w:t xml:space="preserve">Implementation of DHF v2 model into </w:t>
      </w:r>
      <w:proofErr w:type="spellStart"/>
      <w:r w:rsidR="008629D4">
        <w:t>ssc</w:t>
      </w:r>
      <w:proofErr w:type="spellEnd"/>
    </w:p>
    <w:p w:rsidR="008629D4" w:rsidRDefault="008629D4" w:rsidP="008629D4">
      <w:pPr>
        <w:pStyle w:val="NoSpacing"/>
      </w:pPr>
      <w:proofErr w:type="spellStart"/>
      <w:r>
        <w:t>Vba</w:t>
      </w:r>
      <w:proofErr w:type="spellEnd"/>
      <w:r>
        <w:t xml:space="preserve"> included is </w:t>
      </w:r>
      <w:r>
        <w:rPr>
          <w:noProof/>
        </w:rPr>
        <w:drawing>
          <wp:inline distT="0" distB="0" distL="0" distR="0">
            <wp:extent cx="5943600" cy="30107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10785"/>
                    </a:xfrm>
                    <a:prstGeom prst="rect">
                      <a:avLst/>
                    </a:prstGeom>
                    <a:noFill/>
                    <a:ln w="9525">
                      <a:noFill/>
                      <a:miter lim="800000"/>
                      <a:headEnd/>
                      <a:tailEnd/>
                    </a:ln>
                  </pic:spPr>
                </pic:pic>
              </a:graphicData>
            </a:graphic>
          </wp:inline>
        </w:drawing>
      </w:r>
    </w:p>
    <w:p w:rsidR="008629D4" w:rsidRDefault="008629D4" w:rsidP="008629D4">
      <w:pPr>
        <w:pStyle w:val="NoSpacing"/>
      </w:pPr>
      <w:proofErr w:type="gramStart"/>
      <w:r>
        <w:t>Calculating the “Return in Target Year” (cell C80) by changing the initial year PPA price (cell C74) to meet the goal of the “After-Tax Flip/Return Targets” (cell C192).</w:t>
      </w:r>
      <w:proofErr w:type="gramEnd"/>
      <w:r>
        <w:t xml:space="preserve"> </w:t>
      </w:r>
    </w:p>
    <w:p w:rsidR="008559DD" w:rsidRDefault="008559DD" w:rsidP="008629D4">
      <w:pPr>
        <w:pStyle w:val="NoSpacing"/>
      </w:pPr>
    </w:p>
    <w:p w:rsidR="008559DD" w:rsidRDefault="008559DD" w:rsidP="008629D4">
      <w:pPr>
        <w:pStyle w:val="NoSpacing"/>
      </w:pPr>
      <w:r>
        <w:t>Handles construction interest by interest months/2 – cell C124.</w:t>
      </w:r>
    </w:p>
    <w:p w:rsidR="00DF0907" w:rsidRDefault="00DF0907" w:rsidP="008629D4">
      <w:pPr>
        <w:pStyle w:val="NoSpacing"/>
      </w:pPr>
    </w:p>
    <w:p w:rsidR="00DF0907" w:rsidRDefault="00DF0907" w:rsidP="008629D4">
      <w:pPr>
        <w:pStyle w:val="NoSpacing"/>
      </w:pPr>
      <w:r>
        <w:t>Interesting sheet is the Notes sheet in the workbook.</w:t>
      </w:r>
    </w:p>
    <w:p w:rsidR="00DF0907" w:rsidRDefault="00DF0907" w:rsidP="008629D4">
      <w:pPr>
        <w:pStyle w:val="NoSpacing"/>
      </w:pPr>
    </w:p>
    <w:p w:rsidR="00DF0907" w:rsidRDefault="00FC163A" w:rsidP="008629D4">
      <w:pPr>
        <w:pStyle w:val="NoSpacing"/>
      </w:pPr>
      <w:r>
        <w:t xml:space="preserve">Complete validation of </w:t>
      </w:r>
      <w:proofErr w:type="spellStart"/>
      <w:r>
        <w:t>cashloan</w:t>
      </w:r>
      <w:proofErr w:type="spellEnd"/>
      <w:r>
        <w:t xml:space="preserve"> compute module – see </w:t>
      </w:r>
      <w:r w:rsidRPr="00FC163A">
        <w:t>SAM\documentation\</w:t>
      </w:r>
      <w:proofErr w:type="spellStart"/>
      <w:r w:rsidRPr="00FC163A">
        <w:t>ssc</w:t>
      </w:r>
      <w:proofErr w:type="spellEnd"/>
      <w:r w:rsidRPr="00FC163A">
        <w:t>\scripts\Aron_11192010</w:t>
      </w:r>
    </w:p>
    <w:p w:rsidR="00FC163A" w:rsidRDefault="00FC163A" w:rsidP="008629D4">
      <w:pPr>
        <w:pStyle w:val="NoSpacing"/>
      </w:pPr>
      <w:r>
        <w:t>And</w:t>
      </w:r>
    </w:p>
    <w:p w:rsidR="00FC163A" w:rsidRDefault="00FC163A" w:rsidP="00FC163A">
      <w:pPr>
        <w:pStyle w:val="NoSpacing"/>
      </w:pPr>
      <w:r w:rsidRPr="00FC163A">
        <w:t>SAM\ssc\sscdev\deploy\validation</w:t>
      </w:r>
      <w:r>
        <w:t>\</w:t>
      </w:r>
      <w:r w:rsidRPr="00FC163A">
        <w:t>cashloan_validation_20101121</w:t>
      </w:r>
      <w:r>
        <w:t>.sscdat</w:t>
      </w:r>
    </w:p>
    <w:p w:rsidR="00FC163A" w:rsidRDefault="00FC163A" w:rsidP="00FC163A">
      <w:pPr>
        <w:pStyle w:val="NoSpacing"/>
      </w:pPr>
      <w:r w:rsidRPr="00FC163A">
        <w:t>SAM\ssc\sscdev\deploy\validation</w:t>
      </w:r>
      <w:r>
        <w:t>\</w:t>
      </w:r>
      <w:r w:rsidRPr="00FC163A">
        <w:t>cashloan_validation</w:t>
      </w:r>
      <w:r>
        <w:t>_script</w:t>
      </w:r>
      <w:r w:rsidRPr="00FC163A">
        <w:t>_20101121</w:t>
      </w:r>
      <w:r>
        <w:t>.ss</w:t>
      </w:r>
    </w:p>
    <w:p w:rsidR="00FC163A" w:rsidRDefault="00FC163A" w:rsidP="00FC163A">
      <w:pPr>
        <w:pStyle w:val="NoSpacing"/>
      </w:pPr>
      <w:r w:rsidRPr="00FC163A">
        <w:t>SAM\ssc\sscdev\deploy\validation</w:t>
      </w:r>
      <w:r>
        <w:t>\</w:t>
      </w:r>
      <w:r w:rsidRPr="00FC163A">
        <w:t>cashloan_validation_20101121</w:t>
      </w:r>
      <w:r>
        <w:t>.zsam</w:t>
      </w:r>
    </w:p>
    <w:p w:rsidR="00FC163A" w:rsidRDefault="00FC163A" w:rsidP="00FC163A">
      <w:pPr>
        <w:pStyle w:val="NoSpacing"/>
      </w:pPr>
    </w:p>
    <w:p w:rsidR="00F2312C" w:rsidRDefault="00F2312C" w:rsidP="00FC163A">
      <w:pPr>
        <w:pStyle w:val="NoSpacing"/>
      </w:pPr>
    </w:p>
    <w:p w:rsidR="00F2312C" w:rsidRDefault="00F2312C" w:rsidP="00FC163A">
      <w:pPr>
        <w:pStyle w:val="NoSpacing"/>
      </w:pPr>
    </w:p>
    <w:p w:rsidR="00980C23" w:rsidRDefault="00980C23" w:rsidP="00FC163A">
      <w:pPr>
        <w:pStyle w:val="NoSpacing"/>
      </w:pPr>
      <w:r>
        <w:t xml:space="preserve">All inputs – use </w:t>
      </w:r>
      <w:proofErr w:type="spellStart"/>
      <w:r>
        <w:t>vtab_common</w:t>
      </w:r>
      <w:proofErr w:type="spellEnd"/>
      <w:r>
        <w:t xml:space="preserve"> static table inputs whenever possible.</w:t>
      </w:r>
    </w:p>
    <w:p w:rsidR="003009BD" w:rsidRDefault="003009BD" w:rsidP="00FC163A">
      <w:pPr>
        <w:pStyle w:val="NoSpacing"/>
      </w:pPr>
    </w:p>
    <w:p w:rsidR="003009BD" w:rsidRDefault="003009BD" w:rsidP="00FC163A">
      <w:pPr>
        <w:pStyle w:val="NoSpacing"/>
      </w:pPr>
      <w:r>
        <w:t>Use named range variable names from DHF whenever possible.</w:t>
      </w:r>
    </w:p>
    <w:p w:rsidR="00BE6EFB" w:rsidRDefault="00BE6EFB" w:rsidP="00FC163A">
      <w:pPr>
        <w:pStyle w:val="NoSpacing"/>
      </w:pPr>
    </w:p>
    <w:p w:rsidR="00BE6EFB" w:rsidRDefault="00BE6EFB" w:rsidP="00FC163A">
      <w:pPr>
        <w:pStyle w:val="NoSpacing"/>
      </w:pPr>
    </w:p>
    <w:p w:rsidR="003009BD" w:rsidRDefault="003009BD" w:rsidP="00FC163A">
      <w:pPr>
        <w:pStyle w:val="NoSpacing"/>
      </w:pPr>
    </w:p>
    <w:p w:rsidR="001405A9" w:rsidRDefault="001405A9">
      <w:r>
        <w:br w:type="page"/>
      </w:r>
    </w:p>
    <w:p w:rsidR="004622CD" w:rsidRDefault="004622CD" w:rsidP="00FC163A">
      <w:pPr>
        <w:pStyle w:val="NoSpacing"/>
      </w:pPr>
      <w:r>
        <w:lastRenderedPageBreak/>
        <w:t>Comments to Matt</w:t>
      </w:r>
      <w:r w:rsidR="00E70EB3">
        <w:t xml:space="preserve"> – sent 11/29/10</w:t>
      </w:r>
      <w:r w:rsidR="001405A9">
        <w:t>- responded 11/29 – 1 fixed and 2 being addressed</w:t>
      </w:r>
    </w:p>
    <w:p w:rsidR="004622CD" w:rsidRDefault="004622CD" w:rsidP="004622CD">
      <w:pPr>
        <w:pStyle w:val="NoSpacing"/>
        <w:numPr>
          <w:ilvl w:val="0"/>
          <w:numId w:val="1"/>
        </w:numPr>
      </w:pPr>
      <w:r>
        <w:t>Spelling and use of indirect and direct instead of soft and hard costs in “Taxes and Insurance” on Inputs and Results sheet</w:t>
      </w:r>
    </w:p>
    <w:p w:rsidR="003009BD" w:rsidRDefault="006608FC" w:rsidP="00FC163A">
      <w:pPr>
        <w:pStyle w:val="NoSpacing"/>
        <w:numPr>
          <w:ilvl w:val="0"/>
          <w:numId w:val="1"/>
        </w:numPr>
      </w:pPr>
      <w:r>
        <w:t xml:space="preserve">PBI implemented as </w:t>
      </w:r>
      <w:r w:rsidR="00261AB3">
        <w:t>single</w:t>
      </w:r>
      <w:r>
        <w:t xml:space="preserve"> value with no escalation</w:t>
      </w:r>
      <w:r w:rsidR="004622CD">
        <w:t xml:space="preserve"> and no term</w:t>
      </w:r>
      <w:r>
        <w:t xml:space="preserve"> on partnership sheet line 646</w:t>
      </w:r>
    </w:p>
    <w:p w:rsidR="004622CD" w:rsidRDefault="004622CD" w:rsidP="009756A5">
      <w:pPr>
        <w:pStyle w:val="NoSpacing"/>
        <w:ind w:left="360"/>
      </w:pPr>
    </w:p>
    <w:p w:rsidR="00F46F6C" w:rsidRDefault="00F46F6C" w:rsidP="009756A5">
      <w:pPr>
        <w:pStyle w:val="NoSpacing"/>
        <w:ind w:left="360"/>
      </w:pPr>
    </w:p>
    <w:p w:rsidR="00B565EC" w:rsidRDefault="00B565EC" w:rsidP="009756A5">
      <w:pPr>
        <w:pStyle w:val="NoSpacing"/>
        <w:ind w:left="360"/>
      </w:pPr>
      <w:r>
        <w:t>Questions to Matt – sent 12/1/10</w:t>
      </w:r>
    </w:p>
    <w:p w:rsidR="00F46F6C" w:rsidRDefault="00F46F6C" w:rsidP="00F46F6C">
      <w:pPr>
        <w:pStyle w:val="NoSpacing"/>
      </w:pPr>
      <w:r>
        <w:t xml:space="preserve">Reserve accounts </w:t>
      </w:r>
    </w:p>
    <w:p w:rsidR="00F46F6C" w:rsidRDefault="00F46F6C" w:rsidP="00F46F6C">
      <w:pPr>
        <w:pStyle w:val="NoSpacing"/>
        <w:numPr>
          <w:ilvl w:val="0"/>
          <w:numId w:val="2"/>
        </w:numPr>
      </w:pPr>
      <w:r>
        <w:t>O and m – is there no interest gained on this account and no way to release funds until the end of the analysis? That is, this is just additional funds that are tied up that the project must incur – correct?</w:t>
      </w:r>
    </w:p>
    <w:p w:rsidR="00001E83" w:rsidRDefault="00001E83" w:rsidP="00F46F6C">
      <w:pPr>
        <w:pStyle w:val="NoSpacing"/>
        <w:numPr>
          <w:ilvl w:val="0"/>
          <w:numId w:val="2"/>
        </w:numPr>
      </w:pPr>
      <w:r>
        <w:t>Equipment reserve funding – is this usually equal funding independent of inflation? That is, the cost is inflated but the actual funding is in equal installments.</w:t>
      </w:r>
    </w:p>
    <w:p w:rsidR="00001E83" w:rsidRDefault="00001E83" w:rsidP="00F46F6C">
      <w:pPr>
        <w:pStyle w:val="NoSpacing"/>
        <w:numPr>
          <w:ilvl w:val="0"/>
          <w:numId w:val="2"/>
        </w:numPr>
      </w:pPr>
      <w:r>
        <w:t xml:space="preserve">Equipment funding – what happens if the equipment replacement interval is greater than 10? </w:t>
      </w:r>
    </w:p>
    <w:p w:rsidR="00B565EC" w:rsidRDefault="00B565EC" w:rsidP="00B565EC">
      <w:pPr>
        <w:pStyle w:val="NoSpacing"/>
      </w:pPr>
    </w:p>
    <w:p w:rsidR="00B565EC" w:rsidRDefault="00B565EC" w:rsidP="00B565EC">
      <w:pPr>
        <w:pStyle w:val="NoSpacing"/>
      </w:pPr>
      <w:r>
        <w:t>Debt</w:t>
      </w:r>
    </w:p>
    <w:p w:rsidR="00B565EC" w:rsidRDefault="00B565EC" w:rsidP="00B565EC">
      <w:pPr>
        <w:pStyle w:val="NoSpacing"/>
        <w:numPr>
          <w:ilvl w:val="0"/>
          <w:numId w:val="3"/>
        </w:numPr>
      </w:pPr>
      <w:r>
        <w:t xml:space="preserve">Is the DSCR section starting at row 681 just a check? The debt is constructed based on the DSCR so is this section necessary? </w:t>
      </w:r>
    </w:p>
    <w:p w:rsidR="00B565EC" w:rsidRDefault="00B565EC" w:rsidP="00B565EC">
      <w:pPr>
        <w:pStyle w:val="NoSpacing"/>
        <w:ind w:left="360"/>
      </w:pPr>
    </w:p>
    <w:p w:rsidR="00634F11" w:rsidRDefault="00634F11" w:rsidP="00B565EC">
      <w:pPr>
        <w:pStyle w:val="NoSpacing"/>
        <w:ind w:left="360"/>
      </w:pPr>
    </w:p>
    <w:p w:rsidR="00A20CDC" w:rsidRDefault="00A20CDC" w:rsidP="00B565EC">
      <w:pPr>
        <w:pStyle w:val="NoSpacing"/>
        <w:ind w:left="360"/>
      </w:pPr>
    </w:p>
    <w:p w:rsidR="00A20CDC" w:rsidRDefault="00A20CDC" w:rsidP="00B565EC">
      <w:pPr>
        <w:pStyle w:val="NoSpacing"/>
        <w:ind w:left="360"/>
      </w:pPr>
    </w:p>
    <w:p w:rsidR="00A20CDC" w:rsidRDefault="00A20CDC">
      <w:r>
        <w:br w:type="page"/>
      </w:r>
    </w:p>
    <w:p w:rsidR="00A20CDC" w:rsidRDefault="0006467D" w:rsidP="00B565EC">
      <w:pPr>
        <w:pStyle w:val="NoSpacing"/>
        <w:ind w:left="360"/>
      </w:pPr>
      <w:r>
        <w:lastRenderedPageBreak/>
        <w:t>Goal Seek issues in Excel</w:t>
      </w:r>
    </w:p>
    <w:p w:rsidR="0006467D" w:rsidRDefault="0006467D" w:rsidP="00B565EC">
      <w:pPr>
        <w:pStyle w:val="NoSpacing"/>
        <w:ind w:left="360"/>
      </w:pPr>
      <w:hyperlink r:id="rId6" w:history="1">
        <w:r>
          <w:rPr>
            <w:rStyle w:val="Hyperlink"/>
          </w:rPr>
          <w:t>http://www.clear-lines.com/blog/post/Excel-Goal-Seek-Caution!.aspx</w:t>
        </w:r>
      </w:hyperlink>
    </w:p>
    <w:p w:rsidR="0006467D" w:rsidRDefault="0006467D" w:rsidP="00B565EC">
      <w:pPr>
        <w:pStyle w:val="NoSpacing"/>
        <w:ind w:left="360"/>
      </w:pPr>
    </w:p>
    <w:p w:rsidR="0006467D" w:rsidRDefault="0006467D" w:rsidP="0006467D">
      <w:pPr>
        <w:pStyle w:val="NoSpacing"/>
      </w:pPr>
      <w:r>
        <w:t>Goal seek forward solution</w:t>
      </w:r>
    </w:p>
    <w:p w:rsidR="0006467D" w:rsidRDefault="0006467D" w:rsidP="00B565EC">
      <w:pPr>
        <w:pStyle w:val="NoSpacing"/>
        <w:ind w:left="360"/>
      </w:pPr>
    </w:p>
    <w:p w:rsidR="00D176EF" w:rsidRDefault="0006467D" w:rsidP="00B565EC">
      <w:pPr>
        <w:pStyle w:val="NoSpacing"/>
        <w:ind w:left="360"/>
      </w:pPr>
      <w:r>
        <w:t xml:space="preserve">Outline – </w:t>
      </w:r>
    </w:p>
    <w:p w:rsidR="0006467D" w:rsidRDefault="00D176EF" w:rsidP="00D176EF">
      <w:pPr>
        <w:pStyle w:val="NoSpacing"/>
        <w:numPr>
          <w:ilvl w:val="0"/>
          <w:numId w:val="6"/>
        </w:numPr>
      </w:pPr>
      <w:r>
        <w:t>B</w:t>
      </w:r>
      <w:r w:rsidR="0006467D">
        <w:t>ounded PPA range</w:t>
      </w:r>
      <w:r>
        <w:t xml:space="preserve"> for iterative solution.</w:t>
      </w:r>
    </w:p>
    <w:p w:rsidR="00D176EF" w:rsidRDefault="00D176EF" w:rsidP="00D176EF">
      <w:pPr>
        <w:pStyle w:val="NoSpacing"/>
        <w:numPr>
          <w:ilvl w:val="0"/>
          <w:numId w:val="6"/>
        </w:numPr>
      </w:pPr>
      <w:r>
        <w:t>Bounded rates of consideration for IRR and then N/A or something?</w:t>
      </w:r>
    </w:p>
    <w:p w:rsidR="00D176EF" w:rsidRDefault="00D176EF" w:rsidP="00D176EF">
      <w:pPr>
        <w:pStyle w:val="NoSpacing"/>
        <w:numPr>
          <w:ilvl w:val="0"/>
          <w:numId w:val="6"/>
        </w:numPr>
      </w:pPr>
      <w:r>
        <w:t>Check cash flow of interest and skip if all negative or all positive – “N/A”?</w:t>
      </w:r>
    </w:p>
    <w:p w:rsidR="00D176EF" w:rsidRDefault="00D176EF" w:rsidP="00D176EF">
      <w:pPr>
        <w:pStyle w:val="NoSpacing"/>
        <w:numPr>
          <w:ilvl w:val="0"/>
          <w:numId w:val="6"/>
        </w:numPr>
      </w:pPr>
      <w:r>
        <w:t>Run NPV at different rates over bounded interval and check for zero with negative slope.</w:t>
      </w:r>
    </w:p>
    <w:p w:rsidR="00D176EF" w:rsidRDefault="00D176EF" w:rsidP="00D176EF">
      <w:pPr>
        <w:pStyle w:val="NoSpacing"/>
        <w:numPr>
          <w:ilvl w:val="0"/>
          <w:numId w:val="6"/>
        </w:numPr>
      </w:pPr>
      <w:r>
        <w:t>Iterate to within tolerance for solution – if multiple solutions, then report to user?</w:t>
      </w:r>
    </w:p>
    <w:p w:rsidR="0006467D" w:rsidRDefault="0006467D" w:rsidP="00B565EC">
      <w:pPr>
        <w:pStyle w:val="NoSpacing"/>
        <w:ind w:left="360"/>
      </w:pPr>
    </w:p>
    <w:p w:rsidR="0006467D" w:rsidRDefault="0006467D" w:rsidP="00B565EC">
      <w:pPr>
        <w:pStyle w:val="NoSpacing"/>
        <w:ind w:left="360"/>
      </w:pPr>
    </w:p>
    <w:p w:rsidR="0006467D" w:rsidRDefault="0006467D" w:rsidP="00B565EC">
      <w:pPr>
        <w:pStyle w:val="NoSpacing"/>
        <w:ind w:left="360"/>
      </w:pPr>
    </w:p>
    <w:p w:rsidR="00634F11" w:rsidRDefault="00A20CDC" w:rsidP="00634F11">
      <w:pPr>
        <w:pStyle w:val="NoSpacing"/>
      </w:pPr>
      <w:r>
        <w:t>Q</w:t>
      </w:r>
      <w:r w:rsidR="00634F11">
        <w:t>uestions</w:t>
      </w:r>
      <w:r w:rsidR="00BC6448">
        <w:t>/comments</w:t>
      </w:r>
    </w:p>
    <w:p w:rsidR="00634F11" w:rsidRDefault="00634F11" w:rsidP="00634F11">
      <w:pPr>
        <w:pStyle w:val="NoSpacing"/>
        <w:numPr>
          <w:ilvl w:val="0"/>
          <w:numId w:val="4"/>
        </w:numPr>
      </w:pPr>
      <w:r>
        <w:t>Why is half of the ITC disallowed for the ITC bases? E.g. I583 on Leverage Partnership Flip sheet.</w:t>
      </w:r>
    </w:p>
    <w:p w:rsidR="000B1448" w:rsidRDefault="000B1448" w:rsidP="00634F11">
      <w:pPr>
        <w:pStyle w:val="NoSpacing"/>
        <w:numPr>
          <w:ilvl w:val="0"/>
          <w:numId w:val="4"/>
        </w:numPr>
      </w:pPr>
      <w:r>
        <w:t>How to handle multi-year ITC values?</w:t>
      </w:r>
      <w:r w:rsidR="0006467D">
        <w:t xml:space="preserve"> Do not – 1</w:t>
      </w:r>
      <w:r w:rsidR="0006467D" w:rsidRPr="0006467D">
        <w:rPr>
          <w:vertAlign w:val="superscript"/>
        </w:rPr>
        <w:t>st</w:t>
      </w:r>
      <w:r w:rsidR="0006467D">
        <w:t xml:space="preserve"> year only</w:t>
      </w:r>
    </w:p>
    <w:p w:rsidR="00532FE9" w:rsidRDefault="00532FE9" w:rsidP="00634F11">
      <w:pPr>
        <w:pStyle w:val="NoSpacing"/>
        <w:numPr>
          <w:ilvl w:val="0"/>
          <w:numId w:val="4"/>
        </w:numPr>
      </w:pPr>
      <w:r>
        <w:t xml:space="preserve">Should the ITC qualifying reduction be at year 1 or 0? Do we need a discounted </w:t>
      </w:r>
      <w:proofErr w:type="spellStart"/>
      <w:r>
        <w:t>npv</w:t>
      </w:r>
      <w:proofErr w:type="spellEnd"/>
      <w:r>
        <w:t>?</w:t>
      </w:r>
    </w:p>
    <w:p w:rsidR="00750684" w:rsidRDefault="00750684" w:rsidP="00634F11">
      <w:pPr>
        <w:pStyle w:val="NoSpacing"/>
        <w:numPr>
          <w:ilvl w:val="0"/>
          <w:numId w:val="4"/>
        </w:numPr>
      </w:pPr>
      <w:r>
        <w:t xml:space="preserve">IRR function needs work – </w:t>
      </w:r>
      <w:r w:rsidR="00FF3CD2">
        <w:t>issue for flip calculation – not consistent with Excel.</w:t>
      </w:r>
    </w:p>
    <w:p w:rsidR="0006467D" w:rsidRDefault="0006467D" w:rsidP="0006467D">
      <w:pPr>
        <w:pStyle w:val="NoSpacing"/>
      </w:pPr>
    </w:p>
    <w:p w:rsidR="00200AC1" w:rsidRDefault="00200AC1">
      <w:r>
        <w:br w:type="page"/>
      </w:r>
    </w:p>
    <w:p w:rsidR="0006467D" w:rsidRDefault="00200AC1" w:rsidP="0006467D">
      <w:pPr>
        <w:pStyle w:val="NoSpacing"/>
      </w:pPr>
      <w:r>
        <w:lastRenderedPageBreak/>
        <w:t>Setup iterative loop and test – issue with capacity based o and m when looping</w:t>
      </w:r>
      <w:r w:rsidRPr="00200AC1">
        <w:t xml:space="preserve"> </w:t>
      </w:r>
      <w:r>
        <w:rPr>
          <w:noProof/>
        </w:rPr>
        <w:drawing>
          <wp:inline distT="0" distB="0" distL="0" distR="0">
            <wp:extent cx="5943600" cy="37112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711216"/>
                    </a:xfrm>
                    <a:prstGeom prst="rect">
                      <a:avLst/>
                    </a:prstGeom>
                    <a:noFill/>
                    <a:ln w="9525">
                      <a:noFill/>
                      <a:miter lim="800000"/>
                      <a:headEnd/>
                      <a:tailEnd/>
                    </a:ln>
                  </pic:spPr>
                </pic:pic>
              </a:graphicData>
            </a:graphic>
          </wp:inline>
        </w:drawing>
      </w:r>
    </w:p>
    <w:p w:rsidR="00355F70" w:rsidRDefault="00355F70" w:rsidP="0006467D">
      <w:pPr>
        <w:pStyle w:val="NoSpacing"/>
      </w:pPr>
    </w:p>
    <w:p w:rsidR="00355F70" w:rsidRDefault="00355F70" w:rsidP="0006467D">
      <w:pPr>
        <w:pStyle w:val="NoSpacing"/>
      </w:pPr>
      <w:r>
        <w:t xml:space="preserve">Pre calculate expenses (not dependent on </w:t>
      </w:r>
      <w:proofErr w:type="spellStart"/>
      <w:proofErr w:type="gramStart"/>
      <w:r>
        <w:t>ppa</w:t>
      </w:r>
      <w:proofErr w:type="spellEnd"/>
      <w:proofErr w:type="gramEnd"/>
      <w:r>
        <w:t>)</w:t>
      </w:r>
    </w:p>
    <w:p w:rsidR="00355F70" w:rsidRDefault="00355F70" w:rsidP="0006467D">
      <w:pPr>
        <w:pStyle w:val="NoSpacing"/>
      </w:pPr>
      <w:r>
        <w:t xml:space="preserve">Write out iterative steps – issue with </w:t>
      </w:r>
      <w:proofErr w:type="spellStart"/>
      <w:r>
        <w:t>npv</w:t>
      </w:r>
      <w:proofErr w:type="spellEnd"/>
      <w:r>
        <w:t xml:space="preserve"> and </w:t>
      </w:r>
      <w:proofErr w:type="spellStart"/>
      <w:r>
        <w:t>irr</w:t>
      </w:r>
      <w:proofErr w:type="spellEnd"/>
      <w:r w:rsidRPr="00355F70">
        <w:t xml:space="preserve"> </w:t>
      </w:r>
      <w:r>
        <w:rPr>
          <w:noProof/>
        </w:rPr>
        <w:drawing>
          <wp:inline distT="0" distB="0" distL="0" distR="0">
            <wp:extent cx="5943600" cy="30974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097435"/>
                    </a:xfrm>
                    <a:prstGeom prst="rect">
                      <a:avLst/>
                    </a:prstGeom>
                    <a:noFill/>
                    <a:ln w="9525">
                      <a:noFill/>
                      <a:miter lim="800000"/>
                      <a:headEnd/>
                      <a:tailEnd/>
                    </a:ln>
                  </pic:spPr>
                </pic:pic>
              </a:graphicData>
            </a:graphic>
          </wp:inline>
        </w:drawing>
      </w:r>
    </w:p>
    <w:p w:rsidR="00712D52" w:rsidRDefault="00712D52" w:rsidP="0006467D">
      <w:pPr>
        <w:pStyle w:val="NoSpacing"/>
      </w:pPr>
    </w:p>
    <w:p w:rsidR="00712D52" w:rsidRDefault="00712D52" w:rsidP="0006467D">
      <w:pPr>
        <w:pStyle w:val="NoSpacing"/>
      </w:pPr>
      <w:r>
        <w:t xml:space="preserve">Run </w:t>
      </w:r>
      <w:proofErr w:type="gramStart"/>
      <w:r>
        <w:t>one iteration</w:t>
      </w:r>
      <w:proofErr w:type="gramEnd"/>
      <w:r>
        <w:t xml:space="preserve"> and check with spreadsheet flows</w:t>
      </w:r>
    </w:p>
    <w:p w:rsidR="00712D52" w:rsidRDefault="00712D52" w:rsidP="0006467D">
      <w:pPr>
        <w:pStyle w:val="NoSpacing"/>
      </w:pPr>
      <w:r w:rsidRPr="00712D52">
        <w:t xml:space="preserve">Notice: iteration=0, </w:t>
      </w:r>
      <w:proofErr w:type="spellStart"/>
      <w:r w:rsidRPr="00712D52">
        <w:t>npv</w:t>
      </w:r>
      <w:proofErr w:type="spellEnd"/>
      <w:r w:rsidRPr="00712D52">
        <w:t xml:space="preserve">=9.47352, residual=-1.52648, </w:t>
      </w:r>
      <w:proofErr w:type="spellStart"/>
      <w:proofErr w:type="gramStart"/>
      <w:r w:rsidRPr="00712D52">
        <w:t>ppa</w:t>
      </w:r>
      <w:proofErr w:type="spellEnd"/>
      <w:r w:rsidRPr="00712D52">
        <w:t>=</w:t>
      </w:r>
      <w:proofErr w:type="gramEnd"/>
      <w:r w:rsidRPr="00712D52">
        <w:t xml:space="preserve">37.377, </w:t>
      </w:r>
      <w:proofErr w:type="spellStart"/>
      <w:r w:rsidRPr="00712D52">
        <w:t>ppa_min</w:t>
      </w:r>
      <w:proofErr w:type="spellEnd"/>
      <w:r w:rsidRPr="00712D52">
        <w:t xml:space="preserve">=34.754, </w:t>
      </w:r>
      <w:proofErr w:type="spellStart"/>
      <w:r w:rsidRPr="00712D52">
        <w:t>ppamax</w:t>
      </w:r>
      <w:proofErr w:type="spellEnd"/>
      <w:r w:rsidRPr="00712D52">
        <w:t>=40 time -1.000000</w:t>
      </w:r>
    </w:p>
    <w:p w:rsidR="00712D52" w:rsidRDefault="00D5168F" w:rsidP="0006467D">
      <w:pPr>
        <w:pStyle w:val="NoSpacing"/>
      </w:pPr>
      <w:r>
        <w:lastRenderedPageBreak/>
        <w:t>Go through and fix major equipment depreciation – outside of solution loop and add solution control parameters and run</w:t>
      </w:r>
      <w:r w:rsidRPr="00D5168F">
        <w:t xml:space="preserve"> </w:t>
      </w:r>
      <w:r>
        <w:rPr>
          <w:noProof/>
        </w:rPr>
        <w:drawing>
          <wp:inline distT="0" distB="0" distL="0" distR="0">
            <wp:extent cx="5943600" cy="39918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991827"/>
                    </a:xfrm>
                    <a:prstGeom prst="rect">
                      <a:avLst/>
                    </a:prstGeom>
                    <a:noFill/>
                    <a:ln w="9525">
                      <a:noFill/>
                      <a:miter lim="800000"/>
                      <a:headEnd/>
                      <a:tailEnd/>
                    </a:ln>
                  </pic:spPr>
                </pic:pic>
              </a:graphicData>
            </a:graphic>
          </wp:inline>
        </w:drawing>
      </w:r>
    </w:p>
    <w:p w:rsidR="00D5168F" w:rsidRDefault="00D5168F" w:rsidP="0006467D">
      <w:pPr>
        <w:pStyle w:val="NoSpacing"/>
      </w:pPr>
      <w:r>
        <w:lastRenderedPageBreak/>
        <w:t>Check with Excel solution</w:t>
      </w:r>
      <w:r w:rsidRPr="00D5168F">
        <w:t xml:space="preserve"> </w:t>
      </w:r>
      <w:r>
        <w:rPr>
          <w:noProof/>
        </w:rPr>
        <w:drawing>
          <wp:inline distT="0" distB="0" distL="0" distR="0">
            <wp:extent cx="5943600" cy="41108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4110805"/>
                    </a:xfrm>
                    <a:prstGeom prst="rect">
                      <a:avLst/>
                    </a:prstGeom>
                    <a:noFill/>
                    <a:ln w="9525">
                      <a:noFill/>
                      <a:miter lim="800000"/>
                      <a:headEnd/>
                      <a:tailEnd/>
                    </a:ln>
                  </pic:spPr>
                </pic:pic>
              </a:graphicData>
            </a:graphic>
          </wp:inline>
        </w:drawing>
      </w:r>
    </w:p>
    <w:p w:rsidR="00D5168F" w:rsidRDefault="00D5168F" w:rsidP="0006467D">
      <w:pPr>
        <w:pStyle w:val="NoSpacing"/>
      </w:pPr>
    </w:p>
    <w:p w:rsidR="007D2544" w:rsidRDefault="007D2544" w:rsidP="0006467D">
      <w:pPr>
        <w:pStyle w:val="NoSpacing"/>
      </w:pPr>
      <w:r>
        <w:t xml:space="preserve">PPA matches with excel. However, </w:t>
      </w:r>
      <w:proofErr w:type="spellStart"/>
      <w:r>
        <w:t>irr</w:t>
      </w:r>
      <w:proofErr w:type="spellEnd"/>
      <w:r w:rsidR="00A97296">
        <w:t xml:space="preserve"> and </w:t>
      </w:r>
      <w:proofErr w:type="spellStart"/>
      <w:r w:rsidR="00A97296">
        <w:t>npv</w:t>
      </w:r>
      <w:proofErr w:type="spellEnd"/>
      <w:r>
        <w:t xml:space="preserve"> values after the flip year do not match as close as before.</w:t>
      </w:r>
    </w:p>
    <w:p w:rsidR="00A97296" w:rsidRDefault="00A97296" w:rsidP="0006467D">
      <w:pPr>
        <w:pStyle w:val="NoSpacing"/>
      </w:pPr>
      <w:r>
        <w:lastRenderedPageBreak/>
        <w:t>Differs in 5</w:t>
      </w:r>
      <w:r w:rsidRPr="00A97296">
        <w:rPr>
          <w:vertAlign w:val="superscript"/>
        </w:rPr>
        <w:t>th</w:t>
      </w:r>
      <w:r>
        <w:t xml:space="preserve"> significant figure</w:t>
      </w:r>
      <w:r w:rsidRPr="00A97296">
        <w:t xml:space="preserve"> </w:t>
      </w:r>
      <w:r>
        <w:rPr>
          <w:noProof/>
        </w:rPr>
        <w:drawing>
          <wp:inline distT="0" distB="0" distL="0" distR="0">
            <wp:extent cx="5943600" cy="49903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4990376"/>
                    </a:xfrm>
                    <a:prstGeom prst="rect">
                      <a:avLst/>
                    </a:prstGeom>
                    <a:noFill/>
                    <a:ln w="9525">
                      <a:noFill/>
                      <a:miter lim="800000"/>
                      <a:headEnd/>
                      <a:tailEnd/>
                    </a:ln>
                  </pic:spPr>
                </pic:pic>
              </a:graphicData>
            </a:graphic>
          </wp:inline>
        </w:drawing>
      </w:r>
    </w:p>
    <w:p w:rsidR="00A97296" w:rsidRDefault="00A97296" w:rsidP="0006467D">
      <w:pPr>
        <w:pStyle w:val="NoSpacing"/>
      </w:pPr>
      <w:r>
        <w:t>Values agree well when tolerance change to 1e-9</w:t>
      </w:r>
      <w:r w:rsidRPr="00A97296">
        <w:t xml:space="preserve"> </w:t>
      </w:r>
      <w:r>
        <w:rPr>
          <w:noProof/>
        </w:rPr>
        <w:drawing>
          <wp:inline distT="0" distB="0" distL="0" distR="0">
            <wp:extent cx="5943600" cy="214854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2148548"/>
                    </a:xfrm>
                    <a:prstGeom prst="rect">
                      <a:avLst/>
                    </a:prstGeom>
                    <a:noFill/>
                    <a:ln w="9525">
                      <a:noFill/>
                      <a:miter lim="800000"/>
                      <a:headEnd/>
                      <a:tailEnd/>
                    </a:ln>
                  </pic:spPr>
                </pic:pic>
              </a:graphicData>
            </a:graphic>
          </wp:inline>
        </w:drawing>
      </w:r>
    </w:p>
    <w:p w:rsidR="00D5168F" w:rsidRDefault="00A97296" w:rsidP="0006467D">
      <w:pPr>
        <w:pStyle w:val="NoSpacing"/>
      </w:pPr>
      <w:r>
        <w:rPr>
          <w:noProof/>
        </w:rPr>
        <w:lastRenderedPageBreak/>
        <w:drawing>
          <wp:inline distT="0" distB="0" distL="0" distR="0">
            <wp:extent cx="5943600" cy="353962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3539627"/>
                    </a:xfrm>
                    <a:prstGeom prst="rect">
                      <a:avLst/>
                    </a:prstGeom>
                    <a:noFill/>
                    <a:ln w="9525">
                      <a:noFill/>
                      <a:miter lim="800000"/>
                      <a:headEnd/>
                      <a:tailEnd/>
                    </a:ln>
                  </pic:spPr>
                </pic:pic>
              </a:graphicData>
            </a:graphic>
          </wp:inline>
        </w:drawing>
      </w:r>
    </w:p>
    <w:p w:rsidR="00750684" w:rsidRDefault="00750684" w:rsidP="00FF3CD2">
      <w:pPr>
        <w:pStyle w:val="NoSpacing"/>
        <w:ind w:left="720"/>
      </w:pPr>
    </w:p>
    <w:p w:rsidR="00A97296" w:rsidRDefault="00BC4164" w:rsidP="00FF3CD2">
      <w:pPr>
        <w:pStyle w:val="NoSpacing"/>
        <w:ind w:left="720"/>
      </w:pPr>
      <w:r>
        <w:t xml:space="preserve">Check that </w:t>
      </w:r>
      <w:proofErr w:type="spellStart"/>
      <w:proofErr w:type="gramStart"/>
      <w:r>
        <w:t>ppa</w:t>
      </w:r>
      <w:proofErr w:type="spellEnd"/>
      <w:proofErr w:type="gramEnd"/>
      <w:r>
        <w:t xml:space="preserve"> solution mode matches exactly with workbook as before</w:t>
      </w:r>
      <w:r w:rsidRPr="00BC4164">
        <w:t xml:space="preserve"> </w:t>
      </w:r>
      <w:r>
        <w:rPr>
          <w:noProof/>
        </w:rPr>
        <w:drawing>
          <wp:inline distT="0" distB="0" distL="0" distR="0">
            <wp:extent cx="5943600" cy="348118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3481188"/>
                    </a:xfrm>
                    <a:prstGeom prst="rect">
                      <a:avLst/>
                    </a:prstGeom>
                    <a:noFill/>
                    <a:ln w="9525">
                      <a:noFill/>
                      <a:miter lim="800000"/>
                      <a:headEnd/>
                      <a:tailEnd/>
                    </a:ln>
                  </pic:spPr>
                </pic:pic>
              </a:graphicData>
            </a:graphic>
          </wp:inline>
        </w:drawing>
      </w:r>
    </w:p>
    <w:p w:rsidR="00BC4164" w:rsidRDefault="00BC4164">
      <w:r>
        <w:br w:type="page"/>
      </w:r>
    </w:p>
    <w:p w:rsidR="0006467D" w:rsidRDefault="0006467D" w:rsidP="00FF3CD2">
      <w:pPr>
        <w:pStyle w:val="NoSpacing"/>
        <w:ind w:left="720"/>
      </w:pPr>
    </w:p>
    <w:p w:rsidR="0006467D" w:rsidRDefault="0006467D" w:rsidP="00FF3CD2">
      <w:pPr>
        <w:pStyle w:val="NoSpacing"/>
        <w:ind w:left="720"/>
      </w:pPr>
      <w:r>
        <w:t>TODO</w:t>
      </w:r>
    </w:p>
    <w:p w:rsidR="007D2544" w:rsidRDefault="007D2544" w:rsidP="0006467D">
      <w:pPr>
        <w:pStyle w:val="NoSpacing"/>
        <w:numPr>
          <w:ilvl w:val="0"/>
          <w:numId w:val="5"/>
        </w:numPr>
      </w:pPr>
      <w:r>
        <w:t xml:space="preserve">Verify </w:t>
      </w:r>
      <w:proofErr w:type="spellStart"/>
      <w:r>
        <w:t>irr</w:t>
      </w:r>
      <w:proofErr w:type="spellEnd"/>
      <w:r w:rsidR="00A97296">
        <w:t xml:space="preserve"> and </w:t>
      </w:r>
      <w:proofErr w:type="spellStart"/>
      <w:r w:rsidR="00A97296">
        <w:t>npv</w:t>
      </w:r>
      <w:proofErr w:type="spellEnd"/>
      <w:r>
        <w:t xml:space="preserve"> cas</w:t>
      </w:r>
      <w:r w:rsidR="00A97296">
        <w:t>h flow with Excel workbook with different tolerances.</w:t>
      </w:r>
    </w:p>
    <w:p w:rsidR="0006467D" w:rsidRDefault="0006467D" w:rsidP="0006467D">
      <w:pPr>
        <w:pStyle w:val="NoSpacing"/>
        <w:numPr>
          <w:ilvl w:val="0"/>
          <w:numId w:val="5"/>
        </w:numPr>
      </w:pPr>
      <w:r>
        <w:t>1</w:t>
      </w:r>
      <w:r w:rsidRPr="0006467D">
        <w:rPr>
          <w:vertAlign w:val="superscript"/>
        </w:rPr>
        <w:t>st</w:t>
      </w:r>
      <w:r>
        <w:t xml:space="preserve"> year ITC, IBI and CBI – </w:t>
      </w:r>
      <w:proofErr w:type="spellStart"/>
      <w:r>
        <w:t>ssc</w:t>
      </w:r>
      <w:proofErr w:type="spellEnd"/>
      <w:r>
        <w:t xml:space="preserve"> and in </w:t>
      </w:r>
      <w:proofErr w:type="spellStart"/>
      <w:r>
        <w:t>sam</w:t>
      </w:r>
      <w:proofErr w:type="spellEnd"/>
      <w:r>
        <w:t xml:space="preserve"> with updates for previous projects.</w:t>
      </w:r>
    </w:p>
    <w:p w:rsidR="00D5168F" w:rsidRDefault="00D5168F" w:rsidP="0006467D">
      <w:pPr>
        <w:pStyle w:val="NoSpacing"/>
        <w:numPr>
          <w:ilvl w:val="0"/>
          <w:numId w:val="5"/>
        </w:numPr>
      </w:pPr>
      <w:r>
        <w:t>Minimize recalculations within solution loop</w:t>
      </w:r>
    </w:p>
    <w:p w:rsidR="00D5168F" w:rsidRDefault="00D5168F" w:rsidP="0006467D">
      <w:pPr>
        <w:pStyle w:val="NoSpacing"/>
        <w:numPr>
          <w:ilvl w:val="0"/>
          <w:numId w:val="5"/>
        </w:numPr>
      </w:pPr>
      <w:r>
        <w:t>Setup validation cases (scripts and workbooks)</w:t>
      </w:r>
    </w:p>
    <w:p w:rsidR="00D5168F" w:rsidRDefault="00D5168F" w:rsidP="0006467D">
      <w:pPr>
        <w:pStyle w:val="NoSpacing"/>
        <w:numPr>
          <w:ilvl w:val="0"/>
          <w:numId w:val="5"/>
        </w:numPr>
      </w:pPr>
      <w:r>
        <w:t>Implement the other three DHF models.</w:t>
      </w:r>
    </w:p>
    <w:p w:rsidR="0006467D" w:rsidRDefault="0006467D" w:rsidP="00D5168F">
      <w:pPr>
        <w:pStyle w:val="NoSpacing"/>
        <w:ind w:left="1080"/>
      </w:pPr>
    </w:p>
    <w:p w:rsidR="0006467D" w:rsidRDefault="0006467D" w:rsidP="0006467D">
      <w:pPr>
        <w:pStyle w:val="NoSpacing"/>
      </w:pPr>
    </w:p>
    <w:sectPr w:rsidR="0006467D" w:rsidSect="00FB4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D27"/>
    <w:multiLevelType w:val="hybridMultilevel"/>
    <w:tmpl w:val="F50455EC"/>
    <w:lvl w:ilvl="0" w:tplc="449A5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2E09AB"/>
    <w:multiLevelType w:val="hybridMultilevel"/>
    <w:tmpl w:val="6FF6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46CC0"/>
    <w:multiLevelType w:val="hybridMultilevel"/>
    <w:tmpl w:val="E914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00215"/>
    <w:multiLevelType w:val="hybridMultilevel"/>
    <w:tmpl w:val="C614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C6A07"/>
    <w:multiLevelType w:val="hybridMultilevel"/>
    <w:tmpl w:val="3A3E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02DCD"/>
    <w:multiLevelType w:val="hybridMultilevel"/>
    <w:tmpl w:val="0C3C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629D4"/>
    <w:rsid w:val="00001E83"/>
    <w:rsid w:val="00011811"/>
    <w:rsid w:val="0006467D"/>
    <w:rsid w:val="000B1448"/>
    <w:rsid w:val="00103FDE"/>
    <w:rsid w:val="001405A9"/>
    <w:rsid w:val="001C6D0A"/>
    <w:rsid w:val="00200AC1"/>
    <w:rsid w:val="00261AB3"/>
    <w:rsid w:val="003009BD"/>
    <w:rsid w:val="00355F70"/>
    <w:rsid w:val="00415BDF"/>
    <w:rsid w:val="004445B4"/>
    <w:rsid w:val="004622CD"/>
    <w:rsid w:val="00532FE9"/>
    <w:rsid w:val="00564C84"/>
    <w:rsid w:val="005F4508"/>
    <w:rsid w:val="00634F11"/>
    <w:rsid w:val="006608FC"/>
    <w:rsid w:val="00712D52"/>
    <w:rsid w:val="00732BDD"/>
    <w:rsid w:val="00750684"/>
    <w:rsid w:val="007D2544"/>
    <w:rsid w:val="008559DD"/>
    <w:rsid w:val="008629D4"/>
    <w:rsid w:val="00882761"/>
    <w:rsid w:val="008B385D"/>
    <w:rsid w:val="009756A5"/>
    <w:rsid w:val="00980C23"/>
    <w:rsid w:val="009A4595"/>
    <w:rsid w:val="00A20CDC"/>
    <w:rsid w:val="00A52E00"/>
    <w:rsid w:val="00A725B1"/>
    <w:rsid w:val="00A91864"/>
    <w:rsid w:val="00A97296"/>
    <w:rsid w:val="00B565EC"/>
    <w:rsid w:val="00BC4164"/>
    <w:rsid w:val="00BC6448"/>
    <w:rsid w:val="00BE6EFB"/>
    <w:rsid w:val="00D176EF"/>
    <w:rsid w:val="00D5168F"/>
    <w:rsid w:val="00DF0907"/>
    <w:rsid w:val="00E70EB3"/>
    <w:rsid w:val="00F2312C"/>
    <w:rsid w:val="00F46F6C"/>
    <w:rsid w:val="00FB4219"/>
    <w:rsid w:val="00FC163A"/>
    <w:rsid w:val="00FC5A0D"/>
    <w:rsid w:val="00FF3CD2"/>
    <w:rsid w:val="00FF4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9D4"/>
    <w:pPr>
      <w:spacing w:after="0" w:line="240" w:lineRule="auto"/>
    </w:pPr>
  </w:style>
  <w:style w:type="paragraph" w:styleId="BalloonText">
    <w:name w:val="Balloon Text"/>
    <w:basedOn w:val="Normal"/>
    <w:link w:val="BalloonTextChar"/>
    <w:uiPriority w:val="99"/>
    <w:semiHidden/>
    <w:unhideWhenUsed/>
    <w:rsid w:val="00862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9D4"/>
    <w:rPr>
      <w:rFonts w:ascii="Tahoma" w:hAnsi="Tahoma" w:cs="Tahoma"/>
      <w:sz w:val="16"/>
      <w:szCs w:val="16"/>
    </w:rPr>
  </w:style>
  <w:style w:type="character" w:customStyle="1" w:styleId="apple-style-span">
    <w:name w:val="apple-style-span"/>
    <w:basedOn w:val="DefaultParagraphFont"/>
    <w:rsid w:val="0006467D"/>
  </w:style>
  <w:style w:type="character" w:styleId="Hyperlink">
    <w:name w:val="Hyperlink"/>
    <w:basedOn w:val="DefaultParagraphFont"/>
    <w:uiPriority w:val="99"/>
    <w:semiHidden/>
    <w:unhideWhenUsed/>
    <w:rsid w:val="0006467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ear-lines.com/blog/post/Excel-Goal-Seek-Caution!.aspx"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16725</TotalTime>
  <Pages>9</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34</cp:revision>
  <dcterms:created xsi:type="dcterms:W3CDTF">2010-11-10T11:24:00Z</dcterms:created>
  <dcterms:modified xsi:type="dcterms:W3CDTF">2011-01-06T11:57:00Z</dcterms:modified>
</cp:coreProperties>
</file>