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7FB2B" w14:textId="50B2B54D" w:rsidR="00AA5267" w:rsidRPr="00A25071" w:rsidRDefault="003C4E48">
      <w:pPr>
        <w:rPr>
          <w:rFonts w:ascii="Arial" w:hAnsi="Arial" w:cs="Arial"/>
        </w:rPr>
      </w:pPr>
      <w:r w:rsidRPr="00A25071">
        <w:rPr>
          <w:rFonts w:ascii="Arial" w:hAnsi="Arial" w:cs="Arial"/>
        </w:rPr>
        <w:t xml:space="preserve"> </w:t>
      </w:r>
      <w:r w:rsidR="00F20045" w:rsidRPr="00B0565D">
        <w:rPr>
          <w:rFonts w:ascii="Arial" w:eastAsia="Times New Roman" w:hAnsi="Arial" w:cs="Arial"/>
          <w:noProof/>
          <w:sz w:val="20"/>
          <w:szCs w:val="20"/>
          <w:lang w:eastAsia="ru-RU"/>
        </w:rPr>
        <w:drawing>
          <wp:inline distT="0" distB="0" distL="0" distR="0" wp14:anchorId="72E22B67" wp14:editId="69A805DA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B7B23" w14:textId="629904F9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5B3FB160" w14:textId="2A4B0415" w:rsidR="00A25071" w:rsidRPr="00F20045" w:rsidRDefault="00F20045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УТВЕРЖДЕНО</w:t>
      </w:r>
    </w:p>
    <w:p w14:paraId="35848A8A" w14:textId="77777777" w:rsidR="00A25071" w:rsidRPr="00786B73" w:rsidRDefault="00167046" w:rsidP="00167046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Приказом № </w:t>
      </w:r>
      <w:r w:rsidR="002C1F3F"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</w:t>
      </w:r>
      <w:r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14:paraId="38C3A1BB" w14:textId="77777777" w:rsidR="00167046" w:rsidRPr="00786B73" w:rsidRDefault="00167046" w:rsidP="00D40CFB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от </w:t>
      </w:r>
      <w:r w:rsidR="002C1F3F" w:rsidRPr="00786B7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</w:t>
      </w:r>
    </w:p>
    <w:p w14:paraId="4420555B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7775668" w14:textId="77777777" w:rsidR="00AA5267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283A9F29" w14:textId="77777777" w:rsidR="00DA2E48" w:rsidRPr="00A25071" w:rsidRDefault="00DA2E48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6BF8B764" w14:textId="77777777" w:rsidR="00AA5267" w:rsidRPr="004B341D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3FA06CD1" w14:textId="77777777" w:rsidR="00AA5267" w:rsidRPr="003123DA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</w:p>
    <w:p w14:paraId="087B6093" w14:textId="75EE6AC2" w:rsidR="00AA5267" w:rsidRPr="00BE3B36" w:rsidRDefault="004031E1" w:rsidP="007A16A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Политика </w:t>
      </w:r>
      <w:r w:rsidR="008D5725">
        <w:rPr>
          <w:rFonts w:ascii="Arial" w:hAnsi="Arial" w:cs="Arial"/>
          <w:b/>
          <w:sz w:val="32"/>
          <w:szCs w:val="32"/>
        </w:rPr>
        <w:t>управления девелопментом</w:t>
      </w:r>
    </w:p>
    <w:p w14:paraId="0034A84B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F290442" w14:textId="488504AE" w:rsidR="00AA5267" w:rsidRPr="00473319" w:rsidRDefault="00473319" w:rsidP="00473319">
      <w:pPr>
        <w:jc w:val="center"/>
        <w:rPr>
          <w:rFonts w:ascii="Arial" w:hAnsi="Arial" w:cs="Arial"/>
          <w:b/>
          <w:sz w:val="28"/>
          <w:szCs w:val="32"/>
        </w:rPr>
      </w:pPr>
      <w:r w:rsidRPr="00473319">
        <w:rPr>
          <w:rFonts w:ascii="Arial" w:hAnsi="Arial" w:cs="Arial"/>
          <w:b/>
          <w:sz w:val="28"/>
          <w:szCs w:val="32"/>
        </w:rPr>
        <w:t>П1.9.1</w:t>
      </w:r>
    </w:p>
    <w:p w14:paraId="64B37498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BE418F0" w14:textId="77777777" w:rsidR="00853BCF" w:rsidRDefault="00853BCF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89D6881" w14:textId="77777777" w:rsidR="00853BCF" w:rsidRPr="00A25071" w:rsidRDefault="00853BCF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38CEA12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FFCA23C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9E8AEA3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0EAB2F2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26DFC9EE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252650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DFADF3D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C530065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17432FB6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078A06E7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5377EB8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4D053887" w14:textId="77777777" w:rsid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5C566B28" w14:textId="77777777" w:rsidR="00A25071" w:rsidRPr="00A25071" w:rsidRDefault="00A25071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7A59CEBF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25D60D5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3358B780" w14:textId="77777777" w:rsidR="00AA5267" w:rsidRPr="00A25071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14:paraId="6D848775" w14:textId="77777777" w:rsidR="00AA5267" w:rsidRDefault="00AA5267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04D8B2B" w14:textId="77777777" w:rsidR="00DA2E48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E0A73F" w14:textId="77777777" w:rsidR="00DA2E48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A7CDF53" w14:textId="77777777" w:rsidR="00DA2E48" w:rsidRPr="00A25071" w:rsidRDefault="00DA2E48" w:rsidP="00AA5267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9038E8" w14:textId="77777777" w:rsidR="00AA5267" w:rsidRPr="00A25071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1239F9" w14:textId="77777777" w:rsidR="00A5335B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F20045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Екатеринбург, </w:t>
      </w:r>
    </w:p>
    <w:p w14:paraId="7EE4209A" w14:textId="64B9EEFD" w:rsidR="00AA5267" w:rsidRPr="00F20045" w:rsidRDefault="00AA5267" w:rsidP="00AA5267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666666"/>
          <w:sz w:val="18"/>
          <w:szCs w:val="18"/>
          <w:shd w:val="clear" w:color="auto" w:fill="FFFFFF"/>
          <w:lang w:eastAsia="ru-RU"/>
        </w:rPr>
      </w:pPr>
      <w:r w:rsidRPr="00F20045">
        <w:rPr>
          <w:rFonts w:ascii="Arial" w:eastAsia="Times New Roman" w:hAnsi="Arial" w:cs="Arial"/>
          <w:b/>
          <w:sz w:val="24"/>
          <w:szCs w:val="24"/>
          <w:lang w:eastAsia="ru-RU"/>
        </w:rPr>
        <w:t>20</w:t>
      </w:r>
      <w:r w:rsidR="003123DA" w:rsidRPr="00F20045">
        <w:rPr>
          <w:rFonts w:ascii="Arial" w:eastAsia="Times New Roman" w:hAnsi="Arial" w:cs="Arial"/>
          <w:b/>
          <w:sz w:val="24"/>
          <w:szCs w:val="24"/>
          <w:lang w:eastAsia="ru-RU"/>
        </w:rPr>
        <w:t>20</w:t>
      </w:r>
      <w:r w:rsidRPr="00F20045">
        <w:rPr>
          <w:rFonts w:ascii="Arial" w:eastAsia="Times New Roman" w:hAnsi="Arial" w:cs="Arial"/>
          <w:b/>
          <w:sz w:val="24"/>
          <w:szCs w:val="24"/>
          <w:lang w:eastAsia="ru-RU"/>
        </w:rPr>
        <w:t> г. </w:t>
      </w:r>
      <w:r w:rsidRPr="00F20045">
        <w:rPr>
          <w:rFonts w:ascii="Arial" w:eastAsia="Times New Roman" w:hAnsi="Arial" w:cs="Arial"/>
          <w:b/>
          <w:color w:val="666666"/>
          <w:sz w:val="18"/>
          <w:szCs w:val="18"/>
          <w:shd w:val="clear" w:color="auto" w:fill="FFFFFF"/>
          <w:lang w:eastAsia="ru-RU"/>
        </w:rPr>
        <w:br w:type="page"/>
      </w:r>
    </w:p>
    <w:p w14:paraId="3DA0F609" w14:textId="77777777" w:rsidR="00D527AA" w:rsidRPr="00F20045" w:rsidRDefault="00D527AA" w:rsidP="00E94406">
      <w:pPr>
        <w:pStyle w:val="2"/>
        <w:numPr>
          <w:ilvl w:val="0"/>
          <w:numId w:val="0"/>
        </w:numPr>
        <w:spacing w:before="240"/>
        <w:ind w:firstLine="709"/>
        <w:rPr>
          <w:rFonts w:ascii="Arial" w:hAnsi="Arial"/>
          <w:sz w:val="28"/>
          <w:lang w:eastAsia="ru-RU"/>
        </w:rPr>
      </w:pPr>
      <w:bookmarkStart w:id="0" w:name="_Toc161397664"/>
      <w:bookmarkStart w:id="1" w:name="_Toc532978530"/>
      <w:r w:rsidRPr="00F20045">
        <w:rPr>
          <w:rFonts w:ascii="Arial" w:hAnsi="Arial"/>
          <w:color w:val="008066"/>
          <w:sz w:val="28"/>
          <w:lang w:eastAsia="ru-RU"/>
        </w:rPr>
        <w:lastRenderedPageBreak/>
        <w:t>Содержание</w:t>
      </w:r>
      <w:bookmarkEnd w:id="0"/>
    </w:p>
    <w:sdt>
      <w:sdtPr>
        <w:rPr>
          <w:rFonts w:ascii="Arial" w:eastAsiaTheme="minorHAnsi" w:hAnsi="Arial" w:cs="Arial"/>
          <w:bCs/>
          <w:sz w:val="32"/>
        </w:rPr>
        <w:id w:val="-1693908212"/>
        <w:docPartObj>
          <w:docPartGallery w:val="Table of Contents"/>
          <w:docPartUnique/>
        </w:docPartObj>
      </w:sdtPr>
      <w:sdtEndPr>
        <w:rPr>
          <w:b/>
          <w:bCs w:val="0"/>
          <w:noProof/>
          <w:sz w:val="24"/>
          <w:szCs w:val="24"/>
        </w:rPr>
      </w:sdtEndPr>
      <w:sdtContent>
        <w:p w14:paraId="2CA8A2CF" w14:textId="6BA6C165" w:rsidR="00A5335B" w:rsidRPr="00A5335B" w:rsidRDefault="00C76060">
          <w:pPr>
            <w:pStyle w:val="21"/>
            <w:tabs>
              <w:tab w:val="right" w:leader="dot" w:pos="9911"/>
            </w:tabs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r w:rsidRPr="0086103B">
            <w:rPr>
              <w:rFonts w:ascii="Arial" w:hAnsi="Arial" w:cs="Arial"/>
              <w:b/>
              <w:noProof/>
              <w:color w:val="365F91" w:themeColor="accent1" w:themeShade="BF"/>
              <w:sz w:val="24"/>
              <w:szCs w:val="24"/>
            </w:rPr>
            <w:fldChar w:fldCharType="begin"/>
          </w:r>
          <w:r w:rsidRPr="0086103B">
            <w:rPr>
              <w:rFonts w:ascii="Arial" w:hAnsi="Arial" w:cs="Arial"/>
              <w:b/>
              <w:noProof/>
              <w:sz w:val="24"/>
              <w:szCs w:val="24"/>
            </w:rPr>
            <w:instrText xml:space="preserve"> TOC \o "1-3" \h \z \u </w:instrText>
          </w:r>
          <w:r w:rsidRPr="0086103B">
            <w:rPr>
              <w:rFonts w:ascii="Arial" w:hAnsi="Arial" w:cs="Arial"/>
              <w:b/>
              <w:noProof/>
              <w:color w:val="365F91" w:themeColor="accent1" w:themeShade="BF"/>
              <w:sz w:val="24"/>
              <w:szCs w:val="24"/>
            </w:rPr>
            <w:fldChar w:fldCharType="separate"/>
          </w:r>
          <w:hyperlink w:anchor="_Toc161397664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Содержание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_Toc161397664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2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C7AAC73" w14:textId="2EDC93A2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65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1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Общие положения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_Toc161397665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9369C07" w14:textId="3B660F25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66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2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Цели и задачи Политики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_Toc161397666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F0CBA17" w14:textId="2FE5700A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67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3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Определения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_Toc161397667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64C06BB" w14:textId="3BEF0508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68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4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Цели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_Toc161397668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DAB0FDF" w14:textId="5E33FA8D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69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5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Задачи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_Toc161397669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68CB2FA" w14:textId="7A096ACE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0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6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Объекты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_Toc161397670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EBB2046" w14:textId="043256BA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1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7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Основные процессы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_Toc161397671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BD1F625" w14:textId="1DF73BEB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2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8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Основные участники процесса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_Toc161397672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30DCC5AE" w14:textId="15944D1D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3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9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Взаимодействие с другими подразделениями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_Toc161397673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20986EB1" w14:textId="016845A7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4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10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Оценка эффективности управления девелопментом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_Toc161397674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2DB44E9" w14:textId="4A078181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5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11</w:t>
            </w:r>
            <w:r w:rsidR="00A5335B" w:rsidRPr="00A5335B">
              <w:rPr>
                <w:rFonts w:ascii="Arial" w:eastAsiaTheme="minorEastAsia" w:hAnsi="Arial" w:cs="Arial"/>
                <w:noProof/>
                <w:sz w:val="24"/>
                <w:lang w:eastAsia="ru-RU"/>
              </w:rPr>
              <w:tab/>
            </w:r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Заключительные положения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_Toc161397675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00EF5280" w14:textId="07E1BDD2" w:rsidR="00A5335B" w:rsidRPr="00A5335B" w:rsidRDefault="00875BC9">
          <w:pPr>
            <w:pStyle w:val="11"/>
            <w:rPr>
              <w:rFonts w:ascii="Arial" w:eastAsiaTheme="minorEastAsia" w:hAnsi="Arial" w:cs="Arial"/>
              <w:noProof/>
              <w:sz w:val="24"/>
              <w:lang w:eastAsia="ru-RU"/>
            </w:rPr>
          </w:pPr>
          <w:hyperlink w:anchor="_Toc161397676" w:history="1">
            <w:r w:rsidR="00A5335B" w:rsidRPr="00A5335B">
              <w:rPr>
                <w:rStyle w:val="a6"/>
                <w:rFonts w:ascii="Arial" w:hAnsi="Arial" w:cs="Arial"/>
                <w:noProof/>
                <w:sz w:val="24"/>
                <w:lang w:eastAsia="ru-RU"/>
              </w:rPr>
              <w:t>Приложение 1. Примеры классификации проектов в сфере девелопмента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instrText xml:space="preserve"> PAGEREF _Toc161397676 \h </w:instrTex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A5335B" w:rsidRPr="00A5335B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F8BDE2A" w14:textId="45E2E644" w:rsidR="00C76060" w:rsidRPr="0086103B" w:rsidRDefault="00C76060">
          <w:pPr>
            <w:rPr>
              <w:rFonts w:ascii="Arial" w:hAnsi="Arial" w:cs="Arial"/>
              <w:sz w:val="24"/>
              <w:szCs w:val="24"/>
            </w:rPr>
          </w:pPr>
          <w:r w:rsidRPr="0086103B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CA12C0" w14:textId="48E345CC" w:rsidR="00C76060" w:rsidRDefault="00C76060">
      <w:pPr>
        <w:rPr>
          <w:lang w:eastAsia="ru-RU"/>
        </w:rPr>
      </w:pPr>
      <w:r>
        <w:rPr>
          <w:lang w:eastAsia="ru-RU"/>
        </w:rPr>
        <w:br w:type="page"/>
      </w:r>
    </w:p>
    <w:p w14:paraId="7B99BD40" w14:textId="1CB8EF77" w:rsidR="00D527AA" w:rsidRPr="00F20045" w:rsidRDefault="00D527AA" w:rsidP="00F311C0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2" w:name="_Toc47371228"/>
      <w:bookmarkStart w:id="3" w:name="_Toc47371274"/>
      <w:bookmarkStart w:id="4" w:name="_Toc47371301"/>
      <w:bookmarkStart w:id="5" w:name="_Toc47371321"/>
      <w:bookmarkStart w:id="6" w:name="_Toc47371383"/>
      <w:bookmarkStart w:id="7" w:name="_Toc47371410"/>
      <w:bookmarkStart w:id="8" w:name="_Toc47371908"/>
      <w:bookmarkStart w:id="9" w:name="_Toc47372716"/>
      <w:bookmarkStart w:id="10" w:name="_Toc47373395"/>
      <w:bookmarkStart w:id="11" w:name="_Toc47373416"/>
      <w:bookmarkStart w:id="12" w:name="_Toc47373438"/>
      <w:bookmarkStart w:id="13" w:name="_Toc47373461"/>
      <w:bookmarkStart w:id="14" w:name="_Toc47373688"/>
      <w:bookmarkStart w:id="15" w:name="_Toc47374950"/>
      <w:bookmarkStart w:id="16" w:name="_Toc47371229"/>
      <w:bookmarkStart w:id="17" w:name="_Toc47371275"/>
      <w:bookmarkStart w:id="18" w:name="_Toc47371302"/>
      <w:bookmarkStart w:id="19" w:name="_Toc47371322"/>
      <w:bookmarkStart w:id="20" w:name="_Toc47371384"/>
      <w:bookmarkStart w:id="21" w:name="_Toc47371411"/>
      <w:bookmarkStart w:id="22" w:name="_Toc47371909"/>
      <w:bookmarkStart w:id="23" w:name="_Toc47372717"/>
      <w:bookmarkStart w:id="24" w:name="_Toc47373396"/>
      <w:bookmarkStart w:id="25" w:name="_Toc47373417"/>
      <w:bookmarkStart w:id="26" w:name="_Toc47373439"/>
      <w:bookmarkStart w:id="27" w:name="_Toc47373462"/>
      <w:bookmarkStart w:id="28" w:name="_Toc47373689"/>
      <w:bookmarkStart w:id="29" w:name="_Toc47374951"/>
      <w:bookmarkStart w:id="30" w:name="_Toc47371230"/>
      <w:bookmarkStart w:id="31" w:name="_Toc47371276"/>
      <w:bookmarkStart w:id="32" w:name="_Toc47371303"/>
      <w:bookmarkStart w:id="33" w:name="_Toc47371323"/>
      <w:bookmarkStart w:id="34" w:name="_Toc47371385"/>
      <w:bookmarkStart w:id="35" w:name="_Toc47371412"/>
      <w:bookmarkStart w:id="36" w:name="_Toc47371910"/>
      <w:bookmarkStart w:id="37" w:name="_Toc47372718"/>
      <w:bookmarkStart w:id="38" w:name="_Toc47373397"/>
      <w:bookmarkStart w:id="39" w:name="_Toc47373418"/>
      <w:bookmarkStart w:id="40" w:name="_Toc47373440"/>
      <w:bookmarkStart w:id="41" w:name="_Toc47373463"/>
      <w:bookmarkStart w:id="42" w:name="_Toc47373690"/>
      <w:bookmarkStart w:id="43" w:name="_Toc47374952"/>
      <w:bookmarkStart w:id="44" w:name="_Toc47371231"/>
      <w:bookmarkStart w:id="45" w:name="_Toc47371277"/>
      <w:bookmarkStart w:id="46" w:name="_Toc47371304"/>
      <w:bookmarkStart w:id="47" w:name="_Toc47371324"/>
      <w:bookmarkStart w:id="48" w:name="_Toc47371386"/>
      <w:bookmarkStart w:id="49" w:name="_Toc47371413"/>
      <w:bookmarkStart w:id="50" w:name="_Toc47371911"/>
      <w:bookmarkStart w:id="51" w:name="_Toc47372719"/>
      <w:bookmarkStart w:id="52" w:name="_Toc47373398"/>
      <w:bookmarkStart w:id="53" w:name="_Toc47373419"/>
      <w:bookmarkStart w:id="54" w:name="_Toc47373441"/>
      <w:bookmarkStart w:id="55" w:name="_Toc47373464"/>
      <w:bookmarkStart w:id="56" w:name="_Toc47373691"/>
      <w:bookmarkStart w:id="57" w:name="_Toc47374953"/>
      <w:bookmarkStart w:id="58" w:name="_Toc47371232"/>
      <w:bookmarkStart w:id="59" w:name="_Toc47371278"/>
      <w:bookmarkStart w:id="60" w:name="_Toc47371305"/>
      <w:bookmarkStart w:id="61" w:name="_Toc47371325"/>
      <w:bookmarkStart w:id="62" w:name="_Toc47371387"/>
      <w:bookmarkStart w:id="63" w:name="_Toc47371414"/>
      <w:bookmarkStart w:id="64" w:name="_Toc47371912"/>
      <w:bookmarkStart w:id="65" w:name="_Toc47372720"/>
      <w:bookmarkStart w:id="66" w:name="_Toc47373399"/>
      <w:bookmarkStart w:id="67" w:name="_Toc47373420"/>
      <w:bookmarkStart w:id="68" w:name="_Toc47373442"/>
      <w:bookmarkStart w:id="69" w:name="_Toc47373465"/>
      <w:bookmarkStart w:id="70" w:name="_Toc47373692"/>
      <w:bookmarkStart w:id="71" w:name="_Toc47374954"/>
      <w:bookmarkStart w:id="72" w:name="_Toc47371233"/>
      <w:bookmarkStart w:id="73" w:name="_Toc47371279"/>
      <w:bookmarkStart w:id="74" w:name="_Toc47371306"/>
      <w:bookmarkStart w:id="75" w:name="_Toc47371326"/>
      <w:bookmarkStart w:id="76" w:name="_Toc47371388"/>
      <w:bookmarkStart w:id="77" w:name="_Toc47371415"/>
      <w:bookmarkStart w:id="78" w:name="_Toc47371913"/>
      <w:bookmarkStart w:id="79" w:name="_Toc47372721"/>
      <w:bookmarkStart w:id="80" w:name="_Toc47373400"/>
      <w:bookmarkStart w:id="81" w:name="_Toc47373421"/>
      <w:bookmarkStart w:id="82" w:name="_Toc47373443"/>
      <w:bookmarkStart w:id="83" w:name="_Toc47373466"/>
      <w:bookmarkStart w:id="84" w:name="_Toc47373693"/>
      <w:bookmarkStart w:id="85" w:name="_Toc47374955"/>
      <w:bookmarkStart w:id="86" w:name="_Toc47371234"/>
      <w:bookmarkStart w:id="87" w:name="_Toc47371280"/>
      <w:bookmarkStart w:id="88" w:name="_Toc47371307"/>
      <w:bookmarkStart w:id="89" w:name="_Toc47371327"/>
      <w:bookmarkStart w:id="90" w:name="_Toc47371389"/>
      <w:bookmarkStart w:id="91" w:name="_Toc47371416"/>
      <w:bookmarkStart w:id="92" w:name="_Toc47371914"/>
      <w:bookmarkStart w:id="93" w:name="_Toc47372722"/>
      <w:bookmarkStart w:id="94" w:name="_Toc47373401"/>
      <w:bookmarkStart w:id="95" w:name="_Toc47373422"/>
      <w:bookmarkStart w:id="96" w:name="_Toc47373444"/>
      <w:bookmarkStart w:id="97" w:name="_Toc47373467"/>
      <w:bookmarkStart w:id="98" w:name="_Toc47373694"/>
      <w:bookmarkStart w:id="99" w:name="_Toc47374956"/>
      <w:bookmarkStart w:id="100" w:name="_Toc47371235"/>
      <w:bookmarkStart w:id="101" w:name="_Toc47371281"/>
      <w:bookmarkStart w:id="102" w:name="_Toc47371308"/>
      <w:bookmarkStart w:id="103" w:name="_Toc47371328"/>
      <w:bookmarkStart w:id="104" w:name="_Toc47371390"/>
      <w:bookmarkStart w:id="105" w:name="_Toc47371417"/>
      <w:bookmarkStart w:id="106" w:name="_Toc47371915"/>
      <w:bookmarkStart w:id="107" w:name="_Toc47372723"/>
      <w:bookmarkStart w:id="108" w:name="_Toc47373402"/>
      <w:bookmarkStart w:id="109" w:name="_Toc47373423"/>
      <w:bookmarkStart w:id="110" w:name="_Toc47373445"/>
      <w:bookmarkStart w:id="111" w:name="_Toc47373468"/>
      <w:bookmarkStart w:id="112" w:name="_Toc47373695"/>
      <w:bookmarkStart w:id="113" w:name="_Toc47374957"/>
      <w:bookmarkStart w:id="114" w:name="_Toc47371236"/>
      <w:bookmarkStart w:id="115" w:name="_Toc47371282"/>
      <w:bookmarkStart w:id="116" w:name="_Toc47371309"/>
      <w:bookmarkStart w:id="117" w:name="_Toc47371329"/>
      <w:bookmarkStart w:id="118" w:name="_Toc47371391"/>
      <w:bookmarkStart w:id="119" w:name="_Toc47371418"/>
      <w:bookmarkStart w:id="120" w:name="_Toc47371916"/>
      <w:bookmarkStart w:id="121" w:name="_Toc47372724"/>
      <w:bookmarkStart w:id="122" w:name="_Toc47373403"/>
      <w:bookmarkStart w:id="123" w:name="_Toc47373424"/>
      <w:bookmarkStart w:id="124" w:name="_Toc47373446"/>
      <w:bookmarkStart w:id="125" w:name="_Toc47373469"/>
      <w:bookmarkStart w:id="126" w:name="_Toc47373696"/>
      <w:bookmarkStart w:id="127" w:name="_Toc47374958"/>
      <w:bookmarkStart w:id="128" w:name="_Toc47371237"/>
      <w:bookmarkStart w:id="129" w:name="_Toc47371283"/>
      <w:bookmarkStart w:id="130" w:name="_Toc47371310"/>
      <w:bookmarkStart w:id="131" w:name="_Toc47371330"/>
      <w:bookmarkStart w:id="132" w:name="_Toc47371392"/>
      <w:bookmarkStart w:id="133" w:name="_Toc47371419"/>
      <w:bookmarkStart w:id="134" w:name="_Toc47371917"/>
      <w:bookmarkStart w:id="135" w:name="_Toc47372725"/>
      <w:bookmarkStart w:id="136" w:name="_Toc47373404"/>
      <w:bookmarkStart w:id="137" w:name="_Toc47373425"/>
      <w:bookmarkStart w:id="138" w:name="_Toc47373447"/>
      <w:bookmarkStart w:id="139" w:name="_Toc47373470"/>
      <w:bookmarkStart w:id="140" w:name="_Toc47373697"/>
      <w:bookmarkStart w:id="141" w:name="_Toc47374959"/>
      <w:bookmarkStart w:id="142" w:name="_Toc47371238"/>
      <w:bookmarkStart w:id="143" w:name="_Toc47371284"/>
      <w:bookmarkStart w:id="144" w:name="_Toc47371311"/>
      <w:bookmarkStart w:id="145" w:name="_Toc47371331"/>
      <w:bookmarkStart w:id="146" w:name="_Toc47371393"/>
      <w:bookmarkStart w:id="147" w:name="_Toc47371420"/>
      <w:bookmarkStart w:id="148" w:name="_Toc47371918"/>
      <w:bookmarkStart w:id="149" w:name="_Toc47372726"/>
      <w:bookmarkStart w:id="150" w:name="_Toc47373405"/>
      <w:bookmarkStart w:id="151" w:name="_Toc47373426"/>
      <w:bookmarkStart w:id="152" w:name="_Toc47373448"/>
      <w:bookmarkStart w:id="153" w:name="_Toc47373471"/>
      <w:bookmarkStart w:id="154" w:name="_Toc47373698"/>
      <w:bookmarkStart w:id="155" w:name="_Toc47374960"/>
      <w:bookmarkStart w:id="156" w:name="_Toc47371239"/>
      <w:bookmarkStart w:id="157" w:name="_Toc47371285"/>
      <w:bookmarkStart w:id="158" w:name="_Toc47371312"/>
      <w:bookmarkStart w:id="159" w:name="_Toc47371332"/>
      <w:bookmarkStart w:id="160" w:name="_Toc47371394"/>
      <w:bookmarkStart w:id="161" w:name="_Toc47371421"/>
      <w:bookmarkStart w:id="162" w:name="_Toc47371919"/>
      <w:bookmarkStart w:id="163" w:name="_Toc47372727"/>
      <w:bookmarkStart w:id="164" w:name="_Toc47373406"/>
      <w:bookmarkStart w:id="165" w:name="_Toc47373427"/>
      <w:bookmarkStart w:id="166" w:name="_Toc47373449"/>
      <w:bookmarkStart w:id="167" w:name="_Toc47373472"/>
      <w:bookmarkStart w:id="168" w:name="_Toc47373699"/>
      <w:bookmarkStart w:id="169" w:name="_Toc47374961"/>
      <w:bookmarkStart w:id="170" w:name="_Toc47371240"/>
      <w:bookmarkStart w:id="171" w:name="_Toc47371286"/>
      <w:bookmarkStart w:id="172" w:name="_Toc47371313"/>
      <w:bookmarkStart w:id="173" w:name="_Toc47371333"/>
      <w:bookmarkStart w:id="174" w:name="_Toc47371395"/>
      <w:bookmarkStart w:id="175" w:name="_Toc47371422"/>
      <w:bookmarkStart w:id="176" w:name="_Toc47371920"/>
      <w:bookmarkStart w:id="177" w:name="_Toc47372728"/>
      <w:bookmarkStart w:id="178" w:name="_Toc47373407"/>
      <w:bookmarkStart w:id="179" w:name="_Toc47373428"/>
      <w:bookmarkStart w:id="180" w:name="_Toc47373450"/>
      <w:bookmarkStart w:id="181" w:name="_Toc47373473"/>
      <w:bookmarkStart w:id="182" w:name="_Toc47373700"/>
      <w:bookmarkStart w:id="183" w:name="_Toc47374962"/>
      <w:bookmarkStart w:id="184" w:name="_Toc16139766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r w:rsidRPr="00F20045">
        <w:rPr>
          <w:rFonts w:ascii="Arial" w:hAnsi="Arial"/>
          <w:b/>
          <w:lang w:eastAsia="ru-RU"/>
        </w:rPr>
        <w:lastRenderedPageBreak/>
        <w:t>Общие положения</w:t>
      </w:r>
      <w:bookmarkEnd w:id="184"/>
    </w:p>
    <w:p w14:paraId="0F767041" w14:textId="5C47B29B" w:rsidR="00D3640A" w:rsidRPr="00F311C0" w:rsidRDefault="00D3640A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Политика по управлению девелопментом (далее – Политика) является основополагающим документом, регулирующим управление </w:t>
      </w:r>
      <w:r w:rsidR="00656F52"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>с</w:t>
      </w:r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обственными девелоперскими проектами в Группе </w:t>
      </w:r>
      <w:proofErr w:type="spellStart"/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>Атомстройкомплекс</w:t>
      </w:r>
      <w:proofErr w:type="spellEnd"/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(далее – Группа).</w:t>
      </w:r>
    </w:p>
    <w:p w14:paraId="1AF205DE" w14:textId="5B705EC0" w:rsidR="000679A2" w:rsidRPr="00B35CD8" w:rsidRDefault="000679A2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Настоящая Политика распространяет свое действие на всех работников 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, деятельность которых прямо или косвенно связана с управлением 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девелопментом</w:t>
      </w: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00928D17" w14:textId="3B5DBBA4" w:rsidR="009225DF" w:rsidRPr="001C74A5" w:rsidRDefault="00D163C6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Право доступа к настояще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Политике </w:t>
      </w:r>
      <w:r w:rsidRPr="001C74A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имеют </w:t>
      </w:r>
      <w:r w:rsidR="00314BBE" w:rsidRPr="001C74A5">
        <w:rPr>
          <w:rStyle w:val="FontStyle26"/>
          <w:rFonts w:ascii="Arial" w:hAnsi="Arial" w:cs="Arial"/>
          <w:b w:val="0"/>
          <w:bCs w:val="0"/>
          <w:sz w:val="24"/>
          <w:szCs w:val="24"/>
        </w:rPr>
        <w:t>все сотрудники Группы</w:t>
      </w:r>
      <w:r w:rsidRPr="001C74A5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AE8C049" w14:textId="7BE435F1" w:rsidR="00520A6E" w:rsidRDefault="00520A6E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Наряду с настоящ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ей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Политикой 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могут действовать другие нормативные документы, регулирующие деятельность по управлению </w:t>
      </w:r>
      <w:r w:rsidR="00853BCF">
        <w:rPr>
          <w:rStyle w:val="FontStyle26"/>
          <w:rFonts w:ascii="Arial" w:hAnsi="Arial" w:cs="Arial"/>
          <w:b w:val="0"/>
          <w:bCs w:val="0"/>
          <w:sz w:val="24"/>
          <w:szCs w:val="24"/>
        </w:rPr>
        <w:t>девелопментом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, если они не противоречат данно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Политике</w:t>
      </w: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5C5982F9" w14:textId="2391C4C3" w:rsidR="0015202D" w:rsidRDefault="009225DF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>Настоящ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ая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Политика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>, изменения и дополнения к не</w:t>
      </w:r>
      <w:r w:rsidR="004031E1">
        <w:rPr>
          <w:rStyle w:val="FontStyle26"/>
          <w:rFonts w:ascii="Arial" w:hAnsi="Arial" w:cs="Arial"/>
          <w:b w:val="0"/>
          <w:bCs w:val="0"/>
          <w:sz w:val="24"/>
          <w:szCs w:val="24"/>
        </w:rPr>
        <w:t>й</w:t>
      </w:r>
      <w:r w:rsidRPr="00235759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утверждаются </w:t>
      </w:r>
      <w:r w:rsidR="00536B8D">
        <w:rPr>
          <w:rStyle w:val="FontStyle26"/>
          <w:rFonts w:ascii="Arial" w:hAnsi="Arial" w:cs="Arial"/>
          <w:b w:val="0"/>
          <w:bCs w:val="0"/>
          <w:sz w:val="24"/>
          <w:szCs w:val="24"/>
        </w:rPr>
        <w:t>акционерами</w:t>
      </w:r>
      <w:r w:rsidRPr="0090659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4B341D">
        <w:rPr>
          <w:rStyle w:val="FontStyle26"/>
          <w:rFonts w:ascii="Arial" w:hAnsi="Arial" w:cs="Arial"/>
          <w:b w:val="0"/>
          <w:bCs w:val="0"/>
          <w:sz w:val="24"/>
          <w:szCs w:val="24"/>
        </w:rPr>
        <w:t>Группы</w:t>
      </w:r>
      <w:r w:rsidRPr="0090659B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. Выполнение контролируется Директором по </w:t>
      </w:r>
      <w:r w:rsidR="00853BCF">
        <w:rPr>
          <w:rStyle w:val="FontStyle26"/>
          <w:rFonts w:ascii="Arial" w:hAnsi="Arial" w:cs="Arial"/>
          <w:b w:val="0"/>
          <w:bCs w:val="0"/>
          <w:sz w:val="24"/>
          <w:szCs w:val="24"/>
        </w:rPr>
        <w:t>девелопменту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427C568F" w14:textId="77777777" w:rsidR="00B35CD8" w:rsidRPr="00B35CD8" w:rsidRDefault="00B35CD8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Инициаторами внесения изменений в данный документ являются:</w:t>
      </w:r>
    </w:p>
    <w:p w14:paraId="37117408" w14:textId="60A8480B" w:rsidR="00B35CD8" w:rsidRPr="00B35CD8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д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иректора департаментов Управляющей компании Группы;</w:t>
      </w:r>
    </w:p>
    <w:p w14:paraId="34E1D3E8" w14:textId="6F293332" w:rsidR="00B35CD8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с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труктурные подразделения Группы по согласованию с Директором по девело</w:t>
      </w:r>
      <w:r w:rsidR="004C41CD">
        <w:rPr>
          <w:rStyle w:val="FontStyle26"/>
          <w:rFonts w:ascii="Arial" w:hAnsi="Arial" w:cs="Arial"/>
          <w:b w:val="0"/>
          <w:bCs w:val="0"/>
          <w:sz w:val="24"/>
          <w:szCs w:val="24"/>
        </w:rPr>
        <w:t>пм</w:t>
      </w:r>
      <w:r w:rsidR="00B35CD8" w:rsidRPr="00B35CD8">
        <w:rPr>
          <w:rStyle w:val="FontStyle26"/>
          <w:rFonts w:ascii="Arial" w:hAnsi="Arial" w:cs="Arial"/>
          <w:b w:val="0"/>
          <w:bCs w:val="0"/>
          <w:sz w:val="24"/>
          <w:szCs w:val="24"/>
        </w:rPr>
        <w:t>енту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BFB4FCE" w14:textId="02A061C4" w:rsidR="00314BBE" w:rsidRDefault="00314BBE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Изменения вносятся в случаях:</w:t>
      </w:r>
    </w:p>
    <w:p w14:paraId="1F89C03B" w14:textId="41331376" w:rsidR="00314BBE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>зменения законодательства РФ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;</w:t>
      </w:r>
    </w:p>
    <w:p w14:paraId="0FB88B79" w14:textId="1059A6E3" w:rsidR="00314BBE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>зменения организационной структуры Группы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;</w:t>
      </w:r>
    </w:p>
    <w:p w14:paraId="560845C3" w14:textId="4A6FDE48" w:rsidR="00314BBE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и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>зменения полномочий подразделений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;</w:t>
      </w:r>
    </w:p>
    <w:p w14:paraId="59A1C65B" w14:textId="21E1545A" w:rsidR="00314BBE" w:rsidRPr="00314BBE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п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рочих изменений, касающихся </w:t>
      </w:r>
      <w:r w:rsidR="004C41CD">
        <w:rPr>
          <w:rStyle w:val="FontStyle26"/>
          <w:rFonts w:ascii="Arial" w:hAnsi="Arial" w:cs="Arial"/>
          <w:b w:val="0"/>
          <w:bCs w:val="0"/>
          <w:sz w:val="24"/>
          <w:szCs w:val="24"/>
        </w:rPr>
        <w:t>управления</w:t>
      </w:r>
      <w:r w:rsidR="00314BBE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 девелопментом</w:t>
      </w:r>
      <w:r w:rsidR="00656F52">
        <w:rPr>
          <w:rStyle w:val="FontStyle26"/>
          <w:rFonts w:ascii="Arial" w:hAnsi="Arial" w:cs="Arial"/>
          <w:b w:val="0"/>
          <w:bCs w:val="0"/>
          <w:sz w:val="24"/>
          <w:szCs w:val="24"/>
        </w:rPr>
        <w:t>.</w:t>
      </w:r>
    </w:p>
    <w:p w14:paraId="7D956794" w14:textId="202C3AF3" w:rsidR="00A02C94" w:rsidRPr="00F311C0" w:rsidRDefault="00A02C94" w:rsidP="00F311C0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85" w:name="_Toc161397666"/>
      <w:r w:rsidRPr="00F311C0">
        <w:rPr>
          <w:rFonts w:ascii="Arial" w:hAnsi="Arial"/>
          <w:b/>
          <w:lang w:eastAsia="ru-RU"/>
        </w:rPr>
        <w:t>Цели и задачи Политики управления девелопментом</w:t>
      </w:r>
      <w:bookmarkEnd w:id="185"/>
    </w:p>
    <w:p w14:paraId="550C7C62" w14:textId="71711654" w:rsidR="00786B73" w:rsidRPr="00F311C0" w:rsidRDefault="00A02C94" w:rsidP="00F311C0">
      <w:pPr>
        <w:pStyle w:val="af0"/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Целью Политики управления девелопментом является описание общих подходов и принципов, определяющих порядок принятия решений по вопросам девелопмента и позволяющих добиваться максимального эффекта при реализации </w:t>
      </w:r>
      <w:r w:rsidR="00656F52"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собственных девелоперских </w:t>
      </w:r>
      <w:r w:rsidRPr="00F311C0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проектов Группы.</w:t>
      </w:r>
    </w:p>
    <w:p w14:paraId="26172D20" w14:textId="16F837EF" w:rsidR="00786B73" w:rsidRPr="00786B73" w:rsidRDefault="00786B73" w:rsidP="00F311C0">
      <w:pPr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Политика управления девелопментом распространяется только на собственные девелоперские проекты - </w:t>
      </w:r>
      <w:r>
        <w:rPr>
          <w:rFonts w:ascii="Arial" w:hAnsi="Arial" w:cs="Arial"/>
          <w:sz w:val="24"/>
          <w:lang w:eastAsia="ru-RU"/>
        </w:rPr>
        <w:t>проекты девелопмента, финансируемые Группой самостоятельно</w:t>
      </w:r>
      <w:r w:rsidR="0016487C">
        <w:rPr>
          <w:rFonts w:ascii="Arial" w:hAnsi="Arial" w:cs="Arial"/>
          <w:sz w:val="24"/>
          <w:lang w:eastAsia="ru-RU"/>
        </w:rPr>
        <w:t>,</w:t>
      </w:r>
      <w:r>
        <w:rPr>
          <w:rFonts w:ascii="Arial" w:hAnsi="Arial" w:cs="Arial"/>
          <w:sz w:val="24"/>
          <w:lang w:eastAsia="ru-RU"/>
        </w:rPr>
        <w:t xml:space="preserve"> либо совместно с другими инвесторами. Проекты, в которых </w:t>
      </w:r>
      <w:r w:rsidR="00656F52">
        <w:rPr>
          <w:rFonts w:ascii="Arial" w:hAnsi="Arial" w:cs="Arial"/>
          <w:sz w:val="24"/>
          <w:lang w:eastAsia="ru-RU"/>
        </w:rPr>
        <w:t>Г</w:t>
      </w:r>
      <w:r>
        <w:rPr>
          <w:rFonts w:ascii="Arial" w:hAnsi="Arial" w:cs="Arial"/>
          <w:sz w:val="24"/>
          <w:lang w:eastAsia="ru-RU"/>
        </w:rPr>
        <w:t xml:space="preserve">руппа участвует в качестве подрядчика, </w:t>
      </w:r>
      <w:r w:rsidR="00656F52">
        <w:rPr>
          <w:rFonts w:ascii="Arial" w:hAnsi="Arial" w:cs="Arial"/>
          <w:sz w:val="24"/>
          <w:lang w:eastAsia="ru-RU"/>
        </w:rPr>
        <w:t>а</w:t>
      </w:r>
      <w:r>
        <w:rPr>
          <w:rFonts w:ascii="Arial" w:hAnsi="Arial" w:cs="Arial"/>
          <w:sz w:val="24"/>
          <w:lang w:eastAsia="ru-RU"/>
        </w:rPr>
        <w:t xml:space="preserve"> не инвестора</w:t>
      </w:r>
      <w:r w:rsidR="00656F52">
        <w:rPr>
          <w:rFonts w:ascii="Arial" w:hAnsi="Arial" w:cs="Arial"/>
          <w:sz w:val="24"/>
          <w:lang w:eastAsia="ru-RU"/>
        </w:rPr>
        <w:t>,</w:t>
      </w:r>
      <w:r>
        <w:rPr>
          <w:rFonts w:ascii="Arial" w:hAnsi="Arial" w:cs="Arial"/>
          <w:sz w:val="24"/>
          <w:lang w:eastAsia="ru-RU"/>
        </w:rPr>
        <w:t xml:space="preserve"> не входят в периметр настоящей Политики.</w:t>
      </w:r>
    </w:p>
    <w:p w14:paraId="3435B2BA" w14:textId="36FF617B" w:rsidR="00A02C94" w:rsidRDefault="00250BC1" w:rsidP="00F311C0">
      <w:pPr>
        <w:widowControl w:val="0"/>
        <w:numPr>
          <w:ilvl w:val="1"/>
          <w:numId w:val="22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Задачами Политики являются:</w:t>
      </w:r>
    </w:p>
    <w:p w14:paraId="1CDF4DC6" w14:textId="76FF5D80" w:rsidR="00250BC1" w:rsidRPr="00250BC1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ф</w:t>
      </w:r>
      <w:r w:rsidR="00250BC1"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>ормализация общих подходов к управлению девелопментом в соответствии с видением акционеров и топ-менеджмента компании;</w:t>
      </w:r>
    </w:p>
    <w:p w14:paraId="3DB7728E" w14:textId="161D62D5" w:rsidR="00250BC1" w:rsidRPr="00250BC1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у</w:t>
      </w:r>
      <w:r w:rsidR="00250BC1"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становление основных принципов, на основе которых обеспечивается устойчивый рост стоимости Компании за счет реализации </w:t>
      </w:r>
      <w:r w:rsidR="009E2C05">
        <w:rPr>
          <w:rStyle w:val="FontStyle26"/>
          <w:rFonts w:ascii="Arial" w:hAnsi="Arial" w:cs="Arial"/>
          <w:b w:val="0"/>
          <w:bCs w:val="0"/>
          <w:sz w:val="24"/>
          <w:szCs w:val="24"/>
        </w:rPr>
        <w:t xml:space="preserve">девелоперских </w:t>
      </w:r>
      <w:r w:rsidR="00250BC1"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>проектов с высокой отдачей на вложенный капитал;</w:t>
      </w:r>
    </w:p>
    <w:p w14:paraId="289353B7" w14:textId="4800872F" w:rsidR="00250BC1" w:rsidRDefault="00F311C0" w:rsidP="00F311C0">
      <w:pPr>
        <w:pStyle w:val="af0"/>
        <w:widowControl w:val="0"/>
        <w:numPr>
          <w:ilvl w:val="0"/>
          <w:numId w:val="23"/>
        </w:numPr>
        <w:tabs>
          <w:tab w:val="left" w:pos="992"/>
        </w:tabs>
        <w:autoSpaceDE w:val="0"/>
        <w:autoSpaceDN w:val="0"/>
        <w:adjustRightInd w:val="0"/>
        <w:spacing w:after="0" w:line="240" w:lineRule="auto"/>
        <w:ind w:left="0" w:firstLine="709"/>
        <w:contextualSpacing w:val="0"/>
        <w:jc w:val="both"/>
        <w:rPr>
          <w:rStyle w:val="FontStyle26"/>
          <w:rFonts w:ascii="Arial" w:hAnsi="Arial" w:cs="Arial"/>
          <w:b w:val="0"/>
          <w:bCs w:val="0"/>
          <w:sz w:val="24"/>
          <w:szCs w:val="24"/>
        </w:rPr>
      </w:pPr>
      <w:r>
        <w:rPr>
          <w:rStyle w:val="FontStyle26"/>
          <w:rFonts w:ascii="Arial" w:hAnsi="Arial" w:cs="Arial"/>
          <w:b w:val="0"/>
          <w:bCs w:val="0"/>
          <w:sz w:val="24"/>
          <w:szCs w:val="24"/>
        </w:rPr>
        <w:t>у</w:t>
      </w:r>
      <w:r w:rsidR="00250BC1" w:rsidRPr="00250BC1">
        <w:rPr>
          <w:rStyle w:val="FontStyle26"/>
          <w:rFonts w:ascii="Arial" w:hAnsi="Arial" w:cs="Arial"/>
          <w:b w:val="0"/>
          <w:bCs w:val="0"/>
          <w:sz w:val="24"/>
          <w:szCs w:val="24"/>
        </w:rPr>
        <w:t>становление единой терминологии в сфере управления девелопментом.</w:t>
      </w:r>
    </w:p>
    <w:p w14:paraId="7412174F" w14:textId="77777777" w:rsidR="007F5A56" w:rsidRPr="00F311C0" w:rsidRDefault="007F5A56" w:rsidP="00F311C0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86" w:name="_Toc161397667"/>
      <w:r w:rsidRPr="00F311C0">
        <w:rPr>
          <w:rFonts w:ascii="Arial" w:hAnsi="Arial"/>
          <w:b/>
          <w:lang w:eastAsia="ru-RU"/>
        </w:rPr>
        <w:t>Определения</w:t>
      </w:r>
      <w:bookmarkEnd w:id="186"/>
    </w:p>
    <w:p w14:paraId="751522D7" w14:textId="6DA1F21C" w:rsidR="007F5A56" w:rsidRDefault="007F5A56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Девелопмент</w:t>
      </w:r>
      <w:r>
        <w:rPr>
          <w:rFonts w:ascii="Arial" w:hAnsi="Arial" w:cs="Arial"/>
          <w:sz w:val="24"/>
          <w:lang w:eastAsia="ru-RU"/>
        </w:rPr>
        <w:t xml:space="preserve"> - </w:t>
      </w:r>
      <w:r w:rsidRPr="00853BCF">
        <w:rPr>
          <w:rFonts w:ascii="Arial" w:hAnsi="Arial" w:cs="Arial"/>
          <w:sz w:val="24"/>
          <w:lang w:eastAsia="ru-RU"/>
        </w:rPr>
        <w:t>предпринимательская деятельность, связанная с созданием объекта недвижимости, реконструкцией или изменением существующего здания или земельного участка, приводящая к увеличению их стоимости.</w:t>
      </w:r>
    </w:p>
    <w:p w14:paraId="7724C2E2" w14:textId="38B5FB32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Дивизион девелопмента</w:t>
      </w:r>
      <w:r>
        <w:rPr>
          <w:rFonts w:ascii="Arial" w:hAnsi="Arial" w:cs="Arial"/>
          <w:sz w:val="24"/>
          <w:lang w:eastAsia="ru-RU"/>
        </w:rPr>
        <w:t xml:space="preserve"> – структурная единица Группы, находящаяся в подчинении топ-менеджмента Группы, ответственная за девелопмент, которая отвечает </w:t>
      </w:r>
      <w:r w:rsidRPr="00853BCF">
        <w:rPr>
          <w:rFonts w:ascii="Arial" w:hAnsi="Arial" w:cs="Arial"/>
          <w:sz w:val="24"/>
          <w:lang w:eastAsia="ru-RU"/>
        </w:rPr>
        <w:lastRenderedPageBreak/>
        <w:t>за реализацию стратегии</w:t>
      </w:r>
      <w:r>
        <w:rPr>
          <w:rFonts w:ascii="Arial" w:hAnsi="Arial" w:cs="Arial"/>
          <w:sz w:val="24"/>
          <w:lang w:eastAsia="ru-RU"/>
        </w:rPr>
        <w:t xml:space="preserve"> в части дев</w:t>
      </w:r>
      <w:r w:rsidR="004C41CD">
        <w:rPr>
          <w:rFonts w:ascii="Arial" w:hAnsi="Arial" w:cs="Arial"/>
          <w:sz w:val="24"/>
          <w:lang w:eastAsia="ru-RU"/>
        </w:rPr>
        <w:t>е</w:t>
      </w:r>
      <w:r>
        <w:rPr>
          <w:rFonts w:ascii="Arial" w:hAnsi="Arial" w:cs="Arial"/>
          <w:sz w:val="24"/>
          <w:lang w:eastAsia="ru-RU"/>
        </w:rPr>
        <w:t>лопмента</w:t>
      </w:r>
      <w:r w:rsidRPr="00853BCF">
        <w:rPr>
          <w:rFonts w:ascii="Arial" w:hAnsi="Arial" w:cs="Arial"/>
          <w:sz w:val="24"/>
          <w:lang w:eastAsia="ru-RU"/>
        </w:rPr>
        <w:t>, развитие бизнеса и целевые показатели</w:t>
      </w:r>
      <w:r w:rsidR="009E2C05">
        <w:rPr>
          <w:rFonts w:ascii="Arial" w:hAnsi="Arial" w:cs="Arial"/>
          <w:sz w:val="24"/>
          <w:lang w:eastAsia="ru-RU"/>
        </w:rPr>
        <w:t>.</w:t>
      </w:r>
    </w:p>
    <w:p w14:paraId="5F06F550" w14:textId="26770153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Директор</w:t>
      </w:r>
      <w:r w:rsidR="001C74A5">
        <w:rPr>
          <w:rFonts w:ascii="Arial" w:hAnsi="Arial" w:cs="Arial"/>
          <w:b/>
          <w:sz w:val="24"/>
          <w:lang w:eastAsia="ru-RU"/>
        </w:rPr>
        <w:t xml:space="preserve"> по управлению </w:t>
      </w:r>
      <w:r w:rsidRPr="001A116B">
        <w:rPr>
          <w:rFonts w:ascii="Arial" w:hAnsi="Arial" w:cs="Arial"/>
          <w:b/>
          <w:sz w:val="24"/>
          <w:lang w:eastAsia="ru-RU"/>
        </w:rPr>
        <w:t>проект</w:t>
      </w:r>
      <w:r w:rsidR="001C74A5">
        <w:rPr>
          <w:rFonts w:ascii="Arial" w:hAnsi="Arial" w:cs="Arial"/>
          <w:b/>
          <w:sz w:val="24"/>
          <w:lang w:eastAsia="ru-RU"/>
        </w:rPr>
        <w:t>ами (ДУП)</w:t>
      </w:r>
      <w:r>
        <w:rPr>
          <w:rFonts w:ascii="Arial" w:hAnsi="Arial" w:cs="Arial"/>
          <w:sz w:val="24"/>
          <w:lang w:eastAsia="ru-RU"/>
        </w:rPr>
        <w:t xml:space="preserve"> - сотрудник</w:t>
      </w:r>
      <w:r w:rsidRPr="00853BCF">
        <w:rPr>
          <w:rFonts w:ascii="Arial" w:hAnsi="Arial" w:cs="Arial"/>
          <w:sz w:val="24"/>
          <w:lang w:eastAsia="ru-RU"/>
        </w:rPr>
        <w:t>, который возглавляет</w:t>
      </w:r>
      <w:r w:rsidR="00CF28A3">
        <w:rPr>
          <w:rFonts w:ascii="Arial" w:hAnsi="Arial" w:cs="Arial"/>
          <w:sz w:val="24"/>
          <w:lang w:eastAsia="ru-RU"/>
        </w:rPr>
        <w:t xml:space="preserve"> реализацию</w:t>
      </w:r>
      <w:r w:rsidRPr="00853BCF">
        <w:rPr>
          <w:rFonts w:ascii="Arial" w:hAnsi="Arial" w:cs="Arial"/>
          <w:sz w:val="24"/>
          <w:lang w:eastAsia="ru-RU"/>
        </w:rPr>
        <w:t xml:space="preserve"> и несет полную ответственность за </w:t>
      </w:r>
      <w:r w:rsidR="009E2C05">
        <w:rPr>
          <w:rFonts w:ascii="Arial" w:hAnsi="Arial" w:cs="Arial"/>
          <w:sz w:val="24"/>
          <w:lang w:eastAsia="ru-RU"/>
        </w:rPr>
        <w:t>несколько девелоперских проектов</w:t>
      </w:r>
      <w:r>
        <w:rPr>
          <w:rFonts w:ascii="Arial" w:hAnsi="Arial" w:cs="Arial"/>
          <w:sz w:val="24"/>
          <w:lang w:eastAsia="ru-RU"/>
        </w:rPr>
        <w:t>.</w:t>
      </w:r>
    </w:p>
    <w:p w14:paraId="12098FD4" w14:textId="7CA2975B" w:rsidR="00FD43B2" w:rsidRPr="00395900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1A116B">
        <w:rPr>
          <w:rFonts w:ascii="Arial" w:hAnsi="Arial" w:cs="Arial"/>
          <w:b/>
          <w:sz w:val="24"/>
          <w:szCs w:val="24"/>
          <w:lang w:eastAsia="ru-RU"/>
        </w:rPr>
        <w:t xml:space="preserve">Жизненный цикл </w:t>
      </w:r>
      <w:r w:rsidR="00CF28A3">
        <w:rPr>
          <w:rFonts w:ascii="Arial" w:hAnsi="Arial" w:cs="Arial"/>
          <w:b/>
          <w:sz w:val="24"/>
          <w:szCs w:val="24"/>
          <w:lang w:eastAsia="ru-RU"/>
        </w:rPr>
        <w:t xml:space="preserve">девелоперского </w:t>
      </w:r>
      <w:r w:rsidRPr="001A116B">
        <w:rPr>
          <w:rFonts w:ascii="Arial" w:hAnsi="Arial" w:cs="Arial"/>
          <w:b/>
          <w:sz w:val="24"/>
          <w:szCs w:val="24"/>
          <w:lang w:eastAsia="ru-RU"/>
        </w:rPr>
        <w:t>проекта</w:t>
      </w:r>
      <w:r w:rsidRPr="00395900">
        <w:rPr>
          <w:rFonts w:ascii="Arial" w:hAnsi="Arial" w:cs="Arial"/>
          <w:sz w:val="24"/>
          <w:szCs w:val="24"/>
          <w:lang w:eastAsia="ru-RU"/>
        </w:rPr>
        <w:t xml:space="preserve"> – </w:t>
      </w:r>
      <w:r w:rsidRPr="00395900">
        <w:rPr>
          <w:rFonts w:ascii="Arial" w:hAnsi="Arial" w:cs="Arial"/>
          <w:sz w:val="24"/>
          <w:szCs w:val="24"/>
        </w:rPr>
        <w:t>период времени от момента инициации проекта по девелопменту до момента закрытия проекта.</w:t>
      </w:r>
    </w:p>
    <w:p w14:paraId="4D3D3081" w14:textId="228AE999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b/>
          <w:sz w:val="24"/>
          <w:lang w:eastAsia="ru-RU"/>
        </w:rPr>
        <w:t xml:space="preserve">Земельный банк </w:t>
      </w:r>
      <w:r>
        <w:rPr>
          <w:rFonts w:ascii="Arial" w:hAnsi="Arial" w:cs="Arial"/>
          <w:sz w:val="24"/>
          <w:lang w:eastAsia="ru-RU"/>
        </w:rPr>
        <w:t xml:space="preserve">– </w:t>
      </w:r>
      <w:r w:rsidR="001F5B3B" w:rsidRPr="008B4DFB">
        <w:rPr>
          <w:rFonts w:ascii="Arial" w:hAnsi="Arial" w:cs="Arial"/>
          <w:sz w:val="24"/>
          <w:szCs w:val="24"/>
          <w:lang w:eastAsia="ru-RU"/>
        </w:rPr>
        <w:t>совокупность земельных участков, находящихся на балансе Группы, приобретенны</w:t>
      </w:r>
      <w:r w:rsidR="001F5B3B">
        <w:rPr>
          <w:rFonts w:ascii="Arial" w:hAnsi="Arial" w:cs="Arial"/>
          <w:sz w:val="24"/>
          <w:szCs w:val="24"/>
          <w:lang w:eastAsia="ru-RU"/>
        </w:rPr>
        <w:t>х</w:t>
      </w:r>
      <w:r w:rsidR="001F5B3B" w:rsidRPr="008B4DFB">
        <w:rPr>
          <w:rFonts w:ascii="Arial" w:hAnsi="Arial" w:cs="Arial"/>
          <w:sz w:val="24"/>
          <w:szCs w:val="24"/>
          <w:lang w:eastAsia="ru-RU"/>
        </w:rPr>
        <w:t xml:space="preserve"> с целью реализации на данных участках девелоперских проектов и получения экономической выгоды</w:t>
      </w:r>
      <w:r>
        <w:rPr>
          <w:rFonts w:ascii="Arial" w:hAnsi="Arial" w:cs="Arial"/>
          <w:sz w:val="24"/>
          <w:lang w:eastAsia="ru-RU"/>
        </w:rPr>
        <w:t>.</w:t>
      </w:r>
    </w:p>
    <w:p w14:paraId="3AEA0123" w14:textId="46304BAD" w:rsidR="00FD43B2" w:rsidRPr="00D57C2D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1A116B">
        <w:rPr>
          <w:rFonts w:ascii="Arial" w:hAnsi="Arial" w:cs="Arial"/>
          <w:b/>
          <w:sz w:val="24"/>
          <w:szCs w:val="24"/>
          <w:lang w:eastAsia="ru-RU"/>
        </w:rPr>
        <w:t>Инвестиционный риск</w:t>
      </w:r>
      <w:r w:rsidRPr="00D57C2D">
        <w:rPr>
          <w:rFonts w:ascii="Arial" w:hAnsi="Arial" w:cs="Arial"/>
          <w:sz w:val="24"/>
          <w:szCs w:val="24"/>
          <w:lang w:eastAsia="ru-RU"/>
        </w:rPr>
        <w:t xml:space="preserve"> – </w:t>
      </w:r>
      <w:r w:rsidRPr="00D57C2D">
        <w:rPr>
          <w:rFonts w:ascii="Arial" w:hAnsi="Arial" w:cs="Arial"/>
          <w:sz w:val="24"/>
          <w:szCs w:val="24"/>
        </w:rPr>
        <w:t>вероятность неблагоприятного изменения целевых показателей проекта по причине неопределенности условий проекта.</w:t>
      </w:r>
    </w:p>
    <w:p w14:paraId="73E0D66C" w14:textId="5ABE5BF6" w:rsidR="00FD43B2" w:rsidRP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bCs/>
          <w:sz w:val="24"/>
          <w:szCs w:val="24"/>
          <w:lang w:eastAsia="ru-RU"/>
        </w:rPr>
      </w:pPr>
      <w:r w:rsidRPr="00FD43B2">
        <w:rPr>
          <w:rFonts w:ascii="Arial" w:hAnsi="Arial" w:cs="Arial"/>
          <w:b/>
          <w:sz w:val="24"/>
          <w:lang w:eastAsia="ru-RU"/>
        </w:rPr>
        <w:t xml:space="preserve">Комитет по девелопменту </w:t>
      </w:r>
      <w:r w:rsidRPr="00FD43B2">
        <w:rPr>
          <w:rFonts w:ascii="Arial" w:hAnsi="Arial" w:cs="Arial"/>
          <w:bCs/>
          <w:sz w:val="24"/>
          <w:lang w:eastAsia="ru-RU"/>
        </w:rPr>
        <w:t xml:space="preserve">- коллегиальный орган Группы, в компетенцию которого входит рассмотрение и одобрение </w:t>
      </w:r>
      <w:r w:rsidR="00CF28A3">
        <w:rPr>
          <w:rFonts w:ascii="Arial" w:hAnsi="Arial" w:cs="Arial"/>
          <w:bCs/>
          <w:sz w:val="24"/>
          <w:lang w:eastAsia="ru-RU"/>
        </w:rPr>
        <w:t>вопросов, связанных с управлением девелопментом.</w:t>
      </w:r>
    </w:p>
    <w:p w14:paraId="0D5432DE" w14:textId="491CE097" w:rsidR="00FD43B2" w:rsidRPr="00395900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Портфель</w:t>
      </w:r>
      <w:r>
        <w:rPr>
          <w:rFonts w:ascii="Arial" w:hAnsi="Arial" w:cs="Arial"/>
          <w:b/>
          <w:sz w:val="24"/>
          <w:lang w:eastAsia="ru-RU"/>
        </w:rPr>
        <w:t xml:space="preserve"> собственных девелоперских</w:t>
      </w:r>
      <w:r w:rsidRPr="001A116B">
        <w:rPr>
          <w:rFonts w:ascii="Arial" w:hAnsi="Arial" w:cs="Arial"/>
          <w:b/>
          <w:sz w:val="24"/>
          <w:lang w:eastAsia="ru-RU"/>
        </w:rPr>
        <w:t xml:space="preserve"> </w:t>
      </w:r>
      <w:r w:rsidRPr="001A116B">
        <w:rPr>
          <w:rFonts w:ascii="Arial" w:hAnsi="Arial" w:cs="Arial"/>
          <w:b/>
          <w:sz w:val="24"/>
          <w:szCs w:val="24"/>
          <w:lang w:eastAsia="ru-RU"/>
        </w:rPr>
        <w:t>проектов</w:t>
      </w:r>
      <w:r w:rsidRPr="00395900">
        <w:rPr>
          <w:rFonts w:ascii="Arial" w:hAnsi="Arial" w:cs="Arial"/>
          <w:sz w:val="24"/>
          <w:szCs w:val="24"/>
          <w:lang w:eastAsia="ru-RU"/>
        </w:rPr>
        <w:t xml:space="preserve"> - </w:t>
      </w:r>
      <w:r w:rsidRPr="00395900">
        <w:rPr>
          <w:rFonts w:ascii="Arial" w:hAnsi="Arial" w:cs="Arial"/>
          <w:sz w:val="24"/>
          <w:szCs w:val="24"/>
        </w:rPr>
        <w:t>реестр проектов девелопмента, объединенных с целью эффективного управления и для достижения стратегии Компании. Проекты в портфеле не обязательно являются взаимозависимыми или напрямую связанными.</w:t>
      </w:r>
    </w:p>
    <w:p w14:paraId="5216CD05" w14:textId="0AAB7CF1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Руководитель проект</w:t>
      </w:r>
      <w:r w:rsidR="001C74A5">
        <w:rPr>
          <w:rFonts w:ascii="Arial" w:hAnsi="Arial" w:cs="Arial"/>
          <w:b/>
          <w:sz w:val="24"/>
          <w:lang w:eastAsia="ru-RU"/>
        </w:rPr>
        <w:t>а</w:t>
      </w:r>
      <w:r>
        <w:rPr>
          <w:rFonts w:ascii="Arial" w:hAnsi="Arial" w:cs="Arial"/>
          <w:sz w:val="24"/>
          <w:lang w:eastAsia="ru-RU"/>
        </w:rPr>
        <w:t xml:space="preserve"> – сотрудник, осуществляющий</w:t>
      </w:r>
      <w:r w:rsidRPr="00395900">
        <w:rPr>
          <w:rFonts w:ascii="Arial" w:hAnsi="Arial" w:cs="Arial"/>
          <w:sz w:val="24"/>
          <w:lang w:eastAsia="ru-RU"/>
        </w:rPr>
        <w:t xml:space="preserve"> управление реализацией проекта </w:t>
      </w:r>
      <w:r>
        <w:rPr>
          <w:rFonts w:ascii="Arial" w:hAnsi="Arial" w:cs="Arial"/>
          <w:sz w:val="24"/>
          <w:lang w:eastAsia="ru-RU"/>
        </w:rPr>
        <w:t xml:space="preserve">по девелопменту </w:t>
      </w:r>
      <w:r w:rsidRPr="00395900">
        <w:rPr>
          <w:rFonts w:ascii="Arial" w:hAnsi="Arial" w:cs="Arial"/>
          <w:sz w:val="24"/>
          <w:lang w:eastAsia="ru-RU"/>
        </w:rPr>
        <w:t>и ответственн</w:t>
      </w:r>
      <w:r>
        <w:rPr>
          <w:rFonts w:ascii="Arial" w:hAnsi="Arial" w:cs="Arial"/>
          <w:sz w:val="24"/>
          <w:lang w:eastAsia="ru-RU"/>
        </w:rPr>
        <w:t>ый</w:t>
      </w:r>
      <w:r w:rsidRPr="00395900">
        <w:rPr>
          <w:rFonts w:ascii="Arial" w:hAnsi="Arial" w:cs="Arial"/>
          <w:sz w:val="24"/>
          <w:lang w:eastAsia="ru-RU"/>
        </w:rPr>
        <w:t xml:space="preserve"> за получение результатов проекта в установленных ограничениях по срокам, бюджету, качеству и уровню риска.</w:t>
      </w:r>
    </w:p>
    <w:p w14:paraId="78D20CA3" w14:textId="0ED87691" w:rsidR="00D3640A" w:rsidRPr="00D3640A" w:rsidRDefault="00D3640A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b/>
          <w:sz w:val="24"/>
          <w:lang w:eastAsia="ru-RU"/>
        </w:rPr>
        <w:t xml:space="preserve">Собственные девелоперские проекты </w:t>
      </w:r>
      <w:r>
        <w:rPr>
          <w:rFonts w:ascii="Arial" w:hAnsi="Arial" w:cs="Arial"/>
          <w:sz w:val="24"/>
          <w:lang w:eastAsia="ru-RU"/>
        </w:rPr>
        <w:t xml:space="preserve">– проекты девелопмента, финансируемые Группой самостоятельно либо совместно с другими инвесторами. Проекты, в которых группа участвует в качестве подрядчика, </w:t>
      </w:r>
      <w:r w:rsidR="00CF28A3">
        <w:rPr>
          <w:rFonts w:ascii="Arial" w:hAnsi="Arial" w:cs="Arial"/>
          <w:sz w:val="24"/>
          <w:lang w:eastAsia="ru-RU"/>
        </w:rPr>
        <w:t>а</w:t>
      </w:r>
      <w:r>
        <w:rPr>
          <w:rFonts w:ascii="Arial" w:hAnsi="Arial" w:cs="Arial"/>
          <w:sz w:val="24"/>
          <w:lang w:eastAsia="ru-RU"/>
        </w:rPr>
        <w:t xml:space="preserve"> не инвестора</w:t>
      </w:r>
      <w:r w:rsidR="00CF28A3">
        <w:rPr>
          <w:rFonts w:ascii="Arial" w:hAnsi="Arial" w:cs="Arial"/>
          <w:sz w:val="24"/>
          <w:lang w:eastAsia="ru-RU"/>
        </w:rPr>
        <w:t>,</w:t>
      </w:r>
      <w:r>
        <w:rPr>
          <w:rFonts w:ascii="Arial" w:hAnsi="Arial" w:cs="Arial"/>
          <w:sz w:val="24"/>
          <w:lang w:eastAsia="ru-RU"/>
        </w:rPr>
        <w:t xml:space="preserve"> не относятся к собственным девелоперским проектам</w:t>
      </w:r>
      <w:r w:rsidR="00CF28A3">
        <w:rPr>
          <w:rFonts w:ascii="Arial" w:hAnsi="Arial" w:cs="Arial"/>
          <w:sz w:val="24"/>
          <w:lang w:eastAsia="ru-RU"/>
        </w:rPr>
        <w:t>.</w:t>
      </w:r>
    </w:p>
    <w:p w14:paraId="1186A618" w14:textId="58646C74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Существенное отклонение</w:t>
      </w:r>
      <w:r>
        <w:rPr>
          <w:rFonts w:ascii="Arial" w:hAnsi="Arial" w:cs="Arial"/>
          <w:sz w:val="24"/>
          <w:lang w:eastAsia="ru-RU"/>
        </w:rPr>
        <w:t xml:space="preserve"> – отклонение целевых показателей проекта по девелопменту свыше определенных</w:t>
      </w:r>
      <w:r w:rsidRPr="00FD43B2">
        <w:rPr>
          <w:rFonts w:ascii="Arial" w:hAnsi="Arial" w:cs="Arial"/>
          <w:sz w:val="24"/>
          <w:lang w:eastAsia="ru-RU"/>
        </w:rPr>
        <w:t xml:space="preserve"> </w:t>
      </w:r>
      <w:r>
        <w:rPr>
          <w:rFonts w:ascii="Arial" w:hAnsi="Arial" w:cs="Arial"/>
          <w:sz w:val="24"/>
          <w:lang w:eastAsia="ru-RU"/>
        </w:rPr>
        <w:t>значений, которые должны быть зафиксированы в отдельном внутреннем нормативном документе.</w:t>
      </w:r>
    </w:p>
    <w:p w14:paraId="370D790E" w14:textId="77777777" w:rsidR="00FD43B2" w:rsidRDefault="00FD43B2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Управление реализацией</w:t>
      </w:r>
      <w:r>
        <w:rPr>
          <w:rFonts w:ascii="Arial" w:hAnsi="Arial" w:cs="Arial"/>
          <w:b/>
          <w:sz w:val="24"/>
          <w:lang w:eastAsia="ru-RU"/>
        </w:rPr>
        <w:t xml:space="preserve"> собственного</w:t>
      </w:r>
      <w:r w:rsidRPr="001A116B">
        <w:rPr>
          <w:rFonts w:ascii="Arial" w:hAnsi="Arial" w:cs="Arial"/>
          <w:b/>
          <w:sz w:val="24"/>
          <w:lang w:eastAsia="ru-RU"/>
        </w:rPr>
        <w:t xml:space="preserve"> проекта по девелопменту</w:t>
      </w:r>
      <w:r w:rsidRPr="00395900">
        <w:rPr>
          <w:rFonts w:ascii="Arial" w:hAnsi="Arial" w:cs="Arial"/>
          <w:sz w:val="24"/>
          <w:lang w:eastAsia="ru-RU"/>
        </w:rPr>
        <w:t xml:space="preserve"> – деятельность по планированию, организации и контролю проекта, направленная на получение результатов проекта </w:t>
      </w:r>
      <w:r>
        <w:rPr>
          <w:rFonts w:ascii="Arial" w:hAnsi="Arial" w:cs="Arial"/>
          <w:sz w:val="24"/>
          <w:lang w:eastAsia="ru-RU"/>
        </w:rPr>
        <w:t xml:space="preserve">по девелопменту </w:t>
      </w:r>
      <w:r w:rsidRPr="00395900">
        <w:rPr>
          <w:rFonts w:ascii="Arial" w:hAnsi="Arial" w:cs="Arial"/>
          <w:sz w:val="24"/>
          <w:lang w:eastAsia="ru-RU"/>
        </w:rPr>
        <w:t>при установленных ограничениях по срокам, бюджету, качеству и уровню риска.</w:t>
      </w:r>
    </w:p>
    <w:p w14:paraId="489615F1" w14:textId="1731BB39" w:rsidR="007F5A56" w:rsidRDefault="007F5A56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>Целевые показатели</w:t>
      </w:r>
      <w:r w:rsidR="00E8428B">
        <w:rPr>
          <w:rFonts w:ascii="Arial" w:hAnsi="Arial" w:cs="Arial"/>
          <w:b/>
          <w:sz w:val="24"/>
          <w:lang w:eastAsia="ru-RU"/>
        </w:rPr>
        <w:t xml:space="preserve"> собственного девелоперского</w:t>
      </w:r>
      <w:r w:rsidRPr="001A116B">
        <w:rPr>
          <w:rFonts w:ascii="Arial" w:hAnsi="Arial" w:cs="Arial"/>
          <w:b/>
          <w:sz w:val="24"/>
          <w:lang w:eastAsia="ru-RU"/>
        </w:rPr>
        <w:t xml:space="preserve"> проекта</w:t>
      </w:r>
      <w:r>
        <w:rPr>
          <w:rFonts w:ascii="Arial" w:hAnsi="Arial" w:cs="Arial"/>
          <w:sz w:val="24"/>
          <w:lang w:eastAsia="ru-RU"/>
        </w:rPr>
        <w:t xml:space="preserve"> – зафиксированные показатели, которые должны быть достигнуты при реализации проекта по результатам выполнения отдельных этапов/периодов проекта, а также по итогам завершения проекта.</w:t>
      </w:r>
    </w:p>
    <w:p w14:paraId="50255A05" w14:textId="69E83A11" w:rsidR="007F5A56" w:rsidRPr="001A116B" w:rsidRDefault="007F5A56" w:rsidP="00F311C0">
      <w:pPr>
        <w:pStyle w:val="af0"/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1A116B">
        <w:rPr>
          <w:rFonts w:ascii="Arial" w:hAnsi="Arial" w:cs="Arial"/>
          <w:b/>
          <w:sz w:val="24"/>
          <w:lang w:eastAsia="ru-RU"/>
        </w:rPr>
        <w:t xml:space="preserve">Этапы </w:t>
      </w:r>
      <w:r w:rsidR="00786B73">
        <w:rPr>
          <w:rFonts w:ascii="Arial" w:hAnsi="Arial" w:cs="Arial"/>
          <w:b/>
          <w:sz w:val="24"/>
          <w:lang w:eastAsia="ru-RU"/>
        </w:rPr>
        <w:t xml:space="preserve">собственного </w:t>
      </w:r>
      <w:r w:rsidRPr="001A116B">
        <w:rPr>
          <w:rFonts w:ascii="Arial" w:hAnsi="Arial" w:cs="Arial"/>
          <w:b/>
          <w:sz w:val="24"/>
          <w:lang w:eastAsia="ru-RU"/>
        </w:rPr>
        <w:t>проекта по девелопменту</w:t>
      </w:r>
      <w:r w:rsidRPr="00395900">
        <w:rPr>
          <w:rFonts w:ascii="Arial" w:hAnsi="Arial" w:cs="Arial"/>
          <w:sz w:val="24"/>
          <w:lang w:eastAsia="ru-RU"/>
        </w:rPr>
        <w:t xml:space="preserve"> – </w:t>
      </w:r>
      <w:r w:rsidRPr="001A116B">
        <w:rPr>
          <w:rFonts w:ascii="Arial" w:hAnsi="Arial" w:cs="Arial"/>
          <w:sz w:val="24"/>
          <w:lang w:eastAsia="ru-RU"/>
        </w:rPr>
        <w:t>принципиально различающиеся по бизнес-процессам и их результатам временные отрезки жизненного цикла проекта.</w:t>
      </w:r>
    </w:p>
    <w:p w14:paraId="2ABC5EB7" w14:textId="2CB203FA" w:rsidR="003312D2" w:rsidRPr="00F311C0" w:rsidRDefault="00A02C94" w:rsidP="00F311C0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87" w:name="_Toc161397668"/>
      <w:r w:rsidRPr="00F311C0">
        <w:rPr>
          <w:rFonts w:ascii="Arial" w:hAnsi="Arial"/>
          <w:b/>
          <w:lang w:eastAsia="ru-RU"/>
        </w:rPr>
        <w:t xml:space="preserve">Цели управления </w:t>
      </w:r>
      <w:r w:rsidR="007F5A56" w:rsidRPr="00F311C0">
        <w:rPr>
          <w:rFonts w:ascii="Arial" w:hAnsi="Arial"/>
          <w:b/>
          <w:lang w:eastAsia="ru-RU"/>
        </w:rPr>
        <w:t>девелопментом</w:t>
      </w:r>
      <w:bookmarkEnd w:id="187"/>
    </w:p>
    <w:p w14:paraId="1FB45FD1" w14:textId="3BF468FF" w:rsidR="00A02C94" w:rsidRDefault="00A02C94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071A00">
        <w:rPr>
          <w:rFonts w:ascii="Arial" w:hAnsi="Arial" w:cs="Arial"/>
          <w:sz w:val="24"/>
          <w:szCs w:val="24"/>
          <w:lang w:eastAsia="ru-RU"/>
        </w:rPr>
        <w:t>Управление девелоперским биз</w:t>
      </w:r>
      <w:r>
        <w:rPr>
          <w:rFonts w:ascii="Arial" w:hAnsi="Arial" w:cs="Arial"/>
          <w:sz w:val="24"/>
          <w:szCs w:val="24"/>
          <w:lang w:eastAsia="ru-RU"/>
        </w:rPr>
        <w:t xml:space="preserve">несом </w:t>
      </w:r>
      <w:r w:rsidR="00602315">
        <w:rPr>
          <w:rFonts w:ascii="Arial" w:hAnsi="Arial" w:cs="Arial"/>
          <w:sz w:val="24"/>
          <w:szCs w:val="24"/>
          <w:lang w:eastAsia="ru-RU"/>
        </w:rPr>
        <w:t xml:space="preserve">Группы </w:t>
      </w:r>
      <w:r>
        <w:rPr>
          <w:rFonts w:ascii="Arial" w:hAnsi="Arial" w:cs="Arial"/>
          <w:sz w:val="24"/>
          <w:szCs w:val="24"/>
          <w:lang w:eastAsia="ru-RU"/>
        </w:rPr>
        <w:t>должны быть направлено на:</w:t>
      </w:r>
    </w:p>
    <w:p w14:paraId="65CC85DA" w14:textId="081A190D" w:rsidR="00A02C94" w:rsidRDefault="00602315" w:rsidP="00F311C0">
      <w:pPr>
        <w:pStyle w:val="af0"/>
        <w:numPr>
          <w:ilvl w:val="0"/>
          <w:numId w:val="2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2B2339">
        <w:rPr>
          <w:rFonts w:ascii="Arial" w:hAnsi="Arial" w:cs="Arial"/>
          <w:b/>
          <w:bCs/>
          <w:sz w:val="24"/>
          <w:szCs w:val="24"/>
          <w:lang w:eastAsia="ru-RU"/>
        </w:rPr>
        <w:t>В</w:t>
      </w:r>
      <w:r w:rsidR="00A02C94" w:rsidRPr="002B2339">
        <w:rPr>
          <w:rFonts w:ascii="Arial" w:hAnsi="Arial" w:cs="Arial"/>
          <w:b/>
          <w:bCs/>
          <w:sz w:val="24"/>
          <w:szCs w:val="24"/>
          <w:lang w:eastAsia="ru-RU"/>
        </w:rPr>
        <w:t>ыполнение стратегии</w:t>
      </w:r>
      <w:r>
        <w:rPr>
          <w:rFonts w:ascii="Arial" w:hAnsi="Arial" w:cs="Arial"/>
          <w:sz w:val="24"/>
          <w:szCs w:val="24"/>
          <w:lang w:eastAsia="ru-RU"/>
        </w:rPr>
        <w:t xml:space="preserve"> Группы в части достижения запланированных показателей по девелоперскому бизнесу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7237ED7C" w14:textId="11605089" w:rsidR="00A02C94" w:rsidRDefault="00602315" w:rsidP="00F311C0">
      <w:pPr>
        <w:pStyle w:val="af0"/>
        <w:numPr>
          <w:ilvl w:val="0"/>
          <w:numId w:val="26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2B2339">
        <w:rPr>
          <w:rFonts w:ascii="Arial" w:hAnsi="Arial" w:cs="Arial"/>
          <w:b/>
          <w:bCs/>
          <w:sz w:val="24"/>
          <w:szCs w:val="24"/>
          <w:lang w:eastAsia="ru-RU"/>
        </w:rPr>
        <w:t>Обеспечение устойчивого роста бизнеса</w:t>
      </w:r>
      <w:r>
        <w:rPr>
          <w:rFonts w:ascii="Arial" w:hAnsi="Arial" w:cs="Arial"/>
          <w:sz w:val="24"/>
          <w:szCs w:val="24"/>
          <w:lang w:eastAsia="ru-RU"/>
        </w:rPr>
        <w:t xml:space="preserve"> Группы</w:t>
      </w:r>
      <w:r w:rsidRPr="00602315">
        <w:rPr>
          <w:rFonts w:ascii="Arial" w:hAnsi="Arial" w:cs="Arial"/>
          <w:sz w:val="24"/>
          <w:szCs w:val="24"/>
          <w:lang w:eastAsia="ru-RU"/>
        </w:rPr>
        <w:t xml:space="preserve"> за счет </w:t>
      </w:r>
      <w:r>
        <w:rPr>
          <w:rFonts w:ascii="Arial" w:hAnsi="Arial" w:cs="Arial"/>
          <w:sz w:val="24"/>
          <w:szCs w:val="24"/>
          <w:lang w:eastAsia="ru-RU"/>
        </w:rPr>
        <w:t>реализации эффективных</w:t>
      </w:r>
      <w:r w:rsidR="00786B73">
        <w:rPr>
          <w:rFonts w:ascii="Arial" w:hAnsi="Arial" w:cs="Arial"/>
          <w:sz w:val="24"/>
          <w:szCs w:val="24"/>
          <w:lang w:eastAsia="ru-RU"/>
        </w:rPr>
        <w:t xml:space="preserve"> собственных</w:t>
      </w:r>
      <w:r>
        <w:rPr>
          <w:rFonts w:ascii="Arial" w:hAnsi="Arial" w:cs="Arial"/>
          <w:sz w:val="24"/>
          <w:szCs w:val="24"/>
          <w:lang w:eastAsia="ru-RU"/>
        </w:rPr>
        <w:t xml:space="preserve"> проектов в сфере девелопмента</w:t>
      </w:r>
      <w:r w:rsidRPr="00602315">
        <w:rPr>
          <w:rFonts w:ascii="Arial" w:hAnsi="Arial" w:cs="Arial"/>
          <w:sz w:val="24"/>
          <w:szCs w:val="24"/>
          <w:lang w:eastAsia="ru-RU"/>
        </w:rPr>
        <w:t xml:space="preserve">, систематической оптимизации портфеля </w:t>
      </w:r>
      <w:r>
        <w:rPr>
          <w:rFonts w:ascii="Arial" w:hAnsi="Arial" w:cs="Arial"/>
          <w:sz w:val="24"/>
          <w:szCs w:val="24"/>
          <w:lang w:eastAsia="ru-RU"/>
        </w:rPr>
        <w:t>проектов</w:t>
      </w:r>
      <w:r w:rsidRPr="00602315">
        <w:rPr>
          <w:rFonts w:ascii="Arial" w:hAnsi="Arial" w:cs="Arial"/>
          <w:sz w:val="24"/>
          <w:szCs w:val="24"/>
          <w:lang w:eastAsia="ru-RU"/>
        </w:rPr>
        <w:t xml:space="preserve"> и минимизации инвестиционных рисков;</w:t>
      </w:r>
    </w:p>
    <w:p w14:paraId="211B3CE5" w14:textId="77777777" w:rsidR="00E94406" w:rsidRDefault="00A02C94" w:rsidP="003428B2">
      <w:pPr>
        <w:pStyle w:val="af0"/>
        <w:tabs>
          <w:tab w:val="left" w:pos="992"/>
        </w:tabs>
        <w:spacing w:after="240" w:line="240" w:lineRule="auto"/>
        <w:ind w:left="0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E94406">
        <w:rPr>
          <w:rFonts w:ascii="Arial" w:hAnsi="Arial" w:cs="Arial"/>
          <w:b/>
          <w:bCs/>
          <w:sz w:val="24"/>
          <w:szCs w:val="24"/>
          <w:lang w:eastAsia="ru-RU"/>
        </w:rPr>
        <w:t xml:space="preserve">Развитие и сохранение </w:t>
      </w:r>
      <w:r w:rsidR="00602315" w:rsidRPr="00E94406">
        <w:rPr>
          <w:rFonts w:ascii="Arial" w:hAnsi="Arial" w:cs="Arial"/>
          <w:b/>
          <w:bCs/>
          <w:sz w:val="24"/>
          <w:szCs w:val="24"/>
          <w:lang w:eastAsia="ru-RU"/>
        </w:rPr>
        <w:t>конкурентоспособности</w:t>
      </w:r>
      <w:r w:rsidR="00602315" w:rsidRPr="00E94406">
        <w:rPr>
          <w:rFonts w:ascii="Arial" w:hAnsi="Arial" w:cs="Arial"/>
          <w:sz w:val="24"/>
          <w:szCs w:val="24"/>
          <w:lang w:eastAsia="ru-RU"/>
        </w:rPr>
        <w:t xml:space="preserve"> Группы за счет своевременного определения потребностей Группы в осуществлении новых инвестиций, повышении квалификации и компетентности персонала, задействованного в управлении </w:t>
      </w:r>
      <w:r w:rsidR="00602315" w:rsidRPr="00E94406">
        <w:rPr>
          <w:rFonts w:ascii="Arial" w:hAnsi="Arial" w:cs="Arial"/>
          <w:sz w:val="24"/>
          <w:szCs w:val="24"/>
          <w:lang w:eastAsia="ru-RU"/>
        </w:rPr>
        <w:lastRenderedPageBreak/>
        <w:t>девелопментом, качественного управления, мониторинга и контроля проектов</w:t>
      </w:r>
      <w:r w:rsidR="003312D2" w:rsidRPr="00E94406">
        <w:rPr>
          <w:rFonts w:ascii="Arial" w:hAnsi="Arial" w:cs="Arial"/>
          <w:sz w:val="24"/>
          <w:szCs w:val="24"/>
          <w:lang w:eastAsia="ru-RU"/>
        </w:rPr>
        <w:t xml:space="preserve"> в сфере девелопмент</w:t>
      </w:r>
      <w:r w:rsidR="00E94406" w:rsidRPr="00E94406">
        <w:rPr>
          <w:rFonts w:ascii="Arial" w:hAnsi="Arial" w:cs="Arial"/>
          <w:sz w:val="24"/>
          <w:szCs w:val="24"/>
          <w:lang w:eastAsia="ru-RU"/>
        </w:rPr>
        <w:t>а.</w:t>
      </w:r>
    </w:p>
    <w:p w14:paraId="03BDEFF2" w14:textId="227C998B" w:rsidR="00FD07DB" w:rsidRPr="00E94406" w:rsidRDefault="00EE3C67" w:rsidP="00E9440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88" w:name="_Toc161397669"/>
      <w:r w:rsidRPr="00E94406">
        <w:rPr>
          <w:rFonts w:ascii="Arial" w:hAnsi="Arial"/>
          <w:b/>
          <w:lang w:eastAsia="ru-RU"/>
        </w:rPr>
        <w:t>Задачи управления девелопментом</w:t>
      </w:r>
      <w:bookmarkEnd w:id="188"/>
    </w:p>
    <w:p w14:paraId="5ECCA288" w14:textId="1AB647DF" w:rsidR="00395900" w:rsidRDefault="007F5A5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t>Задачи управления девелопментом направлены на выполнение целей управления девелоп</w:t>
      </w:r>
      <w:r w:rsidR="004C41CD">
        <w:rPr>
          <w:rFonts w:ascii="Arial" w:hAnsi="Arial" w:cs="Arial"/>
          <w:sz w:val="24"/>
          <w:lang w:eastAsia="ru-RU"/>
        </w:rPr>
        <w:t>м</w:t>
      </w:r>
      <w:r>
        <w:rPr>
          <w:rFonts w:ascii="Arial" w:hAnsi="Arial" w:cs="Arial"/>
          <w:sz w:val="24"/>
          <w:lang w:eastAsia="ru-RU"/>
        </w:rPr>
        <w:t>ентом.</w:t>
      </w:r>
    </w:p>
    <w:p w14:paraId="3FDD5115" w14:textId="77777777" w:rsidR="007F5A56" w:rsidRDefault="007F5A5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t xml:space="preserve">К задачам управления девелопмента относятся процессы идентификации и классификации проектов девелопмента, оценка, оформление и утверждение проектов девелопмента, мониторинг и контроль реализации проектов девелопмента на этапах жизненного цикла проекта, </w:t>
      </w:r>
      <w:proofErr w:type="spellStart"/>
      <w:r>
        <w:rPr>
          <w:rFonts w:ascii="Arial" w:hAnsi="Arial" w:cs="Arial"/>
          <w:sz w:val="24"/>
          <w:lang w:eastAsia="ru-RU"/>
        </w:rPr>
        <w:t>постпроектный</w:t>
      </w:r>
      <w:proofErr w:type="spellEnd"/>
      <w:r>
        <w:rPr>
          <w:rFonts w:ascii="Arial" w:hAnsi="Arial" w:cs="Arial"/>
          <w:sz w:val="24"/>
          <w:lang w:eastAsia="ru-RU"/>
        </w:rPr>
        <w:t xml:space="preserve"> мониторинг, извлечение уроков, методологическое обеспечение управления девелопментом в Группе.</w:t>
      </w:r>
    </w:p>
    <w:p w14:paraId="5F1F0955" w14:textId="4670CC6A" w:rsidR="007F5A56" w:rsidRDefault="007F5A5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>
        <w:rPr>
          <w:rFonts w:ascii="Arial" w:hAnsi="Arial" w:cs="Arial"/>
          <w:sz w:val="24"/>
          <w:lang w:eastAsia="ru-RU"/>
        </w:rPr>
        <w:t>С целью выполнения стратегии Группы существуют следующие задачи управления девелопментом:</w:t>
      </w:r>
    </w:p>
    <w:p w14:paraId="1EC2A9FB" w14:textId="3B1B6A44" w:rsidR="00573DDE" w:rsidRPr="00F311C0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</w:t>
      </w:r>
      <w:r w:rsidR="00573DDE" w:rsidRPr="00F311C0">
        <w:rPr>
          <w:rFonts w:ascii="Arial" w:hAnsi="Arial" w:cs="Arial"/>
          <w:sz w:val="24"/>
          <w:szCs w:val="24"/>
          <w:lang w:eastAsia="ru-RU"/>
        </w:rPr>
        <w:t>пределение потребностей Группы в проектах с целью реализации стратегии Группы</w:t>
      </w:r>
      <w:r w:rsidR="002B2339" w:rsidRPr="00F311C0">
        <w:rPr>
          <w:rFonts w:ascii="Arial" w:hAnsi="Arial" w:cs="Arial"/>
          <w:sz w:val="24"/>
          <w:szCs w:val="24"/>
          <w:lang w:eastAsia="ru-RU"/>
        </w:rPr>
        <w:t>;</w:t>
      </w:r>
    </w:p>
    <w:p w14:paraId="6B476AC7" w14:textId="16468A64" w:rsidR="00573DDE" w:rsidRPr="00F311C0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а</w:t>
      </w:r>
      <w:r w:rsidR="00573DDE" w:rsidRPr="00F311C0">
        <w:rPr>
          <w:rFonts w:ascii="Arial" w:hAnsi="Arial" w:cs="Arial"/>
          <w:sz w:val="24"/>
          <w:szCs w:val="24"/>
          <w:lang w:eastAsia="ru-RU"/>
        </w:rPr>
        <w:t>нализ соответствия новых проектов в сфере девелопмента стратегии Группы</w:t>
      </w:r>
      <w:r w:rsidR="002B2339" w:rsidRPr="00F311C0">
        <w:rPr>
          <w:rFonts w:ascii="Arial" w:hAnsi="Arial" w:cs="Arial"/>
          <w:sz w:val="24"/>
          <w:szCs w:val="24"/>
          <w:lang w:eastAsia="ru-RU"/>
        </w:rPr>
        <w:t>;</w:t>
      </w:r>
    </w:p>
    <w:p w14:paraId="5B48EAAF" w14:textId="19C02342" w:rsidR="00573DDE" w:rsidRPr="00F311C0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573DDE" w:rsidRPr="00F311C0">
        <w:rPr>
          <w:rFonts w:ascii="Arial" w:hAnsi="Arial" w:cs="Arial"/>
          <w:sz w:val="24"/>
          <w:szCs w:val="24"/>
          <w:lang w:eastAsia="ru-RU"/>
        </w:rPr>
        <w:t>правление проектами девелопмента с учетом обязательств компании перед сотрудниками Группы, обществом, акционерами, органами власти.</w:t>
      </w:r>
    </w:p>
    <w:p w14:paraId="5E9B24E7" w14:textId="0AFE9925" w:rsidR="009225DF" w:rsidRPr="00F311C0" w:rsidRDefault="00F3185A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F311C0">
        <w:rPr>
          <w:rFonts w:ascii="Arial" w:hAnsi="Arial" w:cs="Arial"/>
          <w:sz w:val="24"/>
          <w:lang w:eastAsia="ru-RU"/>
        </w:rPr>
        <w:t>С целью обеспечения устойчивого роста бизнеса Группы существуют следующие задачи управления девелопментом:</w:t>
      </w:r>
    </w:p>
    <w:p w14:paraId="32CA03C0" w14:textId="38E7EE5D" w:rsidR="00F3185A" w:rsidRDefault="00E94406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</w:t>
      </w:r>
      <w:r w:rsidR="00DE476B">
        <w:rPr>
          <w:rFonts w:ascii="Arial" w:hAnsi="Arial" w:cs="Arial"/>
          <w:sz w:val="24"/>
          <w:szCs w:val="24"/>
          <w:lang w:eastAsia="ru-RU"/>
        </w:rPr>
        <w:t>существление инвестиций в эффективные конкурентоспособные проекты, направленные на повышение доходов и развитие Группы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5DD8BE0C" w14:textId="64B17AE5" w:rsidR="00DE476B" w:rsidRDefault="00E94406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DE476B">
        <w:rPr>
          <w:rFonts w:ascii="Arial" w:hAnsi="Arial" w:cs="Arial"/>
          <w:sz w:val="24"/>
          <w:szCs w:val="24"/>
          <w:lang w:eastAsia="ru-RU"/>
        </w:rPr>
        <w:t>остоянное совершенствование идентификации и классификации проектов девелопмента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5EFFA9F3" w14:textId="1B8CA496" w:rsidR="00DE476B" w:rsidRDefault="00E94406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DE476B">
        <w:rPr>
          <w:rFonts w:ascii="Arial" w:hAnsi="Arial" w:cs="Arial"/>
          <w:sz w:val="24"/>
          <w:szCs w:val="24"/>
          <w:lang w:eastAsia="ru-RU"/>
        </w:rPr>
        <w:t>овышение прозрачности и доступности информации в Группе по вопросам управления девелопмента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5ECB0A83" w14:textId="01C93D0A" w:rsidR="00DE476B" w:rsidRPr="00FE3B88" w:rsidRDefault="00E94406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="00DE476B" w:rsidRPr="00FE3B88">
        <w:rPr>
          <w:rFonts w:ascii="Arial" w:hAnsi="Arial" w:cs="Arial"/>
          <w:sz w:val="24"/>
          <w:szCs w:val="24"/>
          <w:lang w:eastAsia="ru-RU"/>
        </w:rPr>
        <w:t>егулярный анализ рисков проектов и использование инструментов для их минимизации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68FB7F11" w14:textId="04294EA1" w:rsidR="00DE476B" w:rsidRPr="00FE3B88" w:rsidRDefault="00E94406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="00DE476B" w:rsidRPr="00FE3B88">
        <w:rPr>
          <w:rFonts w:ascii="Arial" w:hAnsi="Arial" w:cs="Arial"/>
          <w:sz w:val="24"/>
          <w:szCs w:val="24"/>
          <w:lang w:eastAsia="ru-RU"/>
        </w:rPr>
        <w:t>егулярный мониторинг портфеля проектов и его оптимизация</w:t>
      </w:r>
      <w:r w:rsidR="002B2339">
        <w:rPr>
          <w:rFonts w:ascii="Arial" w:hAnsi="Arial" w:cs="Arial"/>
          <w:sz w:val="24"/>
          <w:szCs w:val="24"/>
          <w:lang w:eastAsia="ru-RU"/>
        </w:rPr>
        <w:t>.</w:t>
      </w:r>
    </w:p>
    <w:p w14:paraId="64F24834" w14:textId="6EBF5293" w:rsidR="00DE476B" w:rsidRPr="00F311C0" w:rsidRDefault="00B81BCC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lang w:eastAsia="ru-RU"/>
        </w:rPr>
      </w:pPr>
      <w:r w:rsidRPr="00F311C0">
        <w:rPr>
          <w:rFonts w:ascii="Arial" w:hAnsi="Arial" w:cs="Arial"/>
          <w:sz w:val="24"/>
          <w:lang w:eastAsia="ru-RU"/>
        </w:rPr>
        <w:t xml:space="preserve">С целью развития и </w:t>
      </w:r>
      <w:r w:rsidR="00FE3B88" w:rsidRPr="00F311C0">
        <w:rPr>
          <w:rFonts w:ascii="Arial" w:hAnsi="Arial" w:cs="Arial"/>
          <w:sz w:val="24"/>
          <w:lang w:eastAsia="ru-RU"/>
        </w:rPr>
        <w:t>сохранения</w:t>
      </w:r>
      <w:r w:rsidRPr="00F311C0">
        <w:rPr>
          <w:rFonts w:ascii="Arial" w:hAnsi="Arial" w:cs="Arial"/>
          <w:sz w:val="24"/>
          <w:lang w:eastAsia="ru-RU"/>
        </w:rPr>
        <w:t xml:space="preserve"> конкурентоспособности Группы существуют следующие задачи управления девелопментом:</w:t>
      </w:r>
    </w:p>
    <w:p w14:paraId="6E6CC311" w14:textId="5143C529" w:rsidR="00DE476B" w:rsidRPr="00FE3B88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DE476B" w:rsidRPr="00FE3B88">
        <w:rPr>
          <w:rFonts w:ascii="Arial" w:hAnsi="Arial" w:cs="Arial"/>
          <w:sz w:val="24"/>
          <w:szCs w:val="24"/>
          <w:lang w:eastAsia="ru-RU"/>
        </w:rPr>
        <w:t xml:space="preserve">рименение эффективных механизмов и инструментов объективного анализа факторов внешней и внутренней среды, влияющих на выбор </w:t>
      </w:r>
      <w:r w:rsidR="00B81BCC" w:rsidRPr="00FE3B88">
        <w:rPr>
          <w:rFonts w:ascii="Arial" w:hAnsi="Arial" w:cs="Arial"/>
          <w:sz w:val="24"/>
          <w:szCs w:val="24"/>
          <w:lang w:eastAsia="ru-RU"/>
        </w:rPr>
        <w:t>п</w:t>
      </w:r>
      <w:r w:rsidR="00DE476B" w:rsidRPr="00FE3B88">
        <w:rPr>
          <w:rFonts w:ascii="Arial" w:hAnsi="Arial" w:cs="Arial"/>
          <w:sz w:val="24"/>
          <w:szCs w:val="24"/>
          <w:lang w:eastAsia="ru-RU"/>
        </w:rPr>
        <w:t>р</w:t>
      </w:r>
      <w:r w:rsidR="00B81BCC" w:rsidRPr="00FE3B88">
        <w:rPr>
          <w:rFonts w:ascii="Arial" w:hAnsi="Arial" w:cs="Arial"/>
          <w:sz w:val="24"/>
          <w:szCs w:val="24"/>
          <w:lang w:eastAsia="ru-RU"/>
        </w:rPr>
        <w:t>оекта и его успешную реализацию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36434286" w14:textId="16E53464" w:rsidR="00FE3B88" w:rsidRPr="00FE3B88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="00FE3B88" w:rsidRPr="00FE3B88">
        <w:rPr>
          <w:rFonts w:ascii="Arial" w:hAnsi="Arial" w:cs="Arial"/>
          <w:sz w:val="24"/>
          <w:szCs w:val="24"/>
          <w:lang w:eastAsia="ru-RU"/>
        </w:rPr>
        <w:t>егулярное повышение квалификации и компетенции сотрудников, задействованных в управлении девелопментом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209DB132" w14:textId="0EFB2716" w:rsidR="009225DF" w:rsidRDefault="00F311C0" w:rsidP="00F311C0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</w:t>
      </w:r>
      <w:r w:rsidR="00FE3B88" w:rsidRPr="00FE3B88">
        <w:rPr>
          <w:rFonts w:ascii="Arial" w:hAnsi="Arial" w:cs="Arial"/>
          <w:sz w:val="24"/>
          <w:szCs w:val="24"/>
          <w:lang w:eastAsia="ru-RU"/>
        </w:rPr>
        <w:t>беспечение Группы кадровым резервом сотрудников в сфере управления девелопментом</w:t>
      </w:r>
      <w:r w:rsidR="002B2339">
        <w:rPr>
          <w:rFonts w:ascii="Arial" w:hAnsi="Arial" w:cs="Arial"/>
          <w:sz w:val="24"/>
          <w:szCs w:val="24"/>
          <w:lang w:eastAsia="ru-RU"/>
        </w:rPr>
        <w:t>.</w:t>
      </w:r>
    </w:p>
    <w:p w14:paraId="2D8E8224" w14:textId="1EA08405" w:rsidR="000F1E6C" w:rsidRPr="006668D6" w:rsidRDefault="000F1E6C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89" w:name="_Toc161397670"/>
      <w:r w:rsidRPr="006668D6">
        <w:rPr>
          <w:rFonts w:ascii="Arial" w:hAnsi="Arial"/>
          <w:b/>
          <w:lang w:eastAsia="ru-RU"/>
        </w:rPr>
        <w:t>Объекты управления девелопментом</w:t>
      </w:r>
      <w:bookmarkEnd w:id="189"/>
    </w:p>
    <w:p w14:paraId="4F237731" w14:textId="221DD2F4" w:rsidR="000F1E6C" w:rsidRDefault="000F1E6C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Объектами управления девелопмента являются:</w:t>
      </w:r>
    </w:p>
    <w:p w14:paraId="253CA1F4" w14:textId="36324311" w:rsidR="000F1E6C" w:rsidRPr="006668D6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6668D6">
        <w:rPr>
          <w:rFonts w:ascii="Arial" w:hAnsi="Arial" w:cs="Arial"/>
          <w:sz w:val="24"/>
          <w:szCs w:val="24"/>
          <w:lang w:eastAsia="ru-RU"/>
        </w:rPr>
        <w:t>с</w:t>
      </w:r>
      <w:r w:rsidR="00E8428B" w:rsidRPr="006668D6">
        <w:rPr>
          <w:rFonts w:ascii="Arial" w:hAnsi="Arial" w:cs="Arial"/>
          <w:sz w:val="24"/>
          <w:szCs w:val="24"/>
          <w:lang w:eastAsia="ru-RU"/>
        </w:rPr>
        <w:t>обственный девелоперский проект</w:t>
      </w:r>
      <w:r w:rsidR="002B2339" w:rsidRPr="006668D6">
        <w:rPr>
          <w:rFonts w:ascii="Arial" w:hAnsi="Arial" w:cs="Arial"/>
          <w:sz w:val="24"/>
          <w:szCs w:val="24"/>
          <w:lang w:eastAsia="ru-RU"/>
        </w:rPr>
        <w:t>;</w:t>
      </w:r>
    </w:p>
    <w:p w14:paraId="6D328ECA" w14:textId="5CE56913" w:rsidR="000F1E6C" w:rsidRPr="006668D6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6668D6">
        <w:rPr>
          <w:rFonts w:ascii="Arial" w:hAnsi="Arial" w:cs="Arial"/>
          <w:sz w:val="24"/>
          <w:szCs w:val="24"/>
          <w:lang w:eastAsia="ru-RU"/>
        </w:rPr>
        <w:t>п</w:t>
      </w:r>
      <w:r w:rsidR="000F1E6C" w:rsidRPr="006668D6">
        <w:rPr>
          <w:rFonts w:ascii="Arial" w:hAnsi="Arial" w:cs="Arial"/>
          <w:sz w:val="24"/>
          <w:szCs w:val="24"/>
          <w:lang w:eastAsia="ru-RU"/>
        </w:rPr>
        <w:t>ортфель</w:t>
      </w:r>
      <w:r w:rsidR="00E8428B" w:rsidRPr="006668D6">
        <w:rPr>
          <w:rFonts w:ascii="Arial" w:hAnsi="Arial" w:cs="Arial"/>
          <w:sz w:val="24"/>
          <w:szCs w:val="24"/>
          <w:lang w:eastAsia="ru-RU"/>
        </w:rPr>
        <w:t xml:space="preserve"> собственных</w:t>
      </w:r>
      <w:r w:rsidR="000F1E6C" w:rsidRPr="006668D6">
        <w:rPr>
          <w:rFonts w:ascii="Arial" w:hAnsi="Arial" w:cs="Arial"/>
          <w:sz w:val="24"/>
          <w:szCs w:val="24"/>
          <w:lang w:eastAsia="ru-RU"/>
        </w:rPr>
        <w:t xml:space="preserve"> девелоперских проектов</w:t>
      </w:r>
      <w:r w:rsidR="002B2339" w:rsidRPr="006668D6">
        <w:rPr>
          <w:rFonts w:ascii="Arial" w:hAnsi="Arial" w:cs="Arial"/>
          <w:sz w:val="24"/>
          <w:szCs w:val="24"/>
          <w:lang w:eastAsia="ru-RU"/>
        </w:rPr>
        <w:t>;</w:t>
      </w:r>
    </w:p>
    <w:p w14:paraId="644E0184" w14:textId="6C2C4BD4" w:rsidR="000F1E6C" w:rsidRPr="006668D6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6668D6">
        <w:rPr>
          <w:rFonts w:ascii="Arial" w:hAnsi="Arial" w:cs="Arial"/>
          <w:sz w:val="24"/>
          <w:szCs w:val="24"/>
          <w:lang w:eastAsia="ru-RU"/>
        </w:rPr>
        <w:t>з</w:t>
      </w:r>
      <w:r w:rsidR="000F1E6C" w:rsidRPr="006668D6">
        <w:rPr>
          <w:rFonts w:ascii="Arial" w:hAnsi="Arial" w:cs="Arial"/>
          <w:sz w:val="24"/>
          <w:szCs w:val="24"/>
          <w:lang w:eastAsia="ru-RU"/>
        </w:rPr>
        <w:t xml:space="preserve">емельный </w:t>
      </w:r>
      <w:r w:rsidR="00786B73" w:rsidRPr="006668D6">
        <w:rPr>
          <w:rFonts w:ascii="Arial" w:hAnsi="Arial" w:cs="Arial"/>
          <w:sz w:val="24"/>
          <w:szCs w:val="24"/>
          <w:lang w:eastAsia="ru-RU"/>
        </w:rPr>
        <w:t>банк</w:t>
      </w:r>
      <w:r w:rsidR="002B2339" w:rsidRPr="006668D6">
        <w:rPr>
          <w:rFonts w:ascii="Arial" w:hAnsi="Arial" w:cs="Arial"/>
          <w:sz w:val="24"/>
          <w:szCs w:val="24"/>
          <w:lang w:eastAsia="ru-RU"/>
        </w:rPr>
        <w:t>.</w:t>
      </w:r>
    </w:p>
    <w:p w14:paraId="7485FE66" w14:textId="36B2DA7F" w:rsidR="00E8428B" w:rsidRDefault="00E8428B" w:rsidP="006668D6">
      <w:pPr>
        <w:tabs>
          <w:tab w:val="left" w:pos="992"/>
        </w:tabs>
        <w:spacing w:before="120" w:after="120" w:line="240" w:lineRule="auto"/>
        <w:ind w:firstLine="709"/>
        <w:rPr>
          <w:rFonts w:ascii="Arial" w:hAnsi="Arial" w:cs="Arial"/>
          <w:b/>
          <w:bCs/>
          <w:sz w:val="24"/>
          <w:szCs w:val="24"/>
          <w:lang w:eastAsia="ru-RU"/>
        </w:rPr>
      </w:pPr>
      <w:r w:rsidRPr="00E8428B">
        <w:rPr>
          <w:rFonts w:ascii="Arial" w:hAnsi="Arial" w:cs="Arial"/>
          <w:b/>
          <w:bCs/>
          <w:sz w:val="24"/>
          <w:szCs w:val="24"/>
          <w:lang w:eastAsia="ru-RU"/>
        </w:rPr>
        <w:t>Собственный девелоперский проект</w:t>
      </w:r>
    </w:p>
    <w:p w14:paraId="0862411D" w14:textId="77777777" w:rsidR="002B2339" w:rsidRDefault="002B2339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Собственные девелоперские п</w:t>
      </w:r>
      <w:r w:rsidR="00E32761">
        <w:rPr>
          <w:rFonts w:ascii="Arial" w:hAnsi="Arial" w:cs="Arial"/>
          <w:sz w:val="24"/>
          <w:szCs w:val="24"/>
          <w:lang w:eastAsia="ru-RU"/>
        </w:rPr>
        <w:t xml:space="preserve">роекты могут быть классифицированы по признакам, определяющим вид проекта. Классификация позволяет оценивать </w:t>
      </w:r>
      <w:r w:rsidR="00E32761">
        <w:rPr>
          <w:rFonts w:ascii="Arial" w:hAnsi="Arial" w:cs="Arial"/>
          <w:sz w:val="24"/>
          <w:szCs w:val="24"/>
          <w:lang w:eastAsia="ru-RU"/>
        </w:rPr>
        <w:lastRenderedPageBreak/>
        <w:t xml:space="preserve">потенциал </w:t>
      </w:r>
      <w:r w:rsidR="00E8428B">
        <w:rPr>
          <w:rFonts w:ascii="Arial" w:hAnsi="Arial" w:cs="Arial"/>
          <w:sz w:val="24"/>
          <w:szCs w:val="24"/>
          <w:lang w:eastAsia="ru-RU"/>
        </w:rPr>
        <w:t>прибыльности</w:t>
      </w:r>
      <w:r w:rsidR="00E32761">
        <w:rPr>
          <w:rFonts w:ascii="Arial" w:hAnsi="Arial" w:cs="Arial"/>
          <w:sz w:val="24"/>
          <w:szCs w:val="24"/>
          <w:lang w:eastAsia="ru-RU"/>
        </w:rPr>
        <w:t xml:space="preserve"> девелоперского проекта, источники и параметры рисков, чувствительность к внешним и внутренним факторам и т.д.</w:t>
      </w:r>
    </w:p>
    <w:p w14:paraId="52C7A624" w14:textId="484B35F8" w:rsidR="00E32761" w:rsidRDefault="00E32761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Признаки проектов должны учитываться пр</w:t>
      </w:r>
      <w:r w:rsidR="00D3640A">
        <w:rPr>
          <w:rFonts w:ascii="Arial" w:hAnsi="Arial" w:cs="Arial"/>
          <w:sz w:val="24"/>
          <w:szCs w:val="24"/>
          <w:lang w:eastAsia="ru-RU"/>
        </w:rPr>
        <w:t>и</w:t>
      </w:r>
      <w:r>
        <w:rPr>
          <w:rFonts w:ascii="Arial" w:hAnsi="Arial" w:cs="Arial"/>
          <w:sz w:val="24"/>
          <w:szCs w:val="24"/>
          <w:lang w:eastAsia="ru-RU"/>
        </w:rPr>
        <w:t xml:space="preserve"> подготовке технико-экономических показателей проекта и принятии решения о его реализации. Примеры классификации проектов в сфере девелопмента приведены в Приложении №2.</w:t>
      </w:r>
    </w:p>
    <w:p w14:paraId="47182695" w14:textId="3C68BD18" w:rsidR="00E8428B" w:rsidRDefault="00E8428B" w:rsidP="006668D6">
      <w:pPr>
        <w:tabs>
          <w:tab w:val="left" w:pos="992"/>
        </w:tabs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  <w:lang w:eastAsia="ru-RU"/>
        </w:rPr>
      </w:pPr>
      <w:r w:rsidRPr="00E8428B">
        <w:rPr>
          <w:rFonts w:ascii="Arial" w:hAnsi="Arial" w:cs="Arial"/>
          <w:b/>
          <w:bCs/>
          <w:sz w:val="24"/>
          <w:szCs w:val="24"/>
          <w:lang w:eastAsia="ru-RU"/>
        </w:rPr>
        <w:t>Портфель собственных девелоперских проектов</w:t>
      </w:r>
    </w:p>
    <w:p w14:paraId="1218CE03" w14:textId="05BE1143" w:rsidR="00924EB1" w:rsidRPr="00937C76" w:rsidRDefault="00937C76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Портфель</w:t>
      </w:r>
      <w:r w:rsidR="001F5B3B">
        <w:rPr>
          <w:rFonts w:ascii="Arial" w:hAnsi="Arial" w:cs="Arial"/>
          <w:sz w:val="24"/>
          <w:szCs w:val="24"/>
          <w:lang w:eastAsia="ru-RU"/>
        </w:rPr>
        <w:t xml:space="preserve"> собственных</w:t>
      </w:r>
      <w:r>
        <w:rPr>
          <w:rFonts w:ascii="Arial" w:hAnsi="Arial" w:cs="Arial"/>
          <w:sz w:val="24"/>
          <w:szCs w:val="24"/>
          <w:lang w:eastAsia="ru-RU"/>
        </w:rPr>
        <w:t xml:space="preserve"> проектов в сфере девелопмента - </w:t>
      </w:r>
      <w:r w:rsidRPr="00853BCF">
        <w:rPr>
          <w:rFonts w:ascii="Arial" w:hAnsi="Arial" w:cs="Arial"/>
          <w:sz w:val="24"/>
          <w:lang w:eastAsia="ru-RU"/>
        </w:rPr>
        <w:t xml:space="preserve">набор </w:t>
      </w:r>
      <w:r>
        <w:rPr>
          <w:rFonts w:ascii="Arial" w:hAnsi="Arial" w:cs="Arial"/>
          <w:sz w:val="24"/>
          <w:lang w:eastAsia="ru-RU"/>
        </w:rPr>
        <w:t xml:space="preserve">девелоперских </w:t>
      </w:r>
      <w:r w:rsidRPr="00853BCF">
        <w:rPr>
          <w:rFonts w:ascii="Arial" w:hAnsi="Arial" w:cs="Arial"/>
          <w:sz w:val="24"/>
          <w:lang w:eastAsia="ru-RU"/>
        </w:rPr>
        <w:t xml:space="preserve">проектов, программ проектов и других работ, объединенных вместе для достижения более эффективного управления и обеспечения выполнения стратегических целей </w:t>
      </w:r>
      <w:r>
        <w:rPr>
          <w:rFonts w:ascii="Arial" w:hAnsi="Arial" w:cs="Arial"/>
          <w:sz w:val="24"/>
          <w:lang w:eastAsia="ru-RU"/>
        </w:rPr>
        <w:t>Группы</w:t>
      </w:r>
      <w:r w:rsidRPr="00853BCF">
        <w:rPr>
          <w:rFonts w:ascii="Arial" w:hAnsi="Arial" w:cs="Arial"/>
          <w:sz w:val="24"/>
          <w:lang w:eastAsia="ru-RU"/>
        </w:rPr>
        <w:t>.</w:t>
      </w:r>
    </w:p>
    <w:p w14:paraId="4148CC8A" w14:textId="1F163FB2" w:rsidR="00937C76" w:rsidRPr="001C163B" w:rsidRDefault="00937C76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lang w:eastAsia="ru-RU"/>
        </w:rPr>
        <w:t>Проекты в портфеле Группы не обязаны быть взаимозависимыми или связанными. Использование портфеля проектов при управлении девелопментом осуществляется с целью определить наилучший набор проектов для реализации Группой, а также для бенчмаркинга отдельных проектов относительно других проектов Группы</w:t>
      </w:r>
      <w:r w:rsidR="001C163B">
        <w:rPr>
          <w:rFonts w:ascii="Arial" w:hAnsi="Arial" w:cs="Arial"/>
          <w:sz w:val="24"/>
          <w:lang w:eastAsia="ru-RU"/>
        </w:rPr>
        <w:t>.</w:t>
      </w:r>
    </w:p>
    <w:p w14:paraId="4B21157B" w14:textId="7C5B05CD" w:rsidR="00E8428B" w:rsidRPr="006668D6" w:rsidRDefault="001C163B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8B4DFB">
        <w:rPr>
          <w:rFonts w:ascii="Arial" w:hAnsi="Arial" w:cs="Arial"/>
          <w:sz w:val="24"/>
          <w:lang w:eastAsia="ru-RU"/>
        </w:rPr>
        <w:t>Управление портфелем проектов осуществляется с целью достижения финансовых и прочих целей Группы с учетом рисков по проектам, входящим в портфель.</w:t>
      </w:r>
    </w:p>
    <w:p w14:paraId="2FED5CBD" w14:textId="4AFA7B83" w:rsidR="00E8428B" w:rsidRPr="00E8428B" w:rsidRDefault="00E8428B" w:rsidP="006668D6">
      <w:pPr>
        <w:tabs>
          <w:tab w:val="left" w:pos="992"/>
        </w:tabs>
        <w:spacing w:before="120" w:after="120" w:line="240" w:lineRule="auto"/>
        <w:ind w:firstLine="709"/>
        <w:jc w:val="both"/>
        <w:rPr>
          <w:rFonts w:ascii="Arial" w:hAnsi="Arial" w:cs="Arial"/>
          <w:b/>
          <w:bCs/>
          <w:sz w:val="24"/>
          <w:szCs w:val="24"/>
          <w:lang w:eastAsia="ru-RU"/>
        </w:rPr>
      </w:pPr>
      <w:r w:rsidRPr="00E8428B">
        <w:rPr>
          <w:rFonts w:ascii="Arial" w:hAnsi="Arial" w:cs="Arial"/>
          <w:b/>
          <w:bCs/>
          <w:sz w:val="24"/>
          <w:szCs w:val="24"/>
          <w:lang w:eastAsia="ru-RU"/>
        </w:rPr>
        <w:t>Земельный банк</w:t>
      </w:r>
    </w:p>
    <w:p w14:paraId="2BE89191" w14:textId="77BD6D2E" w:rsidR="00EA6A5D" w:rsidRPr="008B4DFB" w:rsidRDefault="008B4DFB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8B4DFB">
        <w:rPr>
          <w:rFonts w:ascii="Arial" w:hAnsi="Arial" w:cs="Arial"/>
          <w:sz w:val="24"/>
          <w:szCs w:val="24"/>
          <w:lang w:eastAsia="ru-RU"/>
        </w:rPr>
        <w:t>Целями управления</w:t>
      </w:r>
      <w:r w:rsidR="00EA6A5D" w:rsidRPr="008B4DFB">
        <w:rPr>
          <w:rFonts w:ascii="Arial" w:hAnsi="Arial" w:cs="Arial"/>
          <w:sz w:val="24"/>
          <w:szCs w:val="24"/>
          <w:lang w:eastAsia="ru-RU"/>
        </w:rPr>
        <w:t xml:space="preserve"> земельным </w:t>
      </w:r>
      <w:r w:rsidR="00D3640A">
        <w:rPr>
          <w:rFonts w:ascii="Arial" w:hAnsi="Arial" w:cs="Arial"/>
          <w:sz w:val="24"/>
          <w:szCs w:val="24"/>
          <w:lang w:eastAsia="ru-RU"/>
        </w:rPr>
        <w:t>банком</w:t>
      </w:r>
      <w:r w:rsidRPr="008B4DFB">
        <w:rPr>
          <w:rFonts w:ascii="Arial" w:hAnsi="Arial" w:cs="Arial"/>
          <w:sz w:val="24"/>
          <w:szCs w:val="24"/>
          <w:lang w:eastAsia="ru-RU"/>
        </w:rPr>
        <w:t xml:space="preserve"> являются:</w:t>
      </w:r>
    </w:p>
    <w:p w14:paraId="14E231C8" w14:textId="27693E1D" w:rsidR="008B4DFB" w:rsidRPr="008B4DFB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о</w:t>
      </w:r>
      <w:r w:rsidR="008B4DFB" w:rsidRPr="008B4DFB">
        <w:rPr>
          <w:rFonts w:ascii="Arial" w:hAnsi="Arial" w:cs="Arial"/>
          <w:sz w:val="24"/>
          <w:szCs w:val="24"/>
          <w:lang w:eastAsia="ru-RU"/>
        </w:rPr>
        <w:t>беспечение Группы достаточным количеством земельных участков с целью удовлетворения рыночного спроса на недвижимость и избегания простоев в строительстве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6099EBDF" w14:textId="5F79A2BC" w:rsidR="008B4DFB" w:rsidRPr="008B4DFB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м</w:t>
      </w:r>
      <w:r w:rsidR="008B4DFB" w:rsidRPr="008B4DFB">
        <w:rPr>
          <w:rFonts w:ascii="Arial" w:hAnsi="Arial" w:cs="Arial"/>
          <w:sz w:val="24"/>
          <w:szCs w:val="24"/>
          <w:lang w:eastAsia="ru-RU"/>
        </w:rPr>
        <w:t>инимизация простоя капиталоемких земельных участков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09AEDFDC" w14:textId="30F49084" w:rsidR="008B4DFB" w:rsidRPr="008B4DFB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</w:t>
      </w:r>
      <w:r w:rsidR="008B4DFB" w:rsidRPr="008B4DFB">
        <w:rPr>
          <w:rFonts w:ascii="Arial" w:hAnsi="Arial" w:cs="Arial"/>
          <w:sz w:val="24"/>
          <w:szCs w:val="24"/>
          <w:lang w:eastAsia="ru-RU"/>
        </w:rPr>
        <w:t>онтроль сроков получения разрешения на строительство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0A1E7EEB" w14:textId="3CCDA415" w:rsidR="003312D2" w:rsidRPr="006668D6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</w:t>
      </w:r>
      <w:r w:rsidR="008B4DFB" w:rsidRPr="008B4DFB">
        <w:rPr>
          <w:rFonts w:ascii="Arial" w:hAnsi="Arial" w:cs="Arial"/>
          <w:sz w:val="24"/>
          <w:szCs w:val="24"/>
          <w:lang w:eastAsia="ru-RU"/>
        </w:rPr>
        <w:t>онтроль качества земельных участков, минимизация неликвидных активов</w:t>
      </w:r>
      <w:r w:rsidR="002B2339">
        <w:rPr>
          <w:rFonts w:ascii="Arial" w:hAnsi="Arial" w:cs="Arial"/>
          <w:sz w:val="24"/>
          <w:szCs w:val="24"/>
          <w:lang w:eastAsia="ru-RU"/>
        </w:rPr>
        <w:t>.</w:t>
      </w:r>
    </w:p>
    <w:p w14:paraId="472B8945" w14:textId="594981DE" w:rsidR="003312D2" w:rsidRPr="006668D6" w:rsidRDefault="008746F4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90" w:name="_Toc161397671"/>
      <w:r w:rsidRPr="006668D6">
        <w:rPr>
          <w:rFonts w:ascii="Arial" w:hAnsi="Arial"/>
          <w:b/>
          <w:lang w:eastAsia="ru-RU"/>
        </w:rPr>
        <w:t>Основные процессы управления девелопментом</w:t>
      </w:r>
      <w:bookmarkEnd w:id="190"/>
    </w:p>
    <w:p w14:paraId="5E5B22D9" w14:textId="43EEFEDD" w:rsidR="0038125F" w:rsidRDefault="0038125F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Настоящая Политика описывает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верхнеуровневые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 xml:space="preserve"> процессы управления девелопментом. Детальное описание процессов девелопмента </w:t>
      </w:r>
      <w:r w:rsidR="00D3640A">
        <w:rPr>
          <w:rFonts w:ascii="Arial" w:hAnsi="Arial" w:cs="Arial"/>
          <w:sz w:val="24"/>
          <w:szCs w:val="24"/>
          <w:lang w:eastAsia="ru-RU"/>
        </w:rPr>
        <w:t xml:space="preserve">должно быть </w:t>
      </w:r>
      <w:r>
        <w:rPr>
          <w:rFonts w:ascii="Arial" w:hAnsi="Arial" w:cs="Arial"/>
          <w:sz w:val="24"/>
          <w:szCs w:val="24"/>
          <w:lang w:eastAsia="ru-RU"/>
        </w:rPr>
        <w:t xml:space="preserve">представлено в отдельных </w:t>
      </w:r>
      <w:r w:rsidR="002B2339">
        <w:rPr>
          <w:rFonts w:ascii="Arial" w:hAnsi="Arial" w:cs="Arial"/>
          <w:sz w:val="24"/>
          <w:szCs w:val="24"/>
          <w:lang w:eastAsia="ru-RU"/>
        </w:rPr>
        <w:t>внутренних нормативных документах</w:t>
      </w:r>
      <w:r>
        <w:rPr>
          <w:rFonts w:ascii="Arial" w:hAnsi="Arial" w:cs="Arial"/>
          <w:sz w:val="24"/>
          <w:szCs w:val="24"/>
          <w:lang w:eastAsia="ru-RU"/>
        </w:rPr>
        <w:t xml:space="preserve"> по каждому соответствующему процессу.</w:t>
      </w:r>
    </w:p>
    <w:p w14:paraId="77417ED4" w14:textId="49853E6E" w:rsidR="00C534B7" w:rsidRDefault="008746F4" w:rsidP="00F311C0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8746F4">
        <w:rPr>
          <w:rFonts w:ascii="Arial" w:hAnsi="Arial" w:cs="Arial"/>
          <w:sz w:val="24"/>
          <w:szCs w:val="24"/>
          <w:lang w:eastAsia="ru-RU"/>
        </w:rPr>
        <w:t>Процесс управления девелопментом включае</w:t>
      </w:r>
      <w:r>
        <w:rPr>
          <w:rFonts w:ascii="Arial" w:hAnsi="Arial" w:cs="Arial"/>
          <w:sz w:val="24"/>
          <w:szCs w:val="24"/>
          <w:lang w:eastAsia="ru-RU"/>
        </w:rPr>
        <w:t>т:</w:t>
      </w:r>
    </w:p>
    <w:p w14:paraId="4F2AB2BB" w14:textId="39BCE680" w:rsidR="00031770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031770">
        <w:rPr>
          <w:rFonts w:ascii="Arial" w:hAnsi="Arial" w:cs="Arial"/>
          <w:sz w:val="24"/>
          <w:szCs w:val="24"/>
          <w:lang w:eastAsia="ru-RU"/>
        </w:rPr>
        <w:t>ланирование деятельности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20113F1A" w14:textId="1CD1B05B" w:rsidR="00031770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ф</w:t>
      </w:r>
      <w:r w:rsidR="00031770">
        <w:rPr>
          <w:rFonts w:ascii="Arial" w:hAnsi="Arial" w:cs="Arial"/>
          <w:sz w:val="24"/>
          <w:szCs w:val="24"/>
          <w:lang w:eastAsia="ru-RU"/>
        </w:rPr>
        <w:t>ормирование земельного банка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7D42BDC1" w14:textId="1F59C14B" w:rsidR="00760039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760039">
        <w:rPr>
          <w:rFonts w:ascii="Arial" w:hAnsi="Arial" w:cs="Arial"/>
          <w:sz w:val="24"/>
          <w:szCs w:val="24"/>
          <w:lang w:eastAsia="ru-RU"/>
        </w:rPr>
        <w:t>роведение градостроительного анализа и подготовка градостроительной концепции</w:t>
      </w:r>
    </w:p>
    <w:p w14:paraId="17B8D8CE" w14:textId="62281017" w:rsid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</w:t>
      </w:r>
      <w:r w:rsidR="008746F4">
        <w:rPr>
          <w:rFonts w:ascii="Arial" w:hAnsi="Arial" w:cs="Arial"/>
          <w:sz w:val="24"/>
          <w:szCs w:val="24"/>
          <w:lang w:eastAsia="ru-RU"/>
        </w:rPr>
        <w:t>нициаци</w:t>
      </w:r>
      <w:r w:rsidR="00760039">
        <w:rPr>
          <w:rFonts w:ascii="Arial" w:hAnsi="Arial" w:cs="Arial"/>
          <w:sz w:val="24"/>
          <w:szCs w:val="24"/>
          <w:lang w:eastAsia="ru-RU"/>
        </w:rPr>
        <w:t>я</w:t>
      </w:r>
      <w:r w:rsidR="008746F4">
        <w:rPr>
          <w:rFonts w:ascii="Arial" w:hAnsi="Arial" w:cs="Arial"/>
          <w:sz w:val="24"/>
          <w:szCs w:val="24"/>
          <w:lang w:eastAsia="ru-RU"/>
        </w:rPr>
        <w:t xml:space="preserve"> проекта</w:t>
      </w:r>
      <w:r w:rsidR="0094319D">
        <w:rPr>
          <w:rFonts w:ascii="Arial" w:hAnsi="Arial" w:cs="Arial"/>
          <w:sz w:val="24"/>
          <w:szCs w:val="24"/>
          <w:lang w:eastAsia="ru-RU"/>
        </w:rPr>
        <w:t xml:space="preserve"> и принятие решения о реализации проекта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14F7798E" w14:textId="73B9F73C" w:rsidR="003B27E9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3B27E9">
        <w:rPr>
          <w:rFonts w:ascii="Arial" w:hAnsi="Arial" w:cs="Arial"/>
          <w:sz w:val="24"/>
          <w:szCs w:val="24"/>
          <w:lang w:eastAsia="ru-RU"/>
        </w:rPr>
        <w:t>правление проектом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74CDEEBD" w14:textId="24BD81F6" w:rsid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</w:t>
      </w:r>
      <w:r w:rsidR="008746F4">
        <w:rPr>
          <w:rFonts w:ascii="Arial" w:hAnsi="Arial" w:cs="Arial"/>
          <w:sz w:val="24"/>
          <w:szCs w:val="24"/>
          <w:lang w:eastAsia="ru-RU"/>
        </w:rPr>
        <w:t>несение изменений в проект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01BCE909" w14:textId="5B58BDD1" w:rsid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з</w:t>
      </w:r>
      <w:r w:rsidR="008746F4">
        <w:rPr>
          <w:rFonts w:ascii="Arial" w:hAnsi="Arial" w:cs="Arial"/>
          <w:sz w:val="24"/>
          <w:szCs w:val="24"/>
          <w:lang w:eastAsia="ru-RU"/>
        </w:rPr>
        <w:t>акрытие проекта</w:t>
      </w:r>
      <w:r w:rsidR="003B27E9">
        <w:rPr>
          <w:rFonts w:ascii="Arial" w:hAnsi="Arial" w:cs="Arial"/>
          <w:sz w:val="24"/>
          <w:szCs w:val="24"/>
          <w:lang w:eastAsia="ru-RU"/>
        </w:rPr>
        <w:t xml:space="preserve"> и анализ результатов проекта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02E93C3E" w14:textId="47D014BF" w:rsidR="003312D2" w:rsidRPr="006668D6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м</w:t>
      </w:r>
      <w:r w:rsidR="008746F4">
        <w:rPr>
          <w:rFonts w:ascii="Arial" w:hAnsi="Arial" w:cs="Arial"/>
          <w:sz w:val="24"/>
          <w:szCs w:val="24"/>
          <w:lang w:eastAsia="ru-RU"/>
        </w:rPr>
        <w:t>ониторинг портфеля проектов</w:t>
      </w:r>
      <w:r w:rsidR="00C37499">
        <w:rPr>
          <w:rFonts w:ascii="Arial" w:hAnsi="Arial" w:cs="Arial"/>
          <w:sz w:val="24"/>
          <w:szCs w:val="24"/>
          <w:lang w:eastAsia="ru-RU"/>
        </w:rPr>
        <w:t>.</w:t>
      </w:r>
    </w:p>
    <w:p w14:paraId="3DC8DB95" w14:textId="5D816AED" w:rsidR="00BF5FD6" w:rsidRPr="006668D6" w:rsidRDefault="008746F4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91" w:name="_Toc161397672"/>
      <w:r w:rsidRPr="006668D6">
        <w:rPr>
          <w:rFonts w:ascii="Arial" w:hAnsi="Arial"/>
          <w:b/>
          <w:lang w:eastAsia="ru-RU"/>
        </w:rPr>
        <w:t>Основные участники процесса управления девелопментом</w:t>
      </w:r>
      <w:bookmarkEnd w:id="191"/>
    </w:p>
    <w:p w14:paraId="1F2F018B" w14:textId="3C4ACDAB" w:rsidR="00066602" w:rsidRDefault="007B7C78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Владельцем процесса «У</w:t>
      </w:r>
      <w:r w:rsidR="00066602">
        <w:rPr>
          <w:rFonts w:ascii="Arial" w:hAnsi="Arial" w:cs="Arial"/>
          <w:sz w:val="24"/>
          <w:szCs w:val="24"/>
          <w:lang w:eastAsia="ru-RU"/>
        </w:rPr>
        <w:t>правление девелопментом» является Директор по девелопменту. В Группе создана система управления девелопментом, которая включает в себя акционеров компании</w:t>
      </w:r>
      <w:r w:rsidR="00414A89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066602">
        <w:rPr>
          <w:rFonts w:ascii="Arial" w:hAnsi="Arial" w:cs="Arial"/>
          <w:sz w:val="24"/>
          <w:szCs w:val="24"/>
          <w:lang w:eastAsia="ru-RU"/>
        </w:rPr>
        <w:t>сотрудников различных уровней</w:t>
      </w:r>
      <w:r w:rsidR="00414A89">
        <w:rPr>
          <w:rFonts w:ascii="Arial" w:hAnsi="Arial" w:cs="Arial"/>
          <w:sz w:val="24"/>
          <w:szCs w:val="24"/>
          <w:lang w:eastAsia="ru-RU"/>
        </w:rPr>
        <w:t xml:space="preserve"> и коллегиальный орган принятия решений</w:t>
      </w:r>
      <w:r w:rsidR="00066602">
        <w:rPr>
          <w:rFonts w:ascii="Arial" w:hAnsi="Arial" w:cs="Arial"/>
          <w:sz w:val="24"/>
          <w:szCs w:val="24"/>
          <w:lang w:eastAsia="ru-RU"/>
        </w:rPr>
        <w:t>:</w:t>
      </w:r>
    </w:p>
    <w:p w14:paraId="08D191E5" w14:textId="0D93B381" w:rsidR="008746F4" w:rsidRP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lastRenderedPageBreak/>
        <w:t>а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>кционеры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  <w:bookmarkStart w:id="192" w:name="_GoBack"/>
      <w:bookmarkEnd w:id="192"/>
    </w:p>
    <w:p w14:paraId="221B8E46" w14:textId="7A897190" w:rsidR="008746F4" w:rsidRP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г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>енеральный директор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794AD4E0" w14:textId="16CE0D64" w:rsidR="008746F4" w:rsidRP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>омитет по девелопменту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5265EFB7" w14:textId="4D167BAB" w:rsidR="00975063" w:rsidRPr="00414A89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>иректор дивизиона девелопмент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7D2D059E" w14:textId="12CAF4B7" w:rsidR="008746F4" w:rsidRP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 xml:space="preserve">иректор </w:t>
      </w:r>
      <w:r w:rsidR="001C74A5">
        <w:rPr>
          <w:rFonts w:ascii="Arial" w:hAnsi="Arial" w:cs="Arial"/>
          <w:sz w:val="24"/>
          <w:szCs w:val="24"/>
          <w:lang w:eastAsia="ru-RU"/>
        </w:rPr>
        <w:t>по управлению проектами (ДУП)</w:t>
      </w:r>
      <w:r w:rsidR="002B2339">
        <w:rPr>
          <w:rFonts w:ascii="Arial" w:hAnsi="Arial" w:cs="Arial"/>
          <w:sz w:val="24"/>
          <w:szCs w:val="24"/>
          <w:lang w:eastAsia="ru-RU"/>
        </w:rPr>
        <w:t>;</w:t>
      </w:r>
    </w:p>
    <w:p w14:paraId="28FDCDF8" w14:textId="112CDC0F" w:rsidR="008746F4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="008746F4" w:rsidRPr="008746F4">
        <w:rPr>
          <w:rFonts w:ascii="Arial" w:hAnsi="Arial" w:cs="Arial"/>
          <w:sz w:val="24"/>
          <w:szCs w:val="24"/>
          <w:lang w:eastAsia="ru-RU"/>
        </w:rPr>
        <w:t>уководитель проекта</w:t>
      </w:r>
      <w:r w:rsidR="00C37499">
        <w:rPr>
          <w:rFonts w:ascii="Arial" w:hAnsi="Arial" w:cs="Arial"/>
          <w:sz w:val="24"/>
          <w:szCs w:val="24"/>
          <w:lang w:eastAsia="ru-RU"/>
        </w:rPr>
        <w:t>.</w:t>
      </w:r>
    </w:p>
    <w:p w14:paraId="62B696A0" w14:textId="202DE64E" w:rsidR="00946FEB" w:rsidRDefault="00A63A73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С целью контроля за </w:t>
      </w:r>
      <w:r w:rsidR="000233AF">
        <w:rPr>
          <w:rFonts w:ascii="Arial" w:hAnsi="Arial" w:cs="Arial"/>
          <w:sz w:val="24"/>
          <w:szCs w:val="24"/>
          <w:lang w:eastAsia="ru-RU"/>
        </w:rPr>
        <w:t xml:space="preserve">соответствием портфеля проектов </w:t>
      </w:r>
      <w:r w:rsidR="00892323">
        <w:rPr>
          <w:rFonts w:ascii="Arial" w:hAnsi="Arial" w:cs="Arial"/>
          <w:sz w:val="24"/>
          <w:szCs w:val="24"/>
          <w:lang w:eastAsia="ru-RU"/>
        </w:rPr>
        <w:t xml:space="preserve">целям Группы, </w:t>
      </w:r>
      <w:r>
        <w:rPr>
          <w:rFonts w:ascii="Arial" w:hAnsi="Arial" w:cs="Arial"/>
          <w:sz w:val="24"/>
          <w:szCs w:val="24"/>
          <w:lang w:eastAsia="ru-RU"/>
        </w:rPr>
        <w:t xml:space="preserve">использованием капитала </w:t>
      </w:r>
      <w:r w:rsidR="003A57F3">
        <w:rPr>
          <w:rFonts w:ascii="Arial" w:hAnsi="Arial" w:cs="Arial"/>
          <w:sz w:val="24"/>
          <w:szCs w:val="24"/>
          <w:lang w:eastAsia="ru-RU"/>
        </w:rPr>
        <w:t>и</w:t>
      </w:r>
      <w:r w:rsidR="00892323">
        <w:rPr>
          <w:rFonts w:ascii="Arial" w:hAnsi="Arial" w:cs="Arial"/>
          <w:sz w:val="24"/>
          <w:szCs w:val="24"/>
          <w:lang w:eastAsia="ru-RU"/>
        </w:rPr>
        <w:t xml:space="preserve"> уровнем</w:t>
      </w:r>
      <w:r w:rsidR="003A57F3">
        <w:rPr>
          <w:rFonts w:ascii="Arial" w:hAnsi="Arial" w:cs="Arial"/>
          <w:sz w:val="24"/>
          <w:szCs w:val="24"/>
          <w:lang w:eastAsia="ru-RU"/>
        </w:rPr>
        <w:t xml:space="preserve"> </w:t>
      </w:r>
      <w:r w:rsidR="000233AF">
        <w:rPr>
          <w:rFonts w:ascii="Arial" w:hAnsi="Arial" w:cs="Arial"/>
          <w:sz w:val="24"/>
          <w:szCs w:val="24"/>
          <w:lang w:eastAsia="ru-RU"/>
        </w:rPr>
        <w:t xml:space="preserve">рисков, </w:t>
      </w:r>
      <w:r w:rsidR="00892323">
        <w:rPr>
          <w:rFonts w:ascii="Arial" w:hAnsi="Arial" w:cs="Arial"/>
          <w:sz w:val="24"/>
          <w:szCs w:val="24"/>
          <w:lang w:eastAsia="ru-RU"/>
        </w:rPr>
        <w:t>ряд р</w:t>
      </w:r>
      <w:r w:rsidR="007D758C">
        <w:rPr>
          <w:rFonts w:ascii="Arial" w:hAnsi="Arial" w:cs="Arial"/>
          <w:sz w:val="24"/>
          <w:szCs w:val="24"/>
          <w:lang w:eastAsia="ru-RU"/>
        </w:rPr>
        <w:t>ешени</w:t>
      </w:r>
      <w:r w:rsidR="00892323">
        <w:rPr>
          <w:rFonts w:ascii="Arial" w:hAnsi="Arial" w:cs="Arial"/>
          <w:sz w:val="24"/>
          <w:szCs w:val="24"/>
          <w:lang w:eastAsia="ru-RU"/>
        </w:rPr>
        <w:t>й могут быть</w:t>
      </w:r>
      <w:r w:rsidR="007D758C">
        <w:rPr>
          <w:rFonts w:ascii="Arial" w:hAnsi="Arial" w:cs="Arial"/>
          <w:sz w:val="24"/>
          <w:szCs w:val="24"/>
          <w:lang w:eastAsia="ru-RU"/>
        </w:rPr>
        <w:t xml:space="preserve"> прин</w:t>
      </w:r>
      <w:r w:rsidR="00892323">
        <w:rPr>
          <w:rFonts w:ascii="Arial" w:hAnsi="Arial" w:cs="Arial"/>
          <w:sz w:val="24"/>
          <w:szCs w:val="24"/>
          <w:lang w:eastAsia="ru-RU"/>
        </w:rPr>
        <w:t>яты</w:t>
      </w:r>
      <w:r w:rsidR="007D758C">
        <w:rPr>
          <w:rFonts w:ascii="Arial" w:hAnsi="Arial" w:cs="Arial"/>
          <w:sz w:val="24"/>
          <w:szCs w:val="24"/>
          <w:lang w:eastAsia="ru-RU"/>
        </w:rPr>
        <w:t xml:space="preserve"> только </w:t>
      </w:r>
      <w:r w:rsidR="00892323">
        <w:rPr>
          <w:rFonts w:ascii="Arial" w:hAnsi="Arial" w:cs="Arial"/>
          <w:sz w:val="24"/>
          <w:szCs w:val="24"/>
          <w:lang w:eastAsia="ru-RU"/>
        </w:rPr>
        <w:t>после утверждения акционерами Группы. К таким решениям относятся:</w:t>
      </w:r>
    </w:p>
    <w:p w14:paraId="1BE8F6AF" w14:textId="66123D10" w:rsidR="00892323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892323">
        <w:rPr>
          <w:rFonts w:ascii="Arial" w:hAnsi="Arial" w:cs="Arial"/>
          <w:sz w:val="24"/>
          <w:szCs w:val="24"/>
          <w:lang w:eastAsia="ru-RU"/>
        </w:rPr>
        <w:t>тверждение бизнес-плана Дивизиона девелопмент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78DF0C44" w14:textId="51C0A7AA" w:rsidR="00892323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C37499">
        <w:rPr>
          <w:rFonts w:ascii="Arial" w:hAnsi="Arial" w:cs="Arial"/>
          <w:sz w:val="24"/>
          <w:szCs w:val="24"/>
          <w:lang w:eastAsia="ru-RU"/>
        </w:rPr>
        <w:t>тверждение</w:t>
      </w:r>
      <w:r w:rsidR="00892323">
        <w:rPr>
          <w:rFonts w:ascii="Arial" w:hAnsi="Arial" w:cs="Arial"/>
          <w:sz w:val="24"/>
          <w:szCs w:val="24"/>
          <w:lang w:eastAsia="ru-RU"/>
        </w:rPr>
        <w:t xml:space="preserve"> решения об участии в собственном девелоперском проекте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4D03413D" w14:textId="2EE70EA0" w:rsidR="00892323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892323">
        <w:rPr>
          <w:rFonts w:ascii="Arial" w:hAnsi="Arial" w:cs="Arial"/>
          <w:sz w:val="24"/>
          <w:szCs w:val="24"/>
          <w:lang w:eastAsia="ru-RU"/>
        </w:rPr>
        <w:t>тверждение целевых показателей собственного девелоперского проекта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51E67C00" w14:textId="44FB9013" w:rsidR="003D37B2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C37499">
        <w:rPr>
          <w:rFonts w:ascii="Arial" w:hAnsi="Arial" w:cs="Arial"/>
          <w:sz w:val="24"/>
          <w:szCs w:val="24"/>
          <w:lang w:eastAsia="ru-RU"/>
        </w:rPr>
        <w:t>тверждение</w:t>
      </w:r>
      <w:r w:rsidR="003D37B2">
        <w:rPr>
          <w:rFonts w:ascii="Arial" w:hAnsi="Arial" w:cs="Arial"/>
          <w:sz w:val="24"/>
          <w:szCs w:val="24"/>
          <w:lang w:eastAsia="ru-RU"/>
        </w:rPr>
        <w:t xml:space="preserve"> решений по изменению целевых показателей собственного девелоперского проекта в случае существенных отклонений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5931BE64" w14:textId="14A4A126" w:rsidR="00892323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DE17BF">
        <w:rPr>
          <w:rFonts w:ascii="Arial" w:hAnsi="Arial" w:cs="Arial"/>
          <w:sz w:val="24"/>
          <w:szCs w:val="24"/>
          <w:lang w:eastAsia="ru-RU"/>
        </w:rPr>
        <w:t>ринятие решения о пополнении земельного банка, либо об отчуждении активов из земельного банка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14214AB8" w14:textId="0E75E3B5" w:rsidR="003D37B2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</w:t>
      </w:r>
      <w:r w:rsidR="003D37B2">
        <w:rPr>
          <w:rFonts w:ascii="Arial" w:hAnsi="Arial" w:cs="Arial"/>
          <w:sz w:val="24"/>
          <w:szCs w:val="24"/>
          <w:lang w:eastAsia="ru-RU"/>
        </w:rPr>
        <w:t>ринятие решений о</w:t>
      </w:r>
      <w:r w:rsidR="0061468D">
        <w:rPr>
          <w:rFonts w:ascii="Arial" w:hAnsi="Arial" w:cs="Arial"/>
          <w:sz w:val="24"/>
          <w:szCs w:val="24"/>
          <w:lang w:eastAsia="ru-RU"/>
        </w:rPr>
        <w:t>б источниках</w:t>
      </w:r>
      <w:r w:rsidR="003D37B2">
        <w:rPr>
          <w:rFonts w:ascii="Arial" w:hAnsi="Arial" w:cs="Arial"/>
          <w:sz w:val="24"/>
          <w:szCs w:val="24"/>
          <w:lang w:eastAsia="ru-RU"/>
        </w:rPr>
        <w:t xml:space="preserve"> финансировани</w:t>
      </w:r>
      <w:r w:rsidR="0061468D">
        <w:rPr>
          <w:rFonts w:ascii="Arial" w:hAnsi="Arial" w:cs="Arial"/>
          <w:sz w:val="24"/>
          <w:szCs w:val="24"/>
          <w:lang w:eastAsia="ru-RU"/>
        </w:rPr>
        <w:t>я</w:t>
      </w:r>
      <w:r w:rsidR="003D37B2">
        <w:rPr>
          <w:rFonts w:ascii="Arial" w:hAnsi="Arial" w:cs="Arial"/>
          <w:sz w:val="24"/>
          <w:szCs w:val="24"/>
          <w:lang w:eastAsia="ru-RU"/>
        </w:rPr>
        <w:t xml:space="preserve"> собственных девелоперских проектов</w:t>
      </w:r>
      <w:r w:rsidR="00C37499">
        <w:rPr>
          <w:rFonts w:ascii="Arial" w:hAnsi="Arial" w:cs="Arial"/>
          <w:sz w:val="24"/>
          <w:szCs w:val="24"/>
          <w:lang w:eastAsia="ru-RU"/>
        </w:rPr>
        <w:t>;</w:t>
      </w:r>
    </w:p>
    <w:p w14:paraId="4D5E1FC7" w14:textId="256C83EC" w:rsidR="0061468D" w:rsidRDefault="006668D6" w:rsidP="006668D6">
      <w:pPr>
        <w:pStyle w:val="af0"/>
        <w:numPr>
          <w:ilvl w:val="0"/>
          <w:numId w:val="29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у</w:t>
      </w:r>
      <w:r w:rsidR="0061468D">
        <w:rPr>
          <w:rFonts w:ascii="Arial" w:hAnsi="Arial" w:cs="Arial"/>
          <w:sz w:val="24"/>
          <w:szCs w:val="24"/>
          <w:lang w:eastAsia="ru-RU"/>
        </w:rPr>
        <w:t>тверждение партнеров собственных девелоперских проектов</w:t>
      </w:r>
      <w:r w:rsidR="00C37499">
        <w:rPr>
          <w:rFonts w:ascii="Arial" w:hAnsi="Arial" w:cs="Arial"/>
          <w:sz w:val="24"/>
          <w:szCs w:val="24"/>
          <w:lang w:eastAsia="ru-RU"/>
        </w:rPr>
        <w:t>.</w:t>
      </w:r>
    </w:p>
    <w:p w14:paraId="73FA1485" w14:textId="292E8586" w:rsidR="007B7C78" w:rsidRPr="006668D6" w:rsidRDefault="007D758C" w:rsidP="00E91F6F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6668D6">
        <w:rPr>
          <w:rFonts w:ascii="Arial" w:hAnsi="Arial" w:cs="Arial"/>
          <w:sz w:val="24"/>
          <w:szCs w:val="24"/>
          <w:lang w:eastAsia="ru-RU"/>
        </w:rPr>
        <w:t>Полномочия прочих</w:t>
      </w:r>
      <w:r w:rsidR="004D1156" w:rsidRPr="006668D6">
        <w:rPr>
          <w:rFonts w:ascii="Arial" w:hAnsi="Arial" w:cs="Arial"/>
          <w:sz w:val="24"/>
          <w:szCs w:val="24"/>
          <w:lang w:eastAsia="ru-RU"/>
        </w:rPr>
        <w:t xml:space="preserve"> участников процесса управления</w:t>
      </w:r>
      <w:r w:rsidRPr="006668D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4D1156" w:rsidRPr="006668D6">
        <w:rPr>
          <w:rFonts w:ascii="Arial" w:hAnsi="Arial" w:cs="Arial"/>
          <w:sz w:val="24"/>
          <w:szCs w:val="24"/>
          <w:lang w:eastAsia="ru-RU"/>
        </w:rPr>
        <w:t xml:space="preserve">девелопментом должны быть </w:t>
      </w:r>
      <w:r w:rsidRPr="006668D6">
        <w:rPr>
          <w:rFonts w:ascii="Arial" w:hAnsi="Arial" w:cs="Arial"/>
          <w:sz w:val="24"/>
          <w:szCs w:val="24"/>
          <w:lang w:eastAsia="ru-RU"/>
        </w:rPr>
        <w:t xml:space="preserve">описаны в </w:t>
      </w:r>
      <w:r w:rsidR="004D1156" w:rsidRPr="006668D6">
        <w:rPr>
          <w:rFonts w:ascii="Arial" w:hAnsi="Arial" w:cs="Arial"/>
          <w:sz w:val="24"/>
          <w:szCs w:val="24"/>
          <w:lang w:eastAsia="ru-RU"/>
        </w:rPr>
        <w:t xml:space="preserve">отдельных </w:t>
      </w:r>
      <w:r w:rsidRPr="006668D6">
        <w:rPr>
          <w:rFonts w:ascii="Arial" w:hAnsi="Arial" w:cs="Arial"/>
          <w:sz w:val="24"/>
          <w:szCs w:val="24"/>
          <w:lang w:eastAsia="ru-RU"/>
        </w:rPr>
        <w:t>регламентах соответствующих процессов девелопмента</w:t>
      </w:r>
      <w:r w:rsidR="004D1156" w:rsidRPr="006668D6">
        <w:rPr>
          <w:rFonts w:ascii="Arial" w:hAnsi="Arial" w:cs="Arial"/>
          <w:sz w:val="24"/>
          <w:szCs w:val="24"/>
          <w:lang w:eastAsia="ru-RU"/>
        </w:rPr>
        <w:t>.</w:t>
      </w:r>
    </w:p>
    <w:p w14:paraId="2110B628" w14:textId="5746C1A7" w:rsidR="00C37499" w:rsidRPr="006668D6" w:rsidRDefault="00120C50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93" w:name="_Toc161397673"/>
      <w:r w:rsidRPr="006668D6">
        <w:rPr>
          <w:rFonts w:ascii="Arial" w:hAnsi="Arial"/>
          <w:b/>
          <w:lang w:eastAsia="ru-RU"/>
        </w:rPr>
        <w:t>Взаимодействие с другими подразделениями</w:t>
      </w:r>
      <w:bookmarkEnd w:id="193"/>
    </w:p>
    <w:p w14:paraId="357A48E7" w14:textId="0471D4FD" w:rsidR="00120C50" w:rsidRDefault="00D70530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Процесс у</w:t>
      </w:r>
      <w:r w:rsidR="00120C50" w:rsidRPr="00667A0E">
        <w:rPr>
          <w:rFonts w:ascii="Arial" w:hAnsi="Arial" w:cs="Arial"/>
          <w:sz w:val="24"/>
          <w:szCs w:val="24"/>
          <w:lang w:eastAsia="ru-RU"/>
        </w:rPr>
        <w:t>правлени</w:t>
      </w:r>
      <w:r>
        <w:rPr>
          <w:rFonts w:ascii="Arial" w:hAnsi="Arial" w:cs="Arial"/>
          <w:sz w:val="24"/>
          <w:szCs w:val="24"/>
          <w:lang w:eastAsia="ru-RU"/>
        </w:rPr>
        <w:t>я</w:t>
      </w:r>
      <w:r w:rsidR="00120C50" w:rsidRPr="00667A0E">
        <w:rPr>
          <w:rFonts w:ascii="Arial" w:hAnsi="Arial" w:cs="Arial"/>
          <w:sz w:val="24"/>
          <w:szCs w:val="24"/>
          <w:lang w:eastAsia="ru-RU"/>
        </w:rPr>
        <w:t xml:space="preserve"> девелопментом связан с другими бизнес-процессами Группы: планированием, бюджетированием, проектированием, строительством, продажами</w:t>
      </w:r>
      <w:r>
        <w:rPr>
          <w:rFonts w:ascii="Arial" w:hAnsi="Arial" w:cs="Arial"/>
          <w:sz w:val="24"/>
          <w:szCs w:val="24"/>
          <w:lang w:eastAsia="ru-RU"/>
        </w:rPr>
        <w:t>, обеспечением безопасности</w:t>
      </w:r>
      <w:r w:rsidR="00120C50" w:rsidRPr="00667A0E">
        <w:rPr>
          <w:rFonts w:ascii="Arial" w:hAnsi="Arial" w:cs="Arial"/>
          <w:sz w:val="24"/>
          <w:szCs w:val="24"/>
          <w:lang w:eastAsia="ru-RU"/>
        </w:rPr>
        <w:t xml:space="preserve"> и т.д.</w:t>
      </w:r>
    </w:p>
    <w:p w14:paraId="7B1BAEFE" w14:textId="6E7A2A4B" w:rsidR="00C37499" w:rsidRPr="006668D6" w:rsidRDefault="00D70530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D70530">
        <w:rPr>
          <w:rFonts w:ascii="Arial" w:hAnsi="Arial" w:cs="Arial"/>
          <w:sz w:val="24"/>
          <w:szCs w:val="24"/>
          <w:lang w:eastAsia="ru-RU"/>
        </w:rPr>
        <w:t xml:space="preserve">В связи с этим </w:t>
      </w:r>
      <w:r>
        <w:rPr>
          <w:rFonts w:ascii="Arial" w:hAnsi="Arial" w:cs="Arial"/>
          <w:sz w:val="24"/>
          <w:szCs w:val="24"/>
          <w:lang w:eastAsia="ru-RU"/>
        </w:rPr>
        <w:t>взаимосвязь процесса управления девелопментом должна быть регламентирована отдельными внутренними нормативными документами Группы.</w:t>
      </w:r>
    </w:p>
    <w:p w14:paraId="15CE7705" w14:textId="48937609" w:rsidR="009503C6" w:rsidRPr="006668D6" w:rsidRDefault="008746F4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94" w:name="_Toc161397674"/>
      <w:r w:rsidRPr="006668D6">
        <w:rPr>
          <w:rFonts w:ascii="Arial" w:hAnsi="Arial"/>
          <w:b/>
          <w:lang w:eastAsia="ru-RU"/>
        </w:rPr>
        <w:t>Оценка эффективности управления девелопментом</w:t>
      </w:r>
      <w:bookmarkEnd w:id="194"/>
    </w:p>
    <w:p w14:paraId="087B32A1" w14:textId="4EB65A23" w:rsidR="00585859" w:rsidRPr="008746F4" w:rsidRDefault="00585859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Результаты процесса управления девелопментом должны соответствовать</w:t>
      </w:r>
      <w:r w:rsidRPr="00975063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целям, зафиксированным в</w:t>
      </w:r>
      <w:r w:rsidRPr="00975063">
        <w:rPr>
          <w:rFonts w:ascii="Arial" w:hAnsi="Arial" w:cs="Arial"/>
          <w:sz w:val="24"/>
          <w:szCs w:val="24"/>
          <w:lang w:eastAsia="ru-RU"/>
        </w:rPr>
        <w:t xml:space="preserve"> стратегии</w:t>
      </w:r>
      <w:r w:rsidR="00C37499">
        <w:rPr>
          <w:rFonts w:ascii="Arial" w:hAnsi="Arial" w:cs="Arial"/>
          <w:sz w:val="24"/>
          <w:szCs w:val="24"/>
          <w:lang w:eastAsia="ru-RU"/>
        </w:rPr>
        <w:t xml:space="preserve"> Группы</w:t>
      </w:r>
      <w:r w:rsidRPr="00975063"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eastAsia="ru-RU"/>
        </w:rPr>
        <w:t>бизнес-плане</w:t>
      </w:r>
      <w:r w:rsidR="00C37499">
        <w:rPr>
          <w:rFonts w:ascii="Arial" w:hAnsi="Arial" w:cs="Arial"/>
          <w:sz w:val="24"/>
          <w:szCs w:val="24"/>
          <w:lang w:eastAsia="ru-RU"/>
        </w:rPr>
        <w:t xml:space="preserve"> Дивизиона девелопмент</w:t>
      </w:r>
      <w:r w:rsidRPr="00975063">
        <w:rPr>
          <w:rFonts w:ascii="Arial" w:hAnsi="Arial" w:cs="Arial"/>
          <w:sz w:val="24"/>
          <w:szCs w:val="24"/>
          <w:lang w:eastAsia="ru-RU"/>
        </w:rPr>
        <w:t>.</w:t>
      </w:r>
    </w:p>
    <w:p w14:paraId="2B4DCEFB" w14:textId="239A9A86" w:rsidR="00585859" w:rsidRDefault="006B76EF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Для разных участников процесса управления девелопментом устанавливается различные показатели эффективности в зависимости от </w:t>
      </w:r>
      <w:r w:rsidR="00C37499">
        <w:rPr>
          <w:rFonts w:ascii="Arial" w:hAnsi="Arial" w:cs="Arial"/>
          <w:sz w:val="24"/>
          <w:szCs w:val="24"/>
          <w:lang w:eastAsia="ru-RU"/>
        </w:rPr>
        <w:t xml:space="preserve">позиции, </w:t>
      </w:r>
      <w:r>
        <w:rPr>
          <w:rFonts w:ascii="Arial" w:hAnsi="Arial" w:cs="Arial"/>
          <w:sz w:val="24"/>
          <w:szCs w:val="24"/>
          <w:lang w:eastAsia="ru-RU"/>
        </w:rPr>
        <w:t>уровня вовлеченности участника в процесс, задач и ответственности.</w:t>
      </w:r>
    </w:p>
    <w:p w14:paraId="28C77A86" w14:textId="582A5E9E" w:rsidR="009503C6" w:rsidRPr="007B7C78" w:rsidRDefault="00C37499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Порядок </w:t>
      </w:r>
      <w:r w:rsidR="006B76EF">
        <w:rPr>
          <w:rFonts w:ascii="Arial" w:hAnsi="Arial" w:cs="Arial"/>
          <w:sz w:val="24"/>
          <w:szCs w:val="24"/>
          <w:lang w:eastAsia="ru-RU"/>
        </w:rPr>
        <w:t xml:space="preserve">постановки целевых показателей эффективности регулируется отдельными </w:t>
      </w:r>
      <w:r>
        <w:rPr>
          <w:rFonts w:ascii="Arial" w:hAnsi="Arial" w:cs="Arial"/>
          <w:sz w:val="24"/>
          <w:szCs w:val="24"/>
          <w:lang w:eastAsia="ru-RU"/>
        </w:rPr>
        <w:t>внутренними нормативными документами</w:t>
      </w:r>
      <w:r w:rsidR="006B76EF">
        <w:rPr>
          <w:rFonts w:ascii="Arial" w:hAnsi="Arial" w:cs="Arial"/>
          <w:sz w:val="24"/>
          <w:szCs w:val="24"/>
          <w:lang w:eastAsia="ru-RU"/>
        </w:rPr>
        <w:t>.</w:t>
      </w:r>
    </w:p>
    <w:p w14:paraId="03E89DAF" w14:textId="6D79701C" w:rsidR="008746F4" w:rsidRPr="006668D6" w:rsidRDefault="003B27E9" w:rsidP="006668D6">
      <w:pPr>
        <w:pStyle w:val="1"/>
        <w:numPr>
          <w:ilvl w:val="0"/>
          <w:numId w:val="22"/>
        </w:numPr>
        <w:tabs>
          <w:tab w:val="left" w:pos="992"/>
        </w:tabs>
        <w:spacing w:after="240" w:line="240" w:lineRule="auto"/>
        <w:ind w:left="0" w:firstLine="709"/>
        <w:rPr>
          <w:rFonts w:ascii="Arial" w:hAnsi="Arial"/>
          <w:b/>
          <w:lang w:eastAsia="ru-RU"/>
        </w:rPr>
      </w:pPr>
      <w:bookmarkStart w:id="195" w:name="_Toc161397675"/>
      <w:r w:rsidRPr="006668D6">
        <w:rPr>
          <w:rFonts w:ascii="Arial" w:hAnsi="Arial"/>
          <w:b/>
          <w:lang w:eastAsia="ru-RU"/>
        </w:rPr>
        <w:t>Заключительные положения</w:t>
      </w:r>
      <w:bookmarkEnd w:id="195"/>
    </w:p>
    <w:p w14:paraId="5AC1445A" w14:textId="07DD9A04" w:rsidR="009503C6" w:rsidRDefault="009503C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9503C6">
        <w:rPr>
          <w:rFonts w:ascii="Arial" w:hAnsi="Arial" w:cs="Arial"/>
          <w:sz w:val="24"/>
          <w:szCs w:val="24"/>
          <w:lang w:eastAsia="ru-RU"/>
        </w:rPr>
        <w:t xml:space="preserve">Изменения к документу готовит </w:t>
      </w:r>
      <w:r w:rsidR="007B7C78" w:rsidRPr="007B7C78">
        <w:rPr>
          <w:rFonts w:ascii="Arial" w:hAnsi="Arial" w:cs="Arial"/>
          <w:sz w:val="24"/>
          <w:szCs w:val="24"/>
          <w:highlight w:val="yellow"/>
          <w:u w:val="single"/>
          <w:lang w:eastAsia="ru-RU"/>
        </w:rPr>
        <w:t>отдел бизнес-анализа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C37499">
        <w:rPr>
          <w:rFonts w:ascii="Arial" w:hAnsi="Arial" w:cs="Arial"/>
          <w:i/>
          <w:iCs/>
          <w:sz w:val="24"/>
          <w:szCs w:val="24"/>
          <w:lang w:eastAsia="ru-RU"/>
        </w:rPr>
        <w:t>(указать ответственное подразделение)</w:t>
      </w:r>
      <w:r w:rsidRPr="009503C6">
        <w:rPr>
          <w:rFonts w:ascii="Arial" w:hAnsi="Arial" w:cs="Arial"/>
          <w:sz w:val="24"/>
          <w:szCs w:val="24"/>
          <w:lang w:eastAsia="ru-RU"/>
        </w:rPr>
        <w:t>.</w:t>
      </w:r>
    </w:p>
    <w:p w14:paraId="46CC5939" w14:textId="0EB95DE4" w:rsidR="009503C6" w:rsidRDefault="009503C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9503C6">
        <w:rPr>
          <w:rFonts w:ascii="Arial" w:hAnsi="Arial" w:cs="Arial"/>
          <w:sz w:val="24"/>
          <w:szCs w:val="24"/>
          <w:lang w:eastAsia="ru-RU"/>
        </w:rPr>
        <w:t xml:space="preserve">Оригинал настоящего документа хранится </w:t>
      </w:r>
      <w:r w:rsidRPr="007B7C78">
        <w:rPr>
          <w:rFonts w:ascii="Arial" w:hAnsi="Arial" w:cs="Arial"/>
          <w:sz w:val="24"/>
          <w:szCs w:val="24"/>
          <w:highlight w:val="red"/>
          <w:lang w:eastAsia="ru-RU"/>
        </w:rPr>
        <w:t>в __________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C37499">
        <w:rPr>
          <w:rFonts w:ascii="Arial" w:hAnsi="Arial" w:cs="Arial"/>
          <w:i/>
          <w:iCs/>
          <w:sz w:val="24"/>
          <w:szCs w:val="24"/>
          <w:lang w:eastAsia="ru-RU"/>
        </w:rPr>
        <w:t>(указать ответственное подразделение)</w:t>
      </w:r>
      <w:r>
        <w:rPr>
          <w:rFonts w:ascii="Arial" w:hAnsi="Arial" w:cs="Arial"/>
          <w:sz w:val="24"/>
          <w:szCs w:val="24"/>
          <w:lang w:eastAsia="ru-RU"/>
        </w:rPr>
        <w:t xml:space="preserve">, </w:t>
      </w:r>
      <w:r w:rsidRPr="009503C6">
        <w:rPr>
          <w:rFonts w:ascii="Arial" w:hAnsi="Arial" w:cs="Arial"/>
          <w:sz w:val="24"/>
          <w:szCs w:val="24"/>
          <w:lang w:eastAsia="ru-RU"/>
        </w:rPr>
        <w:t xml:space="preserve">копии - в системе электронного документооборота, на корпоративном портале </w:t>
      </w:r>
      <w:r w:rsidR="004B341D">
        <w:rPr>
          <w:rFonts w:ascii="Arial" w:hAnsi="Arial" w:cs="Arial"/>
          <w:sz w:val="24"/>
          <w:szCs w:val="24"/>
          <w:lang w:eastAsia="ru-RU"/>
        </w:rPr>
        <w:t>Группы</w:t>
      </w:r>
      <w:r w:rsidRPr="009503C6">
        <w:rPr>
          <w:rFonts w:ascii="Arial" w:hAnsi="Arial" w:cs="Arial"/>
          <w:sz w:val="24"/>
          <w:szCs w:val="24"/>
          <w:lang w:eastAsia="ru-RU"/>
        </w:rPr>
        <w:t>.</w:t>
      </w:r>
    </w:p>
    <w:p w14:paraId="535F82D5" w14:textId="698347A1" w:rsidR="001B1BC3" w:rsidRPr="009503C6" w:rsidRDefault="009503C6" w:rsidP="006668D6">
      <w:pPr>
        <w:pStyle w:val="af0"/>
        <w:numPr>
          <w:ilvl w:val="1"/>
          <w:numId w:val="22"/>
        </w:numPr>
        <w:tabs>
          <w:tab w:val="left" w:pos="992"/>
        </w:tabs>
        <w:spacing w:after="0" w:line="240" w:lineRule="auto"/>
        <w:ind w:left="0" w:firstLine="709"/>
        <w:contextualSpacing w:val="0"/>
        <w:jc w:val="both"/>
        <w:rPr>
          <w:rFonts w:ascii="Arial" w:hAnsi="Arial" w:cs="Arial"/>
          <w:sz w:val="24"/>
          <w:szCs w:val="24"/>
          <w:lang w:eastAsia="ru-RU"/>
        </w:rPr>
      </w:pPr>
      <w:r w:rsidRPr="009503C6">
        <w:rPr>
          <w:rFonts w:ascii="Arial" w:hAnsi="Arial" w:cs="Arial"/>
          <w:sz w:val="24"/>
          <w:szCs w:val="24"/>
          <w:lang w:eastAsia="ru-RU"/>
        </w:rPr>
        <w:t xml:space="preserve">Срок ревизии настоящего документа: </w:t>
      </w:r>
      <w:r>
        <w:rPr>
          <w:rFonts w:ascii="Arial" w:hAnsi="Arial" w:cs="Arial"/>
          <w:sz w:val="24"/>
          <w:szCs w:val="24"/>
          <w:lang w:eastAsia="ru-RU"/>
        </w:rPr>
        <w:t>2</w:t>
      </w:r>
      <w:r w:rsidRPr="009503C6">
        <w:rPr>
          <w:rFonts w:ascii="Arial" w:hAnsi="Arial" w:cs="Arial"/>
          <w:sz w:val="24"/>
          <w:szCs w:val="24"/>
          <w:lang w:eastAsia="ru-RU"/>
        </w:rPr>
        <w:t xml:space="preserve"> год</w:t>
      </w:r>
      <w:r>
        <w:rPr>
          <w:rFonts w:ascii="Arial" w:hAnsi="Arial" w:cs="Arial"/>
          <w:sz w:val="24"/>
          <w:szCs w:val="24"/>
          <w:lang w:eastAsia="ru-RU"/>
        </w:rPr>
        <w:t>а</w:t>
      </w:r>
      <w:r w:rsidRPr="009503C6">
        <w:rPr>
          <w:rFonts w:ascii="Arial" w:hAnsi="Arial" w:cs="Arial"/>
          <w:sz w:val="24"/>
          <w:szCs w:val="24"/>
          <w:lang w:eastAsia="ru-RU"/>
        </w:rPr>
        <w:t>.</w:t>
      </w:r>
    </w:p>
    <w:p w14:paraId="2937CA1C" w14:textId="3EED0C51" w:rsidR="00C62BC6" w:rsidRDefault="00C62BC6" w:rsidP="00786B73">
      <w:pPr>
        <w:spacing w:after="100" w:line="312" w:lineRule="auto"/>
        <w:jc w:val="both"/>
        <w:rPr>
          <w:rFonts w:ascii="Arial" w:hAnsi="Arial" w:cs="Arial"/>
          <w:sz w:val="24"/>
          <w:szCs w:val="24"/>
          <w:lang w:eastAsia="ru-RU"/>
        </w:rPr>
      </w:pPr>
    </w:p>
    <w:p w14:paraId="1328EABE" w14:textId="0468D819" w:rsidR="003B27E9" w:rsidRPr="00BF5FD6" w:rsidRDefault="003B27E9" w:rsidP="00BF5FD6">
      <w:pPr>
        <w:spacing w:after="100"/>
        <w:rPr>
          <w:rFonts w:ascii="Arial" w:hAnsi="Arial" w:cs="Arial"/>
          <w:sz w:val="24"/>
          <w:szCs w:val="24"/>
          <w:lang w:eastAsia="ru-RU"/>
        </w:rPr>
        <w:sectPr w:rsidR="003B27E9" w:rsidRPr="00BF5FD6" w:rsidSect="00E9440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1" w:bottom="1134" w:left="1134" w:header="431" w:footer="113" w:gutter="0"/>
          <w:cols w:space="708"/>
          <w:titlePg/>
          <w:docGrid w:linePitch="360"/>
        </w:sectPr>
      </w:pPr>
    </w:p>
    <w:p w14:paraId="2ABA5A35" w14:textId="0FB5174D" w:rsidR="00E32761" w:rsidRPr="006668D6" w:rsidRDefault="00E32761" w:rsidP="00A5335B">
      <w:pPr>
        <w:pStyle w:val="1"/>
        <w:numPr>
          <w:ilvl w:val="0"/>
          <w:numId w:val="0"/>
        </w:numPr>
        <w:spacing w:after="240"/>
        <w:ind w:left="360" w:hanging="360"/>
        <w:jc w:val="center"/>
        <w:rPr>
          <w:rFonts w:ascii="Arial" w:hAnsi="Arial"/>
          <w:b/>
          <w:bCs w:val="0"/>
          <w:lang w:eastAsia="ru-RU"/>
        </w:rPr>
      </w:pPr>
      <w:bookmarkStart w:id="196" w:name="_Toc161397676"/>
      <w:r w:rsidRPr="006668D6">
        <w:rPr>
          <w:rFonts w:ascii="Arial" w:hAnsi="Arial"/>
          <w:b/>
          <w:bCs w:val="0"/>
          <w:lang w:eastAsia="ru-RU"/>
        </w:rPr>
        <w:lastRenderedPageBreak/>
        <w:t xml:space="preserve">Приложение </w:t>
      </w:r>
      <w:r w:rsidR="004D1156" w:rsidRPr="006668D6">
        <w:rPr>
          <w:rFonts w:ascii="Arial" w:hAnsi="Arial"/>
          <w:b/>
          <w:bCs w:val="0"/>
          <w:lang w:eastAsia="ru-RU"/>
        </w:rPr>
        <w:t>1</w:t>
      </w:r>
      <w:r w:rsidRPr="006668D6">
        <w:rPr>
          <w:rFonts w:ascii="Arial" w:hAnsi="Arial"/>
          <w:b/>
          <w:lang w:eastAsia="ru-RU"/>
        </w:rPr>
        <w:t xml:space="preserve"> </w:t>
      </w:r>
      <w:r w:rsidR="00692D02" w:rsidRPr="006668D6">
        <w:rPr>
          <w:rFonts w:ascii="Arial" w:hAnsi="Arial"/>
          <w:b/>
          <w:bCs w:val="0"/>
          <w:lang w:eastAsia="ru-RU"/>
        </w:rPr>
        <w:t>Примеры классификации проектов в сфере девелопмента</w:t>
      </w:r>
      <w:bookmarkEnd w:id="19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"/>
        <w:gridCol w:w="4158"/>
        <w:gridCol w:w="4847"/>
      </w:tblGrid>
      <w:tr w:rsidR="001724DC" w:rsidRPr="001724DC" w14:paraId="3ADB6771" w14:textId="77777777" w:rsidTr="006668D6">
        <w:trPr>
          <w:trHeight w:val="468"/>
        </w:trPr>
        <w:tc>
          <w:tcPr>
            <w:tcW w:w="954" w:type="dxa"/>
            <w:vAlign w:val="center"/>
          </w:tcPr>
          <w:p w14:paraId="6F0065B6" w14:textId="71CC221B" w:rsidR="001724DC" w:rsidRPr="006668D6" w:rsidRDefault="001724DC" w:rsidP="006668D6">
            <w:pPr>
              <w:spacing w:after="100"/>
              <w:jc w:val="center"/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  <w:t>№</w:t>
            </w:r>
          </w:p>
        </w:tc>
        <w:tc>
          <w:tcPr>
            <w:tcW w:w="4394" w:type="dxa"/>
            <w:vAlign w:val="center"/>
          </w:tcPr>
          <w:p w14:paraId="7D4AE08A" w14:textId="2D62BE57" w:rsidR="001724DC" w:rsidRPr="006668D6" w:rsidRDefault="001724DC" w:rsidP="006668D6">
            <w:pPr>
              <w:spacing w:after="100"/>
              <w:jc w:val="center"/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  <w:t>Принцип классификации проекта</w:t>
            </w:r>
          </w:p>
        </w:tc>
        <w:tc>
          <w:tcPr>
            <w:tcW w:w="5089" w:type="dxa"/>
            <w:vAlign w:val="center"/>
          </w:tcPr>
          <w:p w14:paraId="3C94FDDA" w14:textId="402CC973" w:rsidR="001724DC" w:rsidRPr="006668D6" w:rsidRDefault="001724DC" w:rsidP="006668D6">
            <w:pPr>
              <w:spacing w:after="100"/>
              <w:jc w:val="center"/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/>
                <w:kern w:val="32"/>
                <w:sz w:val="20"/>
                <w:szCs w:val="24"/>
                <w:lang w:eastAsia="ru-RU"/>
              </w:rPr>
              <w:t>Варианты проектов в классе</w:t>
            </w:r>
          </w:p>
        </w:tc>
      </w:tr>
      <w:tr w:rsidR="001724DC" w:rsidRPr="001724DC" w14:paraId="4D14BA93" w14:textId="77777777" w:rsidTr="00E94406">
        <w:trPr>
          <w:trHeight w:val="1273"/>
        </w:trPr>
        <w:tc>
          <w:tcPr>
            <w:tcW w:w="954" w:type="dxa"/>
            <w:vAlign w:val="center"/>
          </w:tcPr>
          <w:p w14:paraId="0E1C2C53" w14:textId="08336985" w:rsidR="001724DC" w:rsidRPr="006668D6" w:rsidRDefault="001724D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394" w:type="dxa"/>
            <w:vAlign w:val="center"/>
          </w:tcPr>
          <w:p w14:paraId="69DD308F" w14:textId="427FF26D" w:rsidR="001724DC" w:rsidRPr="006668D6" w:rsidRDefault="001724D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соответствию стратегии Группы</w:t>
            </w:r>
          </w:p>
        </w:tc>
        <w:tc>
          <w:tcPr>
            <w:tcW w:w="5089" w:type="dxa"/>
            <w:vAlign w:val="center"/>
          </w:tcPr>
          <w:p w14:paraId="3A84580D" w14:textId="77777777" w:rsidR="001724DC" w:rsidRPr="006668D6" w:rsidRDefault="001724D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Стратегический приоритет</w:t>
            </w:r>
          </w:p>
          <w:p w14:paraId="783398A3" w14:textId="77777777" w:rsidR="001724DC" w:rsidRPr="006668D6" w:rsidRDefault="001724D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Соответствует стратегии</w:t>
            </w:r>
          </w:p>
          <w:p w14:paraId="6641A42B" w14:textId="77777777" w:rsidR="001724DC" w:rsidRPr="006668D6" w:rsidRDefault="001724D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Не противоречит стратегии</w:t>
            </w:r>
          </w:p>
          <w:p w14:paraId="659CD7EE" w14:textId="6EDCCA1E" w:rsidR="001724DC" w:rsidRPr="006668D6" w:rsidRDefault="001724D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Противоречит стратегии</w:t>
            </w:r>
          </w:p>
        </w:tc>
      </w:tr>
      <w:tr w:rsidR="001724DC" w:rsidRPr="001724DC" w14:paraId="0F1491E1" w14:textId="77777777" w:rsidTr="006668D6">
        <w:trPr>
          <w:trHeight w:val="852"/>
        </w:trPr>
        <w:tc>
          <w:tcPr>
            <w:tcW w:w="954" w:type="dxa"/>
            <w:vAlign w:val="center"/>
          </w:tcPr>
          <w:p w14:paraId="2F466F92" w14:textId="7F4400BA" w:rsidR="001724DC" w:rsidRPr="006668D6" w:rsidRDefault="001724D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4394" w:type="dxa"/>
            <w:vAlign w:val="center"/>
          </w:tcPr>
          <w:p w14:paraId="3C330988" w14:textId="4CB74BED" w:rsidR="001724DC" w:rsidRPr="006668D6" w:rsidRDefault="00405D38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капиталоемкости</w:t>
            </w:r>
          </w:p>
        </w:tc>
        <w:tc>
          <w:tcPr>
            <w:tcW w:w="5089" w:type="dxa"/>
            <w:vAlign w:val="center"/>
          </w:tcPr>
          <w:p w14:paraId="6C3180C0" w14:textId="77777777" w:rsidR="001724DC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Крупный</w:t>
            </w:r>
          </w:p>
          <w:p w14:paraId="0D0189EA" w14:textId="0F563709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Не крупный</w:t>
            </w:r>
          </w:p>
        </w:tc>
      </w:tr>
      <w:tr w:rsidR="001724DC" w:rsidRPr="001724DC" w14:paraId="2747AA43" w14:textId="77777777" w:rsidTr="00E94406">
        <w:trPr>
          <w:trHeight w:val="1672"/>
        </w:trPr>
        <w:tc>
          <w:tcPr>
            <w:tcW w:w="954" w:type="dxa"/>
            <w:vAlign w:val="center"/>
          </w:tcPr>
          <w:p w14:paraId="232D1D3C" w14:textId="798A1767" w:rsidR="001724DC" w:rsidRPr="006668D6" w:rsidRDefault="00405D38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4394" w:type="dxa"/>
            <w:vAlign w:val="center"/>
          </w:tcPr>
          <w:p w14:paraId="14C75EFE" w14:textId="2170547B" w:rsidR="001724DC" w:rsidRPr="006668D6" w:rsidRDefault="00405D38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источнику финансирования</w:t>
            </w:r>
          </w:p>
        </w:tc>
        <w:tc>
          <w:tcPr>
            <w:tcW w:w="5089" w:type="dxa"/>
            <w:vAlign w:val="center"/>
          </w:tcPr>
          <w:p w14:paraId="53DB08E9" w14:textId="77777777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Собственные средства Группы</w:t>
            </w:r>
          </w:p>
          <w:p w14:paraId="702410B1" w14:textId="4B58A051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Дополнительные средства акционеров</w:t>
            </w:r>
          </w:p>
          <w:p w14:paraId="220B2309" w14:textId="77777777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Заемные средства</w:t>
            </w:r>
          </w:p>
          <w:p w14:paraId="2C989337" w14:textId="77777777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Совместное финансирование с партнером</w:t>
            </w:r>
          </w:p>
          <w:p w14:paraId="3F93E1BB" w14:textId="65843323" w:rsidR="00405D38" w:rsidRPr="006668D6" w:rsidRDefault="00405D38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Прочее</w:t>
            </w:r>
          </w:p>
        </w:tc>
      </w:tr>
      <w:tr w:rsidR="001724DC" w:rsidRPr="001724DC" w14:paraId="36B664C4" w14:textId="77777777" w:rsidTr="006668D6">
        <w:trPr>
          <w:trHeight w:val="1213"/>
        </w:trPr>
        <w:tc>
          <w:tcPr>
            <w:tcW w:w="954" w:type="dxa"/>
            <w:vAlign w:val="center"/>
          </w:tcPr>
          <w:p w14:paraId="035B9254" w14:textId="3B277B08" w:rsidR="001724DC" w:rsidRPr="006668D6" w:rsidRDefault="00405D38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4394" w:type="dxa"/>
            <w:vAlign w:val="center"/>
          </w:tcPr>
          <w:p w14:paraId="6B0946A7" w14:textId="14F69B33" w:rsidR="001724DC" w:rsidRPr="006668D6" w:rsidRDefault="001E1F64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степени риска</w:t>
            </w:r>
          </w:p>
        </w:tc>
        <w:tc>
          <w:tcPr>
            <w:tcW w:w="5089" w:type="dxa"/>
            <w:vAlign w:val="center"/>
          </w:tcPr>
          <w:p w14:paraId="085CA454" w14:textId="77777777" w:rsidR="001724DC" w:rsidRPr="006668D6" w:rsidRDefault="001E1F64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Высокий риск</w:t>
            </w:r>
          </w:p>
          <w:p w14:paraId="7F5B4CAD" w14:textId="77777777" w:rsidR="001E1F64" w:rsidRPr="006668D6" w:rsidRDefault="001E1F64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Средний риск</w:t>
            </w:r>
          </w:p>
          <w:p w14:paraId="5DE85FF7" w14:textId="62A246FB" w:rsidR="001E1F64" w:rsidRPr="006668D6" w:rsidRDefault="001E1F64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Низкий риск</w:t>
            </w:r>
          </w:p>
        </w:tc>
      </w:tr>
      <w:tr w:rsidR="001724DC" w:rsidRPr="001724DC" w14:paraId="2A83008F" w14:textId="77777777" w:rsidTr="006668D6">
        <w:trPr>
          <w:trHeight w:val="830"/>
        </w:trPr>
        <w:tc>
          <w:tcPr>
            <w:tcW w:w="954" w:type="dxa"/>
            <w:vAlign w:val="center"/>
          </w:tcPr>
          <w:p w14:paraId="0E448B79" w14:textId="5F28B007" w:rsidR="001724DC" w:rsidRPr="006668D6" w:rsidRDefault="00A432B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5</w:t>
            </w:r>
          </w:p>
        </w:tc>
        <w:tc>
          <w:tcPr>
            <w:tcW w:w="4394" w:type="dxa"/>
            <w:vAlign w:val="center"/>
          </w:tcPr>
          <w:p w14:paraId="76A75361" w14:textId="0689F9A2" w:rsidR="001724DC" w:rsidRPr="006668D6" w:rsidRDefault="001E1F64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регионам</w:t>
            </w:r>
          </w:p>
        </w:tc>
        <w:tc>
          <w:tcPr>
            <w:tcW w:w="5089" w:type="dxa"/>
            <w:vAlign w:val="center"/>
          </w:tcPr>
          <w:p w14:paraId="6C3D8B97" w14:textId="77777777" w:rsidR="001724DC" w:rsidRPr="006668D6" w:rsidRDefault="00A432B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Текущий регион присутствия Группы</w:t>
            </w:r>
          </w:p>
          <w:p w14:paraId="0C36B9CF" w14:textId="10210E27" w:rsidR="00A432BC" w:rsidRPr="006668D6" w:rsidRDefault="00A432B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Новый регион</w:t>
            </w:r>
          </w:p>
        </w:tc>
      </w:tr>
      <w:tr w:rsidR="001724DC" w:rsidRPr="001724DC" w14:paraId="4D4FD4CB" w14:textId="77777777" w:rsidTr="006668D6">
        <w:trPr>
          <w:trHeight w:val="1213"/>
        </w:trPr>
        <w:tc>
          <w:tcPr>
            <w:tcW w:w="954" w:type="dxa"/>
            <w:vAlign w:val="center"/>
          </w:tcPr>
          <w:p w14:paraId="7EB936ED" w14:textId="36F5EFC9" w:rsidR="001724DC" w:rsidRPr="006668D6" w:rsidRDefault="00A432B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6</w:t>
            </w:r>
          </w:p>
        </w:tc>
        <w:tc>
          <w:tcPr>
            <w:tcW w:w="4394" w:type="dxa"/>
            <w:vAlign w:val="center"/>
          </w:tcPr>
          <w:p w14:paraId="227D1F28" w14:textId="214B3041" w:rsidR="001724DC" w:rsidRPr="006668D6" w:rsidRDefault="00A432BC" w:rsidP="006668D6">
            <w:pPr>
              <w:spacing w:after="100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По технической сложности</w:t>
            </w:r>
          </w:p>
        </w:tc>
        <w:tc>
          <w:tcPr>
            <w:tcW w:w="5089" w:type="dxa"/>
            <w:vAlign w:val="center"/>
          </w:tcPr>
          <w:p w14:paraId="3068F9B4" w14:textId="77777777" w:rsidR="001724DC" w:rsidRPr="006668D6" w:rsidRDefault="00A432B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Высокая</w:t>
            </w:r>
          </w:p>
          <w:p w14:paraId="28CFABC0" w14:textId="77777777" w:rsidR="00A432BC" w:rsidRPr="006668D6" w:rsidRDefault="00A432B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Средняя</w:t>
            </w:r>
          </w:p>
          <w:p w14:paraId="3520FB27" w14:textId="131532FC" w:rsidR="00A432BC" w:rsidRPr="006668D6" w:rsidRDefault="00A432BC" w:rsidP="00E94406">
            <w:pPr>
              <w:pStyle w:val="af0"/>
              <w:numPr>
                <w:ilvl w:val="0"/>
                <w:numId w:val="36"/>
              </w:numPr>
              <w:ind w:left="637" w:hanging="283"/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</w:pPr>
            <w:r w:rsidRPr="006668D6">
              <w:rPr>
                <w:rFonts w:ascii="Arial" w:hAnsi="Arial" w:cs="Arial"/>
                <w:bCs/>
                <w:kern w:val="32"/>
                <w:sz w:val="20"/>
                <w:szCs w:val="24"/>
                <w:lang w:eastAsia="ru-RU"/>
              </w:rPr>
              <w:t>Низкая</w:t>
            </w:r>
          </w:p>
        </w:tc>
      </w:tr>
      <w:bookmarkEnd w:id="1"/>
    </w:tbl>
    <w:p w14:paraId="693BCD7E" w14:textId="77777777" w:rsidR="00D10130" w:rsidRPr="001724DC" w:rsidRDefault="00D10130" w:rsidP="00E94406">
      <w:pPr>
        <w:spacing w:after="100"/>
        <w:jc w:val="both"/>
        <w:rPr>
          <w:rFonts w:ascii="Arial" w:hAnsi="Arial" w:cs="Arial"/>
          <w:bCs/>
          <w:kern w:val="32"/>
          <w:sz w:val="24"/>
          <w:szCs w:val="24"/>
          <w:lang w:eastAsia="ru-RU"/>
        </w:rPr>
      </w:pPr>
    </w:p>
    <w:sectPr w:rsidR="00D10130" w:rsidRPr="001724DC" w:rsidSect="00E94406">
      <w:pgSz w:w="11906" w:h="16838"/>
      <w:pgMar w:top="1134" w:right="851" w:bottom="1134" w:left="1134" w:header="431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F6A7D" w14:textId="77777777" w:rsidR="00875BC9" w:rsidRDefault="00875BC9" w:rsidP="004F3498">
      <w:pPr>
        <w:spacing w:after="0" w:line="240" w:lineRule="auto"/>
      </w:pPr>
      <w:r>
        <w:separator/>
      </w:r>
    </w:p>
  </w:endnote>
  <w:endnote w:type="continuationSeparator" w:id="0">
    <w:p w14:paraId="231C4EAD" w14:textId="77777777" w:rsidR="00875BC9" w:rsidRDefault="00875BC9" w:rsidP="004F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irce Light">
    <w:altName w:val="Segoe UI Semilight"/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0656" w14:textId="77777777" w:rsidR="00511062" w:rsidRDefault="00511062">
    <w:pPr>
      <w:pStyle w:val="a9"/>
    </w:pPr>
  </w:p>
  <w:p w14:paraId="2B6B1D01" w14:textId="77777777" w:rsidR="00511062" w:rsidRDefault="005110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b/>
        <w:sz w:val="20"/>
      </w:rPr>
      <w:id w:val="1436711388"/>
      <w:docPartObj>
        <w:docPartGallery w:val="Page Numbers (Bottom of Page)"/>
        <w:docPartUnique/>
      </w:docPartObj>
    </w:sdtPr>
    <w:sdtEndPr/>
    <w:sdtContent>
      <w:p w14:paraId="100D756F" w14:textId="27DB802F" w:rsidR="00F311C0" w:rsidRPr="00F311C0" w:rsidRDefault="00F311C0">
        <w:pPr>
          <w:pStyle w:val="a9"/>
          <w:jc w:val="right"/>
          <w:rPr>
            <w:rFonts w:ascii="Arial" w:hAnsi="Arial" w:cs="Arial"/>
            <w:b/>
            <w:sz w:val="20"/>
          </w:rPr>
        </w:pPr>
        <w:r w:rsidRPr="00F311C0">
          <w:rPr>
            <w:rFonts w:ascii="Arial" w:hAnsi="Arial" w:cs="Arial"/>
            <w:b/>
            <w:sz w:val="20"/>
          </w:rPr>
          <w:fldChar w:fldCharType="begin"/>
        </w:r>
        <w:r w:rsidRPr="00F311C0">
          <w:rPr>
            <w:rFonts w:ascii="Arial" w:hAnsi="Arial" w:cs="Arial"/>
            <w:b/>
            <w:sz w:val="20"/>
          </w:rPr>
          <w:instrText>PAGE   \* MERGEFORMAT</w:instrText>
        </w:r>
        <w:r w:rsidRPr="00F311C0">
          <w:rPr>
            <w:rFonts w:ascii="Arial" w:hAnsi="Arial" w:cs="Arial"/>
            <w:b/>
            <w:sz w:val="20"/>
          </w:rPr>
          <w:fldChar w:fldCharType="separate"/>
        </w:r>
        <w:r w:rsidRPr="00F311C0">
          <w:rPr>
            <w:rFonts w:ascii="Arial" w:hAnsi="Arial" w:cs="Arial"/>
            <w:b/>
            <w:sz w:val="20"/>
          </w:rPr>
          <w:t>2</w:t>
        </w:r>
        <w:r w:rsidRPr="00F311C0">
          <w:rPr>
            <w:rFonts w:ascii="Arial" w:hAnsi="Arial" w:cs="Arial"/>
            <w:b/>
            <w:sz w:val="20"/>
          </w:rPr>
          <w:fldChar w:fldCharType="end"/>
        </w:r>
      </w:p>
    </w:sdtContent>
  </w:sdt>
  <w:p w14:paraId="5DD07DF2" w14:textId="3411889A" w:rsidR="00511062" w:rsidRPr="00A25071" w:rsidRDefault="00511062" w:rsidP="00EA0A73">
    <w:pPr>
      <w:pStyle w:val="a9"/>
      <w:jc w:val="right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7028" w14:textId="77777777" w:rsidR="00511062" w:rsidRDefault="00511062" w:rsidP="002B32FD">
    <w:pPr>
      <w:pStyle w:val="a9"/>
      <w:tabs>
        <w:tab w:val="clear" w:pos="9355"/>
        <w:tab w:val="right" w:pos="10632"/>
      </w:tabs>
      <w:ind w:right="-8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1AE2E" w14:textId="77777777" w:rsidR="00875BC9" w:rsidRDefault="00875BC9" w:rsidP="004F3498">
      <w:pPr>
        <w:spacing w:after="0" w:line="240" w:lineRule="auto"/>
      </w:pPr>
      <w:r>
        <w:separator/>
      </w:r>
    </w:p>
  </w:footnote>
  <w:footnote w:type="continuationSeparator" w:id="0">
    <w:p w14:paraId="0DBF2F61" w14:textId="77777777" w:rsidR="00875BC9" w:rsidRDefault="00875BC9" w:rsidP="004F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D374D" w14:textId="77777777" w:rsidR="00511062" w:rsidRDefault="00511062">
    <w:pPr>
      <w:pStyle w:val="a7"/>
    </w:pPr>
  </w:p>
  <w:p w14:paraId="704EEB27" w14:textId="77777777" w:rsidR="00511062" w:rsidRDefault="0051106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065" w:type="dxa"/>
      <w:tblBorders>
        <w:top w:val="none" w:sz="0" w:space="0" w:color="auto"/>
        <w:left w:val="none" w:sz="0" w:space="0" w:color="auto"/>
        <w:bottom w:val="single" w:sz="18" w:space="0" w:color="0080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1262"/>
      <w:gridCol w:w="7327"/>
    </w:tblGrid>
    <w:tr w:rsidR="00473319" w:rsidRPr="002F574F" w14:paraId="622C62E2" w14:textId="77777777" w:rsidTr="00473319">
      <w:trPr>
        <w:trHeight w:val="142"/>
      </w:trPr>
      <w:tc>
        <w:tcPr>
          <w:tcW w:w="1276" w:type="dxa"/>
        </w:tcPr>
        <w:p w14:paraId="26A850F7" w14:textId="77777777" w:rsidR="00473319" w:rsidRDefault="00473319" w:rsidP="00C62BC6">
          <w:pPr>
            <w:pStyle w:val="a7"/>
            <w:tabs>
              <w:tab w:val="clear" w:pos="4677"/>
              <w:tab w:val="clear" w:pos="9355"/>
              <w:tab w:val="center" w:pos="1907"/>
            </w:tabs>
            <w:rPr>
              <w:rFonts w:ascii="Segoe UI Light" w:hAnsi="Segoe UI Light"/>
              <w:lang w:val="en-US"/>
            </w:rPr>
          </w:pPr>
          <w:r w:rsidRPr="00A104F6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1EC693B4" wp14:editId="431D124B">
                <wp:extent cx="797560" cy="612775"/>
                <wp:effectExtent l="0" t="0" r="2540" b="0"/>
                <wp:docPr id="9" name="Рисунок 9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vAlign w:val="center"/>
        </w:tcPr>
        <w:p w14:paraId="41B3EFBA" w14:textId="2252D76B" w:rsidR="00473319" w:rsidRPr="00473319" w:rsidRDefault="00473319" w:rsidP="00473319">
          <w:pPr>
            <w:pStyle w:val="a7"/>
            <w:jc w:val="center"/>
            <w:rPr>
              <w:rFonts w:ascii="Segoe UI Light" w:hAnsi="Segoe UI Light"/>
            </w:rPr>
          </w:pPr>
          <w:r w:rsidRPr="00473319">
            <w:rPr>
              <w:rFonts w:ascii="Arial" w:hAnsi="Arial" w:cs="Arial"/>
              <w:b/>
            </w:rPr>
            <w:t>П1.9.1</w:t>
          </w:r>
        </w:p>
      </w:tc>
      <w:tc>
        <w:tcPr>
          <w:tcW w:w="7513" w:type="dxa"/>
          <w:vAlign w:val="bottom"/>
        </w:tcPr>
        <w:p w14:paraId="2F009B19" w14:textId="043A2F20" w:rsidR="00473319" w:rsidRPr="00F20045" w:rsidRDefault="00473319" w:rsidP="00A5335B">
          <w:pPr>
            <w:pStyle w:val="a7"/>
            <w:jc w:val="center"/>
            <w:rPr>
              <w:rFonts w:ascii="Arial" w:hAnsi="Arial" w:cs="Arial"/>
              <w:b/>
            </w:rPr>
          </w:pPr>
          <w:r w:rsidRPr="00F20045">
            <w:rPr>
              <w:rFonts w:ascii="Arial" w:hAnsi="Arial" w:cs="Arial"/>
              <w:b/>
            </w:rPr>
            <w:t>Политика управления девелопментом</w:t>
          </w:r>
        </w:p>
        <w:p w14:paraId="454AD078" w14:textId="77777777" w:rsidR="00473319" w:rsidRPr="0075210C" w:rsidRDefault="00473319" w:rsidP="00A5335B">
          <w:pPr>
            <w:pStyle w:val="a7"/>
            <w:jc w:val="center"/>
            <w:rPr>
              <w:b/>
              <w:color w:val="595959" w:themeColor="text1" w:themeTint="A6"/>
              <w:sz w:val="28"/>
              <w:lang w:val="en-US"/>
            </w:rPr>
          </w:pPr>
        </w:p>
      </w:tc>
    </w:tr>
  </w:tbl>
  <w:p w14:paraId="5BDA6964" w14:textId="77777777" w:rsidR="00511062" w:rsidRPr="00616DD6" w:rsidRDefault="00511062" w:rsidP="00EA0A73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CB21C" w14:textId="17A7697D" w:rsidR="00511062" w:rsidRDefault="00511062" w:rsidP="00C62BC6">
    <w:pPr>
      <w:pStyle w:val="a7"/>
      <w:tabs>
        <w:tab w:val="clear" w:pos="4677"/>
        <w:tab w:val="clear" w:pos="9355"/>
        <w:tab w:val="left" w:pos="39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B08A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2"/>
    <w:multiLevelType w:val="singleLevel"/>
    <w:tmpl w:val="8D7E7DFE"/>
    <w:lvl w:ilvl="0">
      <w:start w:val="1"/>
      <w:numFmt w:val="bullet"/>
      <w:pStyle w:val="30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52059C2"/>
    <w:multiLevelType w:val="hybridMultilevel"/>
    <w:tmpl w:val="4CA25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F27C73"/>
    <w:multiLevelType w:val="hybridMultilevel"/>
    <w:tmpl w:val="347E45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ED70F2"/>
    <w:multiLevelType w:val="hybridMultilevel"/>
    <w:tmpl w:val="82CE9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7E2F22"/>
    <w:multiLevelType w:val="hybridMultilevel"/>
    <w:tmpl w:val="B67C5F4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1A876206"/>
    <w:multiLevelType w:val="hybridMultilevel"/>
    <w:tmpl w:val="9850A50E"/>
    <w:lvl w:ilvl="0" w:tplc="2E3C0D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D57B0C"/>
    <w:multiLevelType w:val="multilevel"/>
    <w:tmpl w:val="EC82DCBC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2AC5504"/>
    <w:multiLevelType w:val="multilevel"/>
    <w:tmpl w:val="EC82DCBC"/>
    <w:lvl w:ilvl="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DA8352E"/>
    <w:multiLevelType w:val="hybridMultilevel"/>
    <w:tmpl w:val="AA341F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F771EE"/>
    <w:multiLevelType w:val="hybridMultilevel"/>
    <w:tmpl w:val="03C4F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336B22"/>
    <w:multiLevelType w:val="multilevel"/>
    <w:tmpl w:val="537C50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cs="Arial" w:hint="default"/>
        <w:color w:val="379564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AD50147"/>
    <w:multiLevelType w:val="multilevel"/>
    <w:tmpl w:val="E620F71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1212"/>
        </w:tabs>
        <w:ind w:left="11212" w:hanging="864"/>
      </w:pPr>
    </w:lvl>
    <w:lvl w:ilvl="4">
      <w:start w:val="1"/>
      <w:numFmt w:val="decimal"/>
      <w:lvlText w:val="%1.%2.%3.%4.%5"/>
      <w:lvlJc w:val="left"/>
      <w:pPr>
        <w:tabs>
          <w:tab w:val="num" w:pos="1548"/>
        </w:tabs>
        <w:ind w:left="154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3" w15:restartNumberingAfterBreak="0">
    <w:nsid w:val="4E735D8C"/>
    <w:multiLevelType w:val="hybridMultilevel"/>
    <w:tmpl w:val="3DF44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26C530D"/>
    <w:multiLevelType w:val="multilevel"/>
    <w:tmpl w:val="8F60C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5F993D42"/>
    <w:multiLevelType w:val="hybridMultilevel"/>
    <w:tmpl w:val="A9B64E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6AFE73B0"/>
    <w:multiLevelType w:val="hybridMultilevel"/>
    <w:tmpl w:val="F2CE69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973E18"/>
    <w:multiLevelType w:val="multilevel"/>
    <w:tmpl w:val="9E78D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22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BFE3B31"/>
    <w:multiLevelType w:val="singleLevel"/>
    <w:tmpl w:val="04090001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</w:rPr>
    </w:lvl>
  </w:abstractNum>
  <w:abstractNum w:abstractNumId="19" w15:restartNumberingAfterBreak="0">
    <w:nsid w:val="6C7768E7"/>
    <w:multiLevelType w:val="hybridMultilevel"/>
    <w:tmpl w:val="618CCD28"/>
    <w:lvl w:ilvl="0" w:tplc="2E3C0D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BEC672F"/>
    <w:multiLevelType w:val="hybridMultilevel"/>
    <w:tmpl w:val="64663A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580DC1"/>
    <w:multiLevelType w:val="hybridMultilevel"/>
    <w:tmpl w:val="6A060578"/>
    <w:lvl w:ilvl="0" w:tplc="86F26C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6660F"/>
    <w:multiLevelType w:val="multilevel"/>
    <w:tmpl w:val="BBDEB55A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 w15:restartNumberingAfterBreak="0">
    <w:nsid w:val="7FB47985"/>
    <w:multiLevelType w:val="hybridMultilevel"/>
    <w:tmpl w:val="609A4B04"/>
    <w:lvl w:ilvl="0" w:tplc="2E3C0D26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 w15:restartNumberingAfterBreak="0">
    <w:nsid w:val="7FCB6C55"/>
    <w:multiLevelType w:val="hybridMultilevel"/>
    <w:tmpl w:val="AA3C502C"/>
    <w:lvl w:ilvl="0" w:tplc="2E3C0D2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0"/>
  </w:num>
  <w:num w:numId="5">
    <w:abstractNumId w:val="17"/>
  </w:num>
  <w:num w:numId="6">
    <w:abstractNumId w:val="7"/>
  </w:num>
  <w:num w:numId="7">
    <w:abstractNumId w:val="14"/>
  </w:num>
  <w:num w:numId="8">
    <w:abstractNumId w:val="3"/>
  </w:num>
  <w:num w:numId="9">
    <w:abstractNumId w:val="21"/>
  </w:num>
  <w:num w:numId="10">
    <w:abstractNumId w:val="4"/>
  </w:num>
  <w:num w:numId="11">
    <w:abstractNumId w:val="15"/>
  </w:num>
  <w:num w:numId="12">
    <w:abstractNumId w:val="5"/>
  </w:num>
  <w:num w:numId="13">
    <w:abstractNumId w:val="13"/>
  </w:num>
  <w:num w:numId="14">
    <w:abstractNumId w:val="11"/>
  </w:num>
  <w:num w:numId="15">
    <w:abstractNumId w:val="16"/>
  </w:num>
  <w:num w:numId="16">
    <w:abstractNumId w:val="10"/>
  </w:num>
  <w:num w:numId="17">
    <w:abstractNumId w:val="20"/>
  </w:num>
  <w:num w:numId="18">
    <w:abstractNumId w:val="18"/>
  </w:num>
  <w:num w:numId="19">
    <w:abstractNumId w:val="2"/>
  </w:num>
  <w:num w:numId="20">
    <w:abstractNumId w:val="8"/>
  </w:num>
  <w:num w:numId="21">
    <w:abstractNumId w:val="9"/>
  </w:num>
  <w:num w:numId="22">
    <w:abstractNumId w:val="22"/>
  </w:num>
  <w:num w:numId="23">
    <w:abstractNumId w:val="23"/>
  </w:num>
  <w:num w:numId="24">
    <w:abstractNumId w:val="11"/>
  </w:num>
  <w:num w:numId="25">
    <w:abstractNumId w:val="11"/>
  </w:num>
  <w:num w:numId="26">
    <w:abstractNumId w:val="6"/>
  </w:num>
  <w:num w:numId="27">
    <w:abstractNumId w:val="11"/>
  </w:num>
  <w:num w:numId="28">
    <w:abstractNumId w:val="11"/>
  </w:num>
  <w:num w:numId="29">
    <w:abstractNumId w:val="24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9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hideSpellingErrors/>
  <w:hideGrammaticalErrors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498"/>
    <w:rsid w:val="00010800"/>
    <w:rsid w:val="00010976"/>
    <w:rsid w:val="00012094"/>
    <w:rsid w:val="00014202"/>
    <w:rsid w:val="00015D3A"/>
    <w:rsid w:val="0001645F"/>
    <w:rsid w:val="000233AF"/>
    <w:rsid w:val="00025AC5"/>
    <w:rsid w:val="00026696"/>
    <w:rsid w:val="00026845"/>
    <w:rsid w:val="000304A6"/>
    <w:rsid w:val="0003054F"/>
    <w:rsid w:val="00030666"/>
    <w:rsid w:val="00030B38"/>
    <w:rsid w:val="00030EDE"/>
    <w:rsid w:val="00031234"/>
    <w:rsid w:val="0003137C"/>
    <w:rsid w:val="00031770"/>
    <w:rsid w:val="000321D0"/>
    <w:rsid w:val="00032832"/>
    <w:rsid w:val="00033A1C"/>
    <w:rsid w:val="00034AF7"/>
    <w:rsid w:val="000357D1"/>
    <w:rsid w:val="00036EDD"/>
    <w:rsid w:val="00040594"/>
    <w:rsid w:val="0004091C"/>
    <w:rsid w:val="000435D2"/>
    <w:rsid w:val="00043F22"/>
    <w:rsid w:val="00044FAD"/>
    <w:rsid w:val="00052536"/>
    <w:rsid w:val="00052CA3"/>
    <w:rsid w:val="0005456A"/>
    <w:rsid w:val="00055A01"/>
    <w:rsid w:val="00055A49"/>
    <w:rsid w:val="00060226"/>
    <w:rsid w:val="00060747"/>
    <w:rsid w:val="000627DF"/>
    <w:rsid w:val="00063487"/>
    <w:rsid w:val="00066602"/>
    <w:rsid w:val="000679A2"/>
    <w:rsid w:val="00071A00"/>
    <w:rsid w:val="00074FBB"/>
    <w:rsid w:val="00076941"/>
    <w:rsid w:val="0008073C"/>
    <w:rsid w:val="00080B2D"/>
    <w:rsid w:val="00083DEA"/>
    <w:rsid w:val="00086455"/>
    <w:rsid w:val="00086AF0"/>
    <w:rsid w:val="00087FA3"/>
    <w:rsid w:val="00090E84"/>
    <w:rsid w:val="00092A22"/>
    <w:rsid w:val="000936DF"/>
    <w:rsid w:val="00096880"/>
    <w:rsid w:val="000A0431"/>
    <w:rsid w:val="000A1C37"/>
    <w:rsid w:val="000A223E"/>
    <w:rsid w:val="000A3029"/>
    <w:rsid w:val="000A3566"/>
    <w:rsid w:val="000A3958"/>
    <w:rsid w:val="000B189F"/>
    <w:rsid w:val="000B2644"/>
    <w:rsid w:val="000B3902"/>
    <w:rsid w:val="000B3D1A"/>
    <w:rsid w:val="000B61B1"/>
    <w:rsid w:val="000B77D8"/>
    <w:rsid w:val="000C0419"/>
    <w:rsid w:val="000C0C0A"/>
    <w:rsid w:val="000C1B13"/>
    <w:rsid w:val="000C2EC8"/>
    <w:rsid w:val="000C45DF"/>
    <w:rsid w:val="000C4B98"/>
    <w:rsid w:val="000C58F2"/>
    <w:rsid w:val="000C5C18"/>
    <w:rsid w:val="000D0E42"/>
    <w:rsid w:val="000D24EB"/>
    <w:rsid w:val="000D3549"/>
    <w:rsid w:val="000D42CA"/>
    <w:rsid w:val="000D6F68"/>
    <w:rsid w:val="000D796D"/>
    <w:rsid w:val="000E28F0"/>
    <w:rsid w:val="000E4D94"/>
    <w:rsid w:val="000F1306"/>
    <w:rsid w:val="000F1941"/>
    <w:rsid w:val="000F1E6C"/>
    <w:rsid w:val="000F7603"/>
    <w:rsid w:val="0010468E"/>
    <w:rsid w:val="001056AF"/>
    <w:rsid w:val="001071E2"/>
    <w:rsid w:val="00110D71"/>
    <w:rsid w:val="00110F23"/>
    <w:rsid w:val="0011147F"/>
    <w:rsid w:val="00115324"/>
    <w:rsid w:val="0011781C"/>
    <w:rsid w:val="0011790C"/>
    <w:rsid w:val="00120C50"/>
    <w:rsid w:val="001230A3"/>
    <w:rsid w:val="001235F0"/>
    <w:rsid w:val="00125359"/>
    <w:rsid w:val="00126FBA"/>
    <w:rsid w:val="00131156"/>
    <w:rsid w:val="00133B7C"/>
    <w:rsid w:val="0013507F"/>
    <w:rsid w:val="001350DC"/>
    <w:rsid w:val="001433A4"/>
    <w:rsid w:val="00150453"/>
    <w:rsid w:val="00151706"/>
    <w:rsid w:val="0015202D"/>
    <w:rsid w:val="00152CCB"/>
    <w:rsid w:val="001564AE"/>
    <w:rsid w:val="00156621"/>
    <w:rsid w:val="00163833"/>
    <w:rsid w:val="001640F6"/>
    <w:rsid w:val="0016487C"/>
    <w:rsid w:val="00164E8A"/>
    <w:rsid w:val="0016561B"/>
    <w:rsid w:val="00166686"/>
    <w:rsid w:val="00167046"/>
    <w:rsid w:val="001712FE"/>
    <w:rsid w:val="00171FF3"/>
    <w:rsid w:val="001724DC"/>
    <w:rsid w:val="00173943"/>
    <w:rsid w:val="00173B86"/>
    <w:rsid w:val="00190A8C"/>
    <w:rsid w:val="00190D0C"/>
    <w:rsid w:val="00191B3B"/>
    <w:rsid w:val="00194D01"/>
    <w:rsid w:val="0019529E"/>
    <w:rsid w:val="00196032"/>
    <w:rsid w:val="001A116B"/>
    <w:rsid w:val="001A39F8"/>
    <w:rsid w:val="001A731E"/>
    <w:rsid w:val="001B052D"/>
    <w:rsid w:val="001B1BC3"/>
    <w:rsid w:val="001B1D19"/>
    <w:rsid w:val="001B21D9"/>
    <w:rsid w:val="001B5693"/>
    <w:rsid w:val="001B7D5C"/>
    <w:rsid w:val="001C09C4"/>
    <w:rsid w:val="001C163B"/>
    <w:rsid w:val="001C16FC"/>
    <w:rsid w:val="001C2C98"/>
    <w:rsid w:val="001C65C5"/>
    <w:rsid w:val="001C74A5"/>
    <w:rsid w:val="001D255A"/>
    <w:rsid w:val="001D2B8E"/>
    <w:rsid w:val="001D765F"/>
    <w:rsid w:val="001E13B5"/>
    <w:rsid w:val="001E1F64"/>
    <w:rsid w:val="001F5B3B"/>
    <w:rsid w:val="001F7334"/>
    <w:rsid w:val="00202EEE"/>
    <w:rsid w:val="00203F0C"/>
    <w:rsid w:val="00203F6E"/>
    <w:rsid w:val="0020569E"/>
    <w:rsid w:val="00206E89"/>
    <w:rsid w:val="002077D6"/>
    <w:rsid w:val="002124BD"/>
    <w:rsid w:val="00214629"/>
    <w:rsid w:val="00215E39"/>
    <w:rsid w:val="00216EBD"/>
    <w:rsid w:val="0022750F"/>
    <w:rsid w:val="00233F9E"/>
    <w:rsid w:val="00235759"/>
    <w:rsid w:val="00237C68"/>
    <w:rsid w:val="0024040C"/>
    <w:rsid w:val="002416BD"/>
    <w:rsid w:val="00244A3A"/>
    <w:rsid w:val="002456A0"/>
    <w:rsid w:val="002461AC"/>
    <w:rsid w:val="002502D3"/>
    <w:rsid w:val="00250BC1"/>
    <w:rsid w:val="00251D18"/>
    <w:rsid w:val="0025503D"/>
    <w:rsid w:val="00255729"/>
    <w:rsid w:val="002571B2"/>
    <w:rsid w:val="00262BB3"/>
    <w:rsid w:val="00263598"/>
    <w:rsid w:val="00263B5F"/>
    <w:rsid w:val="00270C9F"/>
    <w:rsid w:val="00271074"/>
    <w:rsid w:val="00273730"/>
    <w:rsid w:val="002752DE"/>
    <w:rsid w:val="00275D77"/>
    <w:rsid w:val="00276A92"/>
    <w:rsid w:val="00277204"/>
    <w:rsid w:val="00283B8B"/>
    <w:rsid w:val="002901F4"/>
    <w:rsid w:val="00290AA7"/>
    <w:rsid w:val="002926E2"/>
    <w:rsid w:val="00293961"/>
    <w:rsid w:val="00296EC9"/>
    <w:rsid w:val="002A27B9"/>
    <w:rsid w:val="002B04D1"/>
    <w:rsid w:val="002B10DD"/>
    <w:rsid w:val="002B2339"/>
    <w:rsid w:val="002B32FD"/>
    <w:rsid w:val="002B37D9"/>
    <w:rsid w:val="002B504E"/>
    <w:rsid w:val="002B5375"/>
    <w:rsid w:val="002B623B"/>
    <w:rsid w:val="002B663B"/>
    <w:rsid w:val="002B7B0A"/>
    <w:rsid w:val="002C037D"/>
    <w:rsid w:val="002C1EF8"/>
    <w:rsid w:val="002C1F3F"/>
    <w:rsid w:val="002C222C"/>
    <w:rsid w:val="002C79F6"/>
    <w:rsid w:val="002C7BDF"/>
    <w:rsid w:val="002D1078"/>
    <w:rsid w:val="002D5122"/>
    <w:rsid w:val="002E0452"/>
    <w:rsid w:val="002E3DE9"/>
    <w:rsid w:val="002F00F8"/>
    <w:rsid w:val="002F04B9"/>
    <w:rsid w:val="002F574F"/>
    <w:rsid w:val="00301E13"/>
    <w:rsid w:val="003021AA"/>
    <w:rsid w:val="00305817"/>
    <w:rsid w:val="003123DA"/>
    <w:rsid w:val="00314BBE"/>
    <w:rsid w:val="003220E8"/>
    <w:rsid w:val="00330D35"/>
    <w:rsid w:val="003312D2"/>
    <w:rsid w:val="003324F5"/>
    <w:rsid w:val="00334488"/>
    <w:rsid w:val="003360C7"/>
    <w:rsid w:val="003370D0"/>
    <w:rsid w:val="003427BE"/>
    <w:rsid w:val="00347E20"/>
    <w:rsid w:val="00352F9D"/>
    <w:rsid w:val="00352FC9"/>
    <w:rsid w:val="0035356B"/>
    <w:rsid w:val="0036059A"/>
    <w:rsid w:val="00362FA4"/>
    <w:rsid w:val="003653F7"/>
    <w:rsid w:val="0036545F"/>
    <w:rsid w:val="00366B00"/>
    <w:rsid w:val="00376EBC"/>
    <w:rsid w:val="0038125F"/>
    <w:rsid w:val="003816D3"/>
    <w:rsid w:val="003816F5"/>
    <w:rsid w:val="00383E47"/>
    <w:rsid w:val="00393298"/>
    <w:rsid w:val="0039495C"/>
    <w:rsid w:val="00395900"/>
    <w:rsid w:val="003A2689"/>
    <w:rsid w:val="003A3139"/>
    <w:rsid w:val="003A57F3"/>
    <w:rsid w:val="003A5E0D"/>
    <w:rsid w:val="003A7627"/>
    <w:rsid w:val="003B27E9"/>
    <w:rsid w:val="003B2825"/>
    <w:rsid w:val="003B2E1B"/>
    <w:rsid w:val="003B2EC5"/>
    <w:rsid w:val="003C22A4"/>
    <w:rsid w:val="003C2FC2"/>
    <w:rsid w:val="003C3979"/>
    <w:rsid w:val="003C3AA5"/>
    <w:rsid w:val="003C4DF0"/>
    <w:rsid w:val="003C4E48"/>
    <w:rsid w:val="003C606D"/>
    <w:rsid w:val="003C6848"/>
    <w:rsid w:val="003C7121"/>
    <w:rsid w:val="003D17BD"/>
    <w:rsid w:val="003D2169"/>
    <w:rsid w:val="003D2BA3"/>
    <w:rsid w:val="003D37B2"/>
    <w:rsid w:val="003D3B35"/>
    <w:rsid w:val="003D6A91"/>
    <w:rsid w:val="003D6CFB"/>
    <w:rsid w:val="003E0C8B"/>
    <w:rsid w:val="003F1EC6"/>
    <w:rsid w:val="003F3C8B"/>
    <w:rsid w:val="003F5895"/>
    <w:rsid w:val="003F62D3"/>
    <w:rsid w:val="003F6710"/>
    <w:rsid w:val="004019C8"/>
    <w:rsid w:val="00401FAF"/>
    <w:rsid w:val="004024B0"/>
    <w:rsid w:val="004031E1"/>
    <w:rsid w:val="004048F8"/>
    <w:rsid w:val="00405D38"/>
    <w:rsid w:val="00405F8D"/>
    <w:rsid w:val="00405FF3"/>
    <w:rsid w:val="00406A03"/>
    <w:rsid w:val="00411DB7"/>
    <w:rsid w:val="00414887"/>
    <w:rsid w:val="00414A89"/>
    <w:rsid w:val="004206B8"/>
    <w:rsid w:val="00424C51"/>
    <w:rsid w:val="004372B9"/>
    <w:rsid w:val="00440DA4"/>
    <w:rsid w:val="004437F1"/>
    <w:rsid w:val="00443C46"/>
    <w:rsid w:val="004475B2"/>
    <w:rsid w:val="00447EB1"/>
    <w:rsid w:val="004566FA"/>
    <w:rsid w:val="00462B47"/>
    <w:rsid w:val="004637DD"/>
    <w:rsid w:val="00470703"/>
    <w:rsid w:val="00471155"/>
    <w:rsid w:val="0047123A"/>
    <w:rsid w:val="00473319"/>
    <w:rsid w:val="004741D7"/>
    <w:rsid w:val="004814B4"/>
    <w:rsid w:val="004842DC"/>
    <w:rsid w:val="0049182A"/>
    <w:rsid w:val="00494E0F"/>
    <w:rsid w:val="004958C6"/>
    <w:rsid w:val="004A559C"/>
    <w:rsid w:val="004A5B5A"/>
    <w:rsid w:val="004A6E01"/>
    <w:rsid w:val="004A74F4"/>
    <w:rsid w:val="004B0E47"/>
    <w:rsid w:val="004B2836"/>
    <w:rsid w:val="004B2DCD"/>
    <w:rsid w:val="004B341D"/>
    <w:rsid w:val="004B3562"/>
    <w:rsid w:val="004B4085"/>
    <w:rsid w:val="004B67C4"/>
    <w:rsid w:val="004B74A6"/>
    <w:rsid w:val="004B7B03"/>
    <w:rsid w:val="004B7F28"/>
    <w:rsid w:val="004C0F67"/>
    <w:rsid w:val="004C1A34"/>
    <w:rsid w:val="004C30F5"/>
    <w:rsid w:val="004C41CD"/>
    <w:rsid w:val="004C699C"/>
    <w:rsid w:val="004C7BC6"/>
    <w:rsid w:val="004D0536"/>
    <w:rsid w:val="004D1156"/>
    <w:rsid w:val="004D293A"/>
    <w:rsid w:val="004D2B5C"/>
    <w:rsid w:val="004D5E56"/>
    <w:rsid w:val="004D63CA"/>
    <w:rsid w:val="004D7EE0"/>
    <w:rsid w:val="004E0B87"/>
    <w:rsid w:val="004E2CC3"/>
    <w:rsid w:val="004F3498"/>
    <w:rsid w:val="004F39C6"/>
    <w:rsid w:val="005023F7"/>
    <w:rsid w:val="00502595"/>
    <w:rsid w:val="00503D8C"/>
    <w:rsid w:val="00511062"/>
    <w:rsid w:val="00512CEA"/>
    <w:rsid w:val="005201D2"/>
    <w:rsid w:val="00520982"/>
    <w:rsid w:val="00520A6E"/>
    <w:rsid w:val="00523C5B"/>
    <w:rsid w:val="00527CE1"/>
    <w:rsid w:val="00530435"/>
    <w:rsid w:val="00530A11"/>
    <w:rsid w:val="00533892"/>
    <w:rsid w:val="00536B8D"/>
    <w:rsid w:val="005400AA"/>
    <w:rsid w:val="00543138"/>
    <w:rsid w:val="00545628"/>
    <w:rsid w:val="00545F6D"/>
    <w:rsid w:val="005509F7"/>
    <w:rsid w:val="00551D1E"/>
    <w:rsid w:val="00553A41"/>
    <w:rsid w:val="005561A3"/>
    <w:rsid w:val="005564A8"/>
    <w:rsid w:val="0055767F"/>
    <w:rsid w:val="00557E38"/>
    <w:rsid w:val="005678EB"/>
    <w:rsid w:val="0057007C"/>
    <w:rsid w:val="00570261"/>
    <w:rsid w:val="00573DDE"/>
    <w:rsid w:val="005775E2"/>
    <w:rsid w:val="00580D0E"/>
    <w:rsid w:val="0058100E"/>
    <w:rsid w:val="00581529"/>
    <w:rsid w:val="005842A6"/>
    <w:rsid w:val="00585859"/>
    <w:rsid w:val="005867FE"/>
    <w:rsid w:val="00586A8E"/>
    <w:rsid w:val="00586CAD"/>
    <w:rsid w:val="00593E3E"/>
    <w:rsid w:val="00596910"/>
    <w:rsid w:val="005B35D9"/>
    <w:rsid w:val="005B5159"/>
    <w:rsid w:val="005C0324"/>
    <w:rsid w:val="005C5A45"/>
    <w:rsid w:val="005C79A0"/>
    <w:rsid w:val="005D3DCE"/>
    <w:rsid w:val="005D5F83"/>
    <w:rsid w:val="005D68CD"/>
    <w:rsid w:val="005E11EE"/>
    <w:rsid w:val="005E56AD"/>
    <w:rsid w:val="005F0852"/>
    <w:rsid w:val="005F11C6"/>
    <w:rsid w:val="005F263F"/>
    <w:rsid w:val="005F4BF7"/>
    <w:rsid w:val="005F4F55"/>
    <w:rsid w:val="005F553E"/>
    <w:rsid w:val="005F5BB5"/>
    <w:rsid w:val="00602315"/>
    <w:rsid w:val="006033BA"/>
    <w:rsid w:val="00607247"/>
    <w:rsid w:val="0061468D"/>
    <w:rsid w:val="00616DD6"/>
    <w:rsid w:val="00620F9D"/>
    <w:rsid w:val="0062269A"/>
    <w:rsid w:val="00625565"/>
    <w:rsid w:val="00626C27"/>
    <w:rsid w:val="00634601"/>
    <w:rsid w:val="006347AA"/>
    <w:rsid w:val="00644C04"/>
    <w:rsid w:val="0064799B"/>
    <w:rsid w:val="006566B4"/>
    <w:rsid w:val="00656F52"/>
    <w:rsid w:val="0066126D"/>
    <w:rsid w:val="00661D21"/>
    <w:rsid w:val="00662E7B"/>
    <w:rsid w:val="0066317E"/>
    <w:rsid w:val="006650F7"/>
    <w:rsid w:val="00665738"/>
    <w:rsid w:val="00665F7A"/>
    <w:rsid w:val="006668D6"/>
    <w:rsid w:val="00666E5D"/>
    <w:rsid w:val="00667A0E"/>
    <w:rsid w:val="00667C5B"/>
    <w:rsid w:val="006700B5"/>
    <w:rsid w:val="00670493"/>
    <w:rsid w:val="006819C1"/>
    <w:rsid w:val="00683DA4"/>
    <w:rsid w:val="00685606"/>
    <w:rsid w:val="006866A2"/>
    <w:rsid w:val="00690263"/>
    <w:rsid w:val="00691BA7"/>
    <w:rsid w:val="00692D02"/>
    <w:rsid w:val="006963E2"/>
    <w:rsid w:val="00697199"/>
    <w:rsid w:val="006A2468"/>
    <w:rsid w:val="006A2AD0"/>
    <w:rsid w:val="006A6711"/>
    <w:rsid w:val="006A6AA1"/>
    <w:rsid w:val="006B1F17"/>
    <w:rsid w:val="006B76EF"/>
    <w:rsid w:val="006C1D65"/>
    <w:rsid w:val="006C27D2"/>
    <w:rsid w:val="006C2F23"/>
    <w:rsid w:val="006C3C36"/>
    <w:rsid w:val="006C4AC1"/>
    <w:rsid w:val="006C4DFF"/>
    <w:rsid w:val="006C50CB"/>
    <w:rsid w:val="006D26E5"/>
    <w:rsid w:val="006D38B0"/>
    <w:rsid w:val="006D7158"/>
    <w:rsid w:val="006E04A1"/>
    <w:rsid w:val="006E04B3"/>
    <w:rsid w:val="006E2CF4"/>
    <w:rsid w:val="006E312D"/>
    <w:rsid w:val="006E5522"/>
    <w:rsid w:val="006E6785"/>
    <w:rsid w:val="006F34CB"/>
    <w:rsid w:val="006F42E1"/>
    <w:rsid w:val="006F7FE8"/>
    <w:rsid w:val="00700910"/>
    <w:rsid w:val="0070340A"/>
    <w:rsid w:val="00705916"/>
    <w:rsid w:val="00707E92"/>
    <w:rsid w:val="00707FFD"/>
    <w:rsid w:val="00711077"/>
    <w:rsid w:val="00714B1C"/>
    <w:rsid w:val="00715017"/>
    <w:rsid w:val="00715804"/>
    <w:rsid w:val="00715E2E"/>
    <w:rsid w:val="0072297D"/>
    <w:rsid w:val="00725196"/>
    <w:rsid w:val="007262DD"/>
    <w:rsid w:val="00726AAD"/>
    <w:rsid w:val="00731702"/>
    <w:rsid w:val="00732B0F"/>
    <w:rsid w:val="00740AF1"/>
    <w:rsid w:val="00745BAB"/>
    <w:rsid w:val="00747CCF"/>
    <w:rsid w:val="00747E58"/>
    <w:rsid w:val="00750DAA"/>
    <w:rsid w:val="0075210C"/>
    <w:rsid w:val="007579E9"/>
    <w:rsid w:val="00760039"/>
    <w:rsid w:val="00761B23"/>
    <w:rsid w:val="007633C6"/>
    <w:rsid w:val="007643A2"/>
    <w:rsid w:val="00766F8A"/>
    <w:rsid w:val="00770AFB"/>
    <w:rsid w:val="007719F0"/>
    <w:rsid w:val="0077308B"/>
    <w:rsid w:val="00777B50"/>
    <w:rsid w:val="00786B73"/>
    <w:rsid w:val="00792538"/>
    <w:rsid w:val="00792C63"/>
    <w:rsid w:val="00796573"/>
    <w:rsid w:val="007A16A4"/>
    <w:rsid w:val="007A25C4"/>
    <w:rsid w:val="007A2B62"/>
    <w:rsid w:val="007A2CD3"/>
    <w:rsid w:val="007A3874"/>
    <w:rsid w:val="007A3959"/>
    <w:rsid w:val="007A6082"/>
    <w:rsid w:val="007A6F6E"/>
    <w:rsid w:val="007B0BCF"/>
    <w:rsid w:val="007B0D35"/>
    <w:rsid w:val="007B23E2"/>
    <w:rsid w:val="007B2B67"/>
    <w:rsid w:val="007B518B"/>
    <w:rsid w:val="007B6BAC"/>
    <w:rsid w:val="007B77D5"/>
    <w:rsid w:val="007B7C78"/>
    <w:rsid w:val="007C707B"/>
    <w:rsid w:val="007C7189"/>
    <w:rsid w:val="007D1BAA"/>
    <w:rsid w:val="007D3875"/>
    <w:rsid w:val="007D4345"/>
    <w:rsid w:val="007D5219"/>
    <w:rsid w:val="007D758C"/>
    <w:rsid w:val="007E0BFC"/>
    <w:rsid w:val="007E3BC6"/>
    <w:rsid w:val="007E45F0"/>
    <w:rsid w:val="007E4803"/>
    <w:rsid w:val="007E575B"/>
    <w:rsid w:val="007F1813"/>
    <w:rsid w:val="007F2D11"/>
    <w:rsid w:val="007F4D67"/>
    <w:rsid w:val="007F5A56"/>
    <w:rsid w:val="007F6D38"/>
    <w:rsid w:val="007F7208"/>
    <w:rsid w:val="00801C48"/>
    <w:rsid w:val="008039CC"/>
    <w:rsid w:val="008057B1"/>
    <w:rsid w:val="00807406"/>
    <w:rsid w:val="00811397"/>
    <w:rsid w:val="00813E41"/>
    <w:rsid w:val="0081670E"/>
    <w:rsid w:val="00821D42"/>
    <w:rsid w:val="00825AB8"/>
    <w:rsid w:val="0082750C"/>
    <w:rsid w:val="00835CA1"/>
    <w:rsid w:val="00837457"/>
    <w:rsid w:val="00837E18"/>
    <w:rsid w:val="00840056"/>
    <w:rsid w:val="008423FE"/>
    <w:rsid w:val="008445A1"/>
    <w:rsid w:val="00850734"/>
    <w:rsid w:val="00850B36"/>
    <w:rsid w:val="00850F66"/>
    <w:rsid w:val="008513C2"/>
    <w:rsid w:val="00853BCF"/>
    <w:rsid w:val="00854153"/>
    <w:rsid w:val="00857502"/>
    <w:rsid w:val="0086103B"/>
    <w:rsid w:val="00866287"/>
    <w:rsid w:val="00867EC8"/>
    <w:rsid w:val="0087410F"/>
    <w:rsid w:val="008746F4"/>
    <w:rsid w:val="00875BC9"/>
    <w:rsid w:val="008827D4"/>
    <w:rsid w:val="00882F49"/>
    <w:rsid w:val="008833FF"/>
    <w:rsid w:val="00884872"/>
    <w:rsid w:val="00886F99"/>
    <w:rsid w:val="008908BA"/>
    <w:rsid w:val="00892323"/>
    <w:rsid w:val="00897BBF"/>
    <w:rsid w:val="008A05CD"/>
    <w:rsid w:val="008A71C9"/>
    <w:rsid w:val="008B2E5B"/>
    <w:rsid w:val="008B3A0C"/>
    <w:rsid w:val="008B3E57"/>
    <w:rsid w:val="008B4DFB"/>
    <w:rsid w:val="008B6513"/>
    <w:rsid w:val="008C06FE"/>
    <w:rsid w:val="008C3FA4"/>
    <w:rsid w:val="008C5A05"/>
    <w:rsid w:val="008C5AAE"/>
    <w:rsid w:val="008C6A08"/>
    <w:rsid w:val="008D000C"/>
    <w:rsid w:val="008D02D6"/>
    <w:rsid w:val="008D058D"/>
    <w:rsid w:val="008D16D9"/>
    <w:rsid w:val="008D2C43"/>
    <w:rsid w:val="008D5725"/>
    <w:rsid w:val="008D7F34"/>
    <w:rsid w:val="008E1A6F"/>
    <w:rsid w:val="008E2487"/>
    <w:rsid w:val="008E3CD3"/>
    <w:rsid w:val="008E4105"/>
    <w:rsid w:val="008E7891"/>
    <w:rsid w:val="008F344C"/>
    <w:rsid w:val="008F5956"/>
    <w:rsid w:val="008F66BB"/>
    <w:rsid w:val="008F7766"/>
    <w:rsid w:val="00901184"/>
    <w:rsid w:val="00901A0C"/>
    <w:rsid w:val="00902723"/>
    <w:rsid w:val="009027CF"/>
    <w:rsid w:val="009048C7"/>
    <w:rsid w:val="00905A99"/>
    <w:rsid w:val="0090659B"/>
    <w:rsid w:val="00910EB7"/>
    <w:rsid w:val="00911078"/>
    <w:rsid w:val="0091154E"/>
    <w:rsid w:val="009133C1"/>
    <w:rsid w:val="00920BA9"/>
    <w:rsid w:val="009225DF"/>
    <w:rsid w:val="00922AD6"/>
    <w:rsid w:val="00924EB1"/>
    <w:rsid w:val="00927118"/>
    <w:rsid w:val="009278D8"/>
    <w:rsid w:val="00930D96"/>
    <w:rsid w:val="009319A6"/>
    <w:rsid w:val="00932FB6"/>
    <w:rsid w:val="0093485E"/>
    <w:rsid w:val="00936EF9"/>
    <w:rsid w:val="00937C76"/>
    <w:rsid w:val="00940291"/>
    <w:rsid w:val="0094319D"/>
    <w:rsid w:val="00946100"/>
    <w:rsid w:val="009461E1"/>
    <w:rsid w:val="00946FEB"/>
    <w:rsid w:val="009503C6"/>
    <w:rsid w:val="00953DA4"/>
    <w:rsid w:val="00954FA1"/>
    <w:rsid w:val="00957B3A"/>
    <w:rsid w:val="00966143"/>
    <w:rsid w:val="00972A85"/>
    <w:rsid w:val="00972F23"/>
    <w:rsid w:val="009745C3"/>
    <w:rsid w:val="00975063"/>
    <w:rsid w:val="00977901"/>
    <w:rsid w:val="009801AC"/>
    <w:rsid w:val="00980E63"/>
    <w:rsid w:val="00981046"/>
    <w:rsid w:val="00983823"/>
    <w:rsid w:val="009874A9"/>
    <w:rsid w:val="00993CEF"/>
    <w:rsid w:val="00994154"/>
    <w:rsid w:val="00994F4E"/>
    <w:rsid w:val="009A021C"/>
    <w:rsid w:val="009A735C"/>
    <w:rsid w:val="009B2948"/>
    <w:rsid w:val="009B3200"/>
    <w:rsid w:val="009B35E1"/>
    <w:rsid w:val="009B5581"/>
    <w:rsid w:val="009B58AE"/>
    <w:rsid w:val="009B6542"/>
    <w:rsid w:val="009B7043"/>
    <w:rsid w:val="009B7E14"/>
    <w:rsid w:val="009C2368"/>
    <w:rsid w:val="009C6901"/>
    <w:rsid w:val="009C7FAC"/>
    <w:rsid w:val="009D1F2C"/>
    <w:rsid w:val="009D3AE9"/>
    <w:rsid w:val="009D5FD4"/>
    <w:rsid w:val="009D781B"/>
    <w:rsid w:val="009D787E"/>
    <w:rsid w:val="009D7C41"/>
    <w:rsid w:val="009E0E5E"/>
    <w:rsid w:val="009E2C05"/>
    <w:rsid w:val="009F02C6"/>
    <w:rsid w:val="009F24A3"/>
    <w:rsid w:val="009F2540"/>
    <w:rsid w:val="009F39A9"/>
    <w:rsid w:val="009F3B4A"/>
    <w:rsid w:val="009F4A25"/>
    <w:rsid w:val="009F4A3F"/>
    <w:rsid w:val="009F503D"/>
    <w:rsid w:val="009F541B"/>
    <w:rsid w:val="009F709D"/>
    <w:rsid w:val="009F7374"/>
    <w:rsid w:val="00A02C94"/>
    <w:rsid w:val="00A04D64"/>
    <w:rsid w:val="00A06DFC"/>
    <w:rsid w:val="00A100E0"/>
    <w:rsid w:val="00A14B3C"/>
    <w:rsid w:val="00A1551F"/>
    <w:rsid w:val="00A15CF2"/>
    <w:rsid w:val="00A167C6"/>
    <w:rsid w:val="00A17DF6"/>
    <w:rsid w:val="00A21997"/>
    <w:rsid w:val="00A2321D"/>
    <w:rsid w:val="00A25071"/>
    <w:rsid w:val="00A30632"/>
    <w:rsid w:val="00A31957"/>
    <w:rsid w:val="00A32599"/>
    <w:rsid w:val="00A432BC"/>
    <w:rsid w:val="00A45D49"/>
    <w:rsid w:val="00A51799"/>
    <w:rsid w:val="00A52C31"/>
    <w:rsid w:val="00A5335B"/>
    <w:rsid w:val="00A55A45"/>
    <w:rsid w:val="00A572C4"/>
    <w:rsid w:val="00A57C8E"/>
    <w:rsid w:val="00A57CE5"/>
    <w:rsid w:val="00A60189"/>
    <w:rsid w:val="00A609E2"/>
    <w:rsid w:val="00A6260A"/>
    <w:rsid w:val="00A62903"/>
    <w:rsid w:val="00A63A73"/>
    <w:rsid w:val="00A66EDF"/>
    <w:rsid w:val="00A71F94"/>
    <w:rsid w:val="00A73465"/>
    <w:rsid w:val="00A74F84"/>
    <w:rsid w:val="00A7777A"/>
    <w:rsid w:val="00A777F6"/>
    <w:rsid w:val="00A85791"/>
    <w:rsid w:val="00A860CB"/>
    <w:rsid w:val="00A91806"/>
    <w:rsid w:val="00A92E21"/>
    <w:rsid w:val="00A958C9"/>
    <w:rsid w:val="00AA00D0"/>
    <w:rsid w:val="00AA123F"/>
    <w:rsid w:val="00AA133E"/>
    <w:rsid w:val="00AA421F"/>
    <w:rsid w:val="00AA5267"/>
    <w:rsid w:val="00AA6853"/>
    <w:rsid w:val="00AA7A54"/>
    <w:rsid w:val="00AB0FCB"/>
    <w:rsid w:val="00AB1124"/>
    <w:rsid w:val="00AB67D2"/>
    <w:rsid w:val="00AD0971"/>
    <w:rsid w:val="00AD102A"/>
    <w:rsid w:val="00AD203A"/>
    <w:rsid w:val="00AD25F5"/>
    <w:rsid w:val="00AD4EDC"/>
    <w:rsid w:val="00AD5134"/>
    <w:rsid w:val="00AD742A"/>
    <w:rsid w:val="00AE2F68"/>
    <w:rsid w:val="00AE4D37"/>
    <w:rsid w:val="00AE4F20"/>
    <w:rsid w:val="00AE6C06"/>
    <w:rsid w:val="00AE751F"/>
    <w:rsid w:val="00AE7E5E"/>
    <w:rsid w:val="00AF024B"/>
    <w:rsid w:val="00AF094C"/>
    <w:rsid w:val="00AF2268"/>
    <w:rsid w:val="00AF2B04"/>
    <w:rsid w:val="00B02513"/>
    <w:rsid w:val="00B02C8D"/>
    <w:rsid w:val="00B054D8"/>
    <w:rsid w:val="00B10DFC"/>
    <w:rsid w:val="00B214EF"/>
    <w:rsid w:val="00B2565A"/>
    <w:rsid w:val="00B268E0"/>
    <w:rsid w:val="00B26B84"/>
    <w:rsid w:val="00B30D9A"/>
    <w:rsid w:val="00B33309"/>
    <w:rsid w:val="00B347FE"/>
    <w:rsid w:val="00B35CD8"/>
    <w:rsid w:val="00B36301"/>
    <w:rsid w:val="00B369A7"/>
    <w:rsid w:val="00B379AF"/>
    <w:rsid w:val="00B418FD"/>
    <w:rsid w:val="00B45E1F"/>
    <w:rsid w:val="00B46583"/>
    <w:rsid w:val="00B47924"/>
    <w:rsid w:val="00B47BDB"/>
    <w:rsid w:val="00B508C8"/>
    <w:rsid w:val="00B50DF2"/>
    <w:rsid w:val="00B51F71"/>
    <w:rsid w:val="00B55D16"/>
    <w:rsid w:val="00B60545"/>
    <w:rsid w:val="00B66CC9"/>
    <w:rsid w:val="00B75B37"/>
    <w:rsid w:val="00B76988"/>
    <w:rsid w:val="00B815BA"/>
    <w:rsid w:val="00B81765"/>
    <w:rsid w:val="00B81BCC"/>
    <w:rsid w:val="00B83D21"/>
    <w:rsid w:val="00B840D7"/>
    <w:rsid w:val="00B862C9"/>
    <w:rsid w:val="00B93665"/>
    <w:rsid w:val="00BA0F53"/>
    <w:rsid w:val="00BA7904"/>
    <w:rsid w:val="00BB08F3"/>
    <w:rsid w:val="00BB3EA6"/>
    <w:rsid w:val="00BB49DD"/>
    <w:rsid w:val="00BB6B0B"/>
    <w:rsid w:val="00BC058E"/>
    <w:rsid w:val="00BC4C85"/>
    <w:rsid w:val="00BC6B9C"/>
    <w:rsid w:val="00BC7DFA"/>
    <w:rsid w:val="00BD01A8"/>
    <w:rsid w:val="00BD7B64"/>
    <w:rsid w:val="00BE195C"/>
    <w:rsid w:val="00BE2743"/>
    <w:rsid w:val="00BE3533"/>
    <w:rsid w:val="00BE3B36"/>
    <w:rsid w:val="00BE6B98"/>
    <w:rsid w:val="00BE6D81"/>
    <w:rsid w:val="00BF0A8D"/>
    <w:rsid w:val="00BF441F"/>
    <w:rsid w:val="00BF58AC"/>
    <w:rsid w:val="00BF5FD6"/>
    <w:rsid w:val="00C010CE"/>
    <w:rsid w:val="00C0235B"/>
    <w:rsid w:val="00C148D4"/>
    <w:rsid w:val="00C15E47"/>
    <w:rsid w:val="00C1738F"/>
    <w:rsid w:val="00C24947"/>
    <w:rsid w:val="00C24DDB"/>
    <w:rsid w:val="00C273E8"/>
    <w:rsid w:val="00C33238"/>
    <w:rsid w:val="00C33C5D"/>
    <w:rsid w:val="00C33E6A"/>
    <w:rsid w:val="00C34A25"/>
    <w:rsid w:val="00C37139"/>
    <w:rsid w:val="00C37499"/>
    <w:rsid w:val="00C424EA"/>
    <w:rsid w:val="00C4686A"/>
    <w:rsid w:val="00C46B1C"/>
    <w:rsid w:val="00C46EF7"/>
    <w:rsid w:val="00C52974"/>
    <w:rsid w:val="00C52CD4"/>
    <w:rsid w:val="00C534B7"/>
    <w:rsid w:val="00C53930"/>
    <w:rsid w:val="00C60BA3"/>
    <w:rsid w:val="00C62BC6"/>
    <w:rsid w:val="00C63FF9"/>
    <w:rsid w:val="00C64EFE"/>
    <w:rsid w:val="00C6525D"/>
    <w:rsid w:val="00C661F2"/>
    <w:rsid w:val="00C6637F"/>
    <w:rsid w:val="00C71532"/>
    <w:rsid w:val="00C75439"/>
    <w:rsid w:val="00C76060"/>
    <w:rsid w:val="00C86863"/>
    <w:rsid w:val="00C86C7D"/>
    <w:rsid w:val="00C95186"/>
    <w:rsid w:val="00CA4F2C"/>
    <w:rsid w:val="00CB02DB"/>
    <w:rsid w:val="00CB256C"/>
    <w:rsid w:val="00CB7F4D"/>
    <w:rsid w:val="00CC0412"/>
    <w:rsid w:val="00CC13E5"/>
    <w:rsid w:val="00CC3AF2"/>
    <w:rsid w:val="00CC4C6A"/>
    <w:rsid w:val="00CD078E"/>
    <w:rsid w:val="00CD0916"/>
    <w:rsid w:val="00CE073B"/>
    <w:rsid w:val="00CE1527"/>
    <w:rsid w:val="00CE36B1"/>
    <w:rsid w:val="00CE3DE8"/>
    <w:rsid w:val="00CE479B"/>
    <w:rsid w:val="00CE76B8"/>
    <w:rsid w:val="00CF28A3"/>
    <w:rsid w:val="00CF3139"/>
    <w:rsid w:val="00CF3549"/>
    <w:rsid w:val="00CF53F4"/>
    <w:rsid w:val="00CF6D60"/>
    <w:rsid w:val="00D0499C"/>
    <w:rsid w:val="00D05582"/>
    <w:rsid w:val="00D10130"/>
    <w:rsid w:val="00D10A0A"/>
    <w:rsid w:val="00D132D2"/>
    <w:rsid w:val="00D14967"/>
    <w:rsid w:val="00D163C6"/>
    <w:rsid w:val="00D17578"/>
    <w:rsid w:val="00D204BD"/>
    <w:rsid w:val="00D206A5"/>
    <w:rsid w:val="00D21C9F"/>
    <w:rsid w:val="00D25227"/>
    <w:rsid w:val="00D3640A"/>
    <w:rsid w:val="00D3754C"/>
    <w:rsid w:val="00D37E44"/>
    <w:rsid w:val="00D40CFB"/>
    <w:rsid w:val="00D5095A"/>
    <w:rsid w:val="00D527AA"/>
    <w:rsid w:val="00D56CB6"/>
    <w:rsid w:val="00D57C2D"/>
    <w:rsid w:val="00D604A4"/>
    <w:rsid w:val="00D62ED4"/>
    <w:rsid w:val="00D63005"/>
    <w:rsid w:val="00D649F4"/>
    <w:rsid w:val="00D70530"/>
    <w:rsid w:val="00D74368"/>
    <w:rsid w:val="00D74736"/>
    <w:rsid w:val="00D754AD"/>
    <w:rsid w:val="00D76DBD"/>
    <w:rsid w:val="00D803E0"/>
    <w:rsid w:val="00D822B7"/>
    <w:rsid w:val="00D87FB0"/>
    <w:rsid w:val="00D9016E"/>
    <w:rsid w:val="00D9055F"/>
    <w:rsid w:val="00D94DE6"/>
    <w:rsid w:val="00D962FE"/>
    <w:rsid w:val="00DA19DE"/>
    <w:rsid w:val="00DA2E48"/>
    <w:rsid w:val="00DA39F9"/>
    <w:rsid w:val="00DB05F2"/>
    <w:rsid w:val="00DB2888"/>
    <w:rsid w:val="00DB3103"/>
    <w:rsid w:val="00DB3120"/>
    <w:rsid w:val="00DB3369"/>
    <w:rsid w:val="00DB7AB1"/>
    <w:rsid w:val="00DC13AD"/>
    <w:rsid w:val="00DC1A52"/>
    <w:rsid w:val="00DC1AF5"/>
    <w:rsid w:val="00DC3735"/>
    <w:rsid w:val="00DC39D6"/>
    <w:rsid w:val="00DC4A30"/>
    <w:rsid w:val="00DD115F"/>
    <w:rsid w:val="00DD1F29"/>
    <w:rsid w:val="00DD5949"/>
    <w:rsid w:val="00DD6272"/>
    <w:rsid w:val="00DD6B2B"/>
    <w:rsid w:val="00DD748F"/>
    <w:rsid w:val="00DD770D"/>
    <w:rsid w:val="00DE17BF"/>
    <w:rsid w:val="00DE266D"/>
    <w:rsid w:val="00DE2990"/>
    <w:rsid w:val="00DE3C07"/>
    <w:rsid w:val="00DE476B"/>
    <w:rsid w:val="00DE4DE1"/>
    <w:rsid w:val="00DF1BF4"/>
    <w:rsid w:val="00DF2C10"/>
    <w:rsid w:val="00DF3C44"/>
    <w:rsid w:val="00E0028B"/>
    <w:rsid w:val="00E10743"/>
    <w:rsid w:val="00E10D9B"/>
    <w:rsid w:val="00E125C3"/>
    <w:rsid w:val="00E13D37"/>
    <w:rsid w:val="00E15461"/>
    <w:rsid w:val="00E20A4B"/>
    <w:rsid w:val="00E215CD"/>
    <w:rsid w:val="00E217FE"/>
    <w:rsid w:val="00E27B3B"/>
    <w:rsid w:val="00E32568"/>
    <w:rsid w:val="00E32761"/>
    <w:rsid w:val="00E33D50"/>
    <w:rsid w:val="00E37044"/>
    <w:rsid w:val="00E41310"/>
    <w:rsid w:val="00E420C0"/>
    <w:rsid w:val="00E4269F"/>
    <w:rsid w:val="00E42B9B"/>
    <w:rsid w:val="00E435C9"/>
    <w:rsid w:val="00E51161"/>
    <w:rsid w:val="00E532F5"/>
    <w:rsid w:val="00E62535"/>
    <w:rsid w:val="00E66B07"/>
    <w:rsid w:val="00E70741"/>
    <w:rsid w:val="00E741A7"/>
    <w:rsid w:val="00E742D6"/>
    <w:rsid w:val="00E76BFF"/>
    <w:rsid w:val="00E76E15"/>
    <w:rsid w:val="00E807AB"/>
    <w:rsid w:val="00E82022"/>
    <w:rsid w:val="00E8428B"/>
    <w:rsid w:val="00E868B6"/>
    <w:rsid w:val="00E87F37"/>
    <w:rsid w:val="00E91C77"/>
    <w:rsid w:val="00E94406"/>
    <w:rsid w:val="00E97850"/>
    <w:rsid w:val="00E97F79"/>
    <w:rsid w:val="00EA06B9"/>
    <w:rsid w:val="00EA0A73"/>
    <w:rsid w:val="00EA2E40"/>
    <w:rsid w:val="00EA6A5D"/>
    <w:rsid w:val="00EA6E69"/>
    <w:rsid w:val="00EB0357"/>
    <w:rsid w:val="00EB64E1"/>
    <w:rsid w:val="00EB7EAC"/>
    <w:rsid w:val="00EC0125"/>
    <w:rsid w:val="00EC1206"/>
    <w:rsid w:val="00EC3668"/>
    <w:rsid w:val="00EC3A72"/>
    <w:rsid w:val="00EC3EC9"/>
    <w:rsid w:val="00EC542D"/>
    <w:rsid w:val="00ED06D4"/>
    <w:rsid w:val="00ED25BA"/>
    <w:rsid w:val="00ED4796"/>
    <w:rsid w:val="00ED6392"/>
    <w:rsid w:val="00EE1832"/>
    <w:rsid w:val="00EE1FF4"/>
    <w:rsid w:val="00EE3186"/>
    <w:rsid w:val="00EE3C67"/>
    <w:rsid w:val="00EE65EC"/>
    <w:rsid w:val="00EF0630"/>
    <w:rsid w:val="00EF2873"/>
    <w:rsid w:val="00EF5616"/>
    <w:rsid w:val="00F033DB"/>
    <w:rsid w:val="00F06F09"/>
    <w:rsid w:val="00F0751D"/>
    <w:rsid w:val="00F07CAB"/>
    <w:rsid w:val="00F100E7"/>
    <w:rsid w:val="00F13942"/>
    <w:rsid w:val="00F143DE"/>
    <w:rsid w:val="00F158DF"/>
    <w:rsid w:val="00F1597D"/>
    <w:rsid w:val="00F15A12"/>
    <w:rsid w:val="00F16062"/>
    <w:rsid w:val="00F161F0"/>
    <w:rsid w:val="00F20045"/>
    <w:rsid w:val="00F201E0"/>
    <w:rsid w:val="00F215CE"/>
    <w:rsid w:val="00F240D2"/>
    <w:rsid w:val="00F276D2"/>
    <w:rsid w:val="00F311C0"/>
    <w:rsid w:val="00F3185A"/>
    <w:rsid w:val="00F3685E"/>
    <w:rsid w:val="00F4183A"/>
    <w:rsid w:val="00F43839"/>
    <w:rsid w:val="00F46C1A"/>
    <w:rsid w:val="00F476E6"/>
    <w:rsid w:val="00F479A2"/>
    <w:rsid w:val="00F47C59"/>
    <w:rsid w:val="00F5597C"/>
    <w:rsid w:val="00F65964"/>
    <w:rsid w:val="00F6749B"/>
    <w:rsid w:val="00F71D9F"/>
    <w:rsid w:val="00F743C2"/>
    <w:rsid w:val="00F751A8"/>
    <w:rsid w:val="00F76838"/>
    <w:rsid w:val="00F81679"/>
    <w:rsid w:val="00F82826"/>
    <w:rsid w:val="00F861E3"/>
    <w:rsid w:val="00F87611"/>
    <w:rsid w:val="00F91076"/>
    <w:rsid w:val="00F931AF"/>
    <w:rsid w:val="00F94B6A"/>
    <w:rsid w:val="00F95A79"/>
    <w:rsid w:val="00F97927"/>
    <w:rsid w:val="00F97DFD"/>
    <w:rsid w:val="00FA554B"/>
    <w:rsid w:val="00FA7D56"/>
    <w:rsid w:val="00FB005A"/>
    <w:rsid w:val="00FB135E"/>
    <w:rsid w:val="00FB4B9D"/>
    <w:rsid w:val="00FB6413"/>
    <w:rsid w:val="00FB7BE3"/>
    <w:rsid w:val="00FC158C"/>
    <w:rsid w:val="00FC2072"/>
    <w:rsid w:val="00FD07DB"/>
    <w:rsid w:val="00FD43B2"/>
    <w:rsid w:val="00FE1440"/>
    <w:rsid w:val="00FE3B88"/>
    <w:rsid w:val="00FF1597"/>
    <w:rsid w:val="00FF3B50"/>
    <w:rsid w:val="00F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3F539"/>
  <w15:docId w15:val="{B654F0E2-B7E5-40AD-B174-E6A3426D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FC2"/>
    <w:rPr>
      <w:rFonts w:ascii="Circe Light" w:hAnsi="Circe Light"/>
    </w:rPr>
  </w:style>
  <w:style w:type="paragraph" w:styleId="1">
    <w:name w:val="heading 1"/>
    <w:basedOn w:val="a"/>
    <w:next w:val="a"/>
    <w:link w:val="10"/>
    <w:qFormat/>
    <w:rsid w:val="00A25071"/>
    <w:pPr>
      <w:widowControl w:val="0"/>
      <w:numPr>
        <w:numId w:val="1"/>
      </w:numPr>
      <w:spacing w:before="240" w:after="60"/>
      <w:outlineLvl w:val="0"/>
    </w:pPr>
    <w:rPr>
      <w:rFonts w:eastAsia="Calibri" w:cs="Arial"/>
      <w:bCs/>
      <w:color w:val="008066"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8E2487"/>
    <w:pPr>
      <w:keepNext/>
      <w:numPr>
        <w:ilvl w:val="1"/>
        <w:numId w:val="2"/>
      </w:numPr>
      <w:spacing w:before="360" w:after="240" w:line="240" w:lineRule="auto"/>
      <w:jc w:val="both"/>
      <w:outlineLvl w:val="1"/>
    </w:pPr>
    <w:rPr>
      <w:rFonts w:eastAsia="Calibri" w:cs="Arial"/>
      <w:b/>
      <w:bCs/>
      <w:iCs/>
      <w:color w:val="379564"/>
      <w:sz w:val="24"/>
      <w:szCs w:val="28"/>
    </w:rPr>
  </w:style>
  <w:style w:type="paragraph" w:styleId="31">
    <w:name w:val="heading 3"/>
    <w:basedOn w:val="a"/>
    <w:link w:val="32"/>
    <w:qFormat/>
    <w:rsid w:val="008E2487"/>
    <w:pPr>
      <w:spacing w:before="335" w:after="167" w:line="240" w:lineRule="auto"/>
      <w:outlineLvl w:val="2"/>
    </w:pPr>
    <w:rPr>
      <w:rFonts w:eastAsia="Times New Roman" w:cs="Times New Roman"/>
      <w:b/>
      <w:bCs/>
      <w:color w:val="379564"/>
      <w:sz w:val="24"/>
      <w:lang w:eastAsia="ru-RU"/>
    </w:rPr>
  </w:style>
  <w:style w:type="paragraph" w:styleId="4">
    <w:name w:val="heading 4"/>
    <w:basedOn w:val="a"/>
    <w:next w:val="a"/>
    <w:link w:val="40"/>
    <w:unhideWhenUsed/>
    <w:qFormat/>
    <w:rsid w:val="008E2487"/>
    <w:pPr>
      <w:keepNext/>
      <w:keepLines/>
      <w:spacing w:before="40" w:after="0"/>
      <w:outlineLvl w:val="3"/>
    </w:pPr>
    <w:rPr>
      <w:rFonts w:eastAsiaTheme="majorEastAsia" w:cstheme="majorBidi"/>
      <w:iCs/>
      <w:color w:val="379564"/>
    </w:rPr>
  </w:style>
  <w:style w:type="paragraph" w:styleId="5">
    <w:name w:val="heading 5"/>
    <w:basedOn w:val="a"/>
    <w:next w:val="a"/>
    <w:link w:val="50"/>
    <w:qFormat/>
    <w:rsid w:val="008E2487"/>
    <w:pPr>
      <w:keepNext/>
      <w:tabs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Cs/>
      <w:iCs/>
      <w:color w:val="379564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D21C9F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D21C9F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21C9F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21C9F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498"/>
    <w:rPr>
      <w:rFonts w:ascii="Tahoma" w:hAnsi="Tahoma" w:cs="Tahoma"/>
      <w:sz w:val="16"/>
      <w:szCs w:val="16"/>
    </w:rPr>
  </w:style>
  <w:style w:type="table" w:styleId="a5">
    <w:name w:val="Table Grid"/>
    <w:aliases w:val="Таблица ИТ Эксперт"/>
    <w:basedOn w:val="a1"/>
    <w:uiPriority w:val="99"/>
    <w:rsid w:val="004F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F3498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498"/>
  </w:style>
  <w:style w:type="paragraph" w:styleId="a9">
    <w:name w:val="footer"/>
    <w:basedOn w:val="a"/>
    <w:link w:val="aa"/>
    <w:uiPriority w:val="99"/>
    <w:unhideWhenUsed/>
    <w:rsid w:val="004F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498"/>
  </w:style>
  <w:style w:type="paragraph" w:styleId="ab">
    <w:name w:val="No Spacing"/>
    <w:link w:val="ac"/>
    <w:uiPriority w:val="1"/>
    <w:qFormat/>
    <w:rsid w:val="004F3498"/>
    <w:pPr>
      <w:spacing w:after="0" w:line="240" w:lineRule="auto"/>
    </w:pPr>
  </w:style>
  <w:style w:type="character" w:customStyle="1" w:styleId="ac">
    <w:name w:val="Без интервала Знак"/>
    <w:link w:val="ab"/>
    <w:uiPriority w:val="1"/>
    <w:rsid w:val="002C037D"/>
  </w:style>
  <w:style w:type="character" w:customStyle="1" w:styleId="10">
    <w:name w:val="Заголовок 1 Знак"/>
    <w:basedOn w:val="a0"/>
    <w:link w:val="1"/>
    <w:rsid w:val="00A25071"/>
    <w:rPr>
      <w:rFonts w:ascii="Circe Light" w:eastAsia="Calibri" w:hAnsi="Circe Light" w:cs="Arial"/>
      <w:bCs/>
      <w:color w:val="008066"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rsid w:val="008E2487"/>
    <w:rPr>
      <w:rFonts w:ascii="Circe Light" w:eastAsia="Calibri" w:hAnsi="Circe Light" w:cs="Arial"/>
      <w:b/>
      <w:bCs/>
      <w:iCs/>
      <w:color w:val="379564"/>
      <w:sz w:val="24"/>
      <w:szCs w:val="28"/>
    </w:rPr>
  </w:style>
  <w:style w:type="character" w:customStyle="1" w:styleId="32">
    <w:name w:val="Заголовок 3 Знак"/>
    <w:basedOn w:val="a0"/>
    <w:link w:val="31"/>
    <w:rsid w:val="008E2487"/>
    <w:rPr>
      <w:rFonts w:ascii="Circe Light" w:eastAsia="Times New Roman" w:hAnsi="Circe Light" w:cs="Times New Roman"/>
      <w:b/>
      <w:bCs/>
      <w:color w:val="379564"/>
      <w:sz w:val="24"/>
      <w:lang w:eastAsia="ru-RU"/>
    </w:rPr>
  </w:style>
  <w:style w:type="paragraph" w:styleId="ad">
    <w:name w:val="Normal (Web)"/>
    <w:basedOn w:val="a"/>
    <w:uiPriority w:val="99"/>
    <w:rsid w:val="002C037D"/>
    <w:pPr>
      <w:spacing w:before="167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text1">
    <w:name w:val="sel_text1"/>
    <w:basedOn w:val="a0"/>
    <w:rsid w:val="002C037D"/>
    <w:rPr>
      <w:sz w:val="16"/>
      <w:szCs w:val="16"/>
      <w:shd w:val="clear" w:color="auto" w:fill="E1EDF2"/>
    </w:rPr>
  </w:style>
  <w:style w:type="character" w:styleId="ae">
    <w:name w:val="Strong"/>
    <w:basedOn w:val="a0"/>
    <w:qFormat/>
    <w:rsid w:val="002C037D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2C037D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2C037D"/>
    <w:pPr>
      <w:ind w:left="720"/>
      <w:contextualSpacing/>
    </w:pPr>
    <w:rPr>
      <w:rFonts w:ascii="Calibri" w:eastAsia="Calibri" w:hAnsi="Calibri" w:cs="Times New Roman"/>
    </w:rPr>
  </w:style>
  <w:style w:type="paragraph" w:styleId="af1">
    <w:name w:val="Body Text"/>
    <w:basedOn w:val="a"/>
    <w:link w:val="af2"/>
    <w:rsid w:val="002C037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2C037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efault">
    <w:name w:val="Default"/>
    <w:rsid w:val="002C037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customStyle="1" w:styleId="af3">
    <w:name w:val="a"/>
    <w:basedOn w:val="a"/>
    <w:rsid w:val="002C037D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2C037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1EF8"/>
    <w:pPr>
      <w:tabs>
        <w:tab w:val="left" w:pos="442"/>
        <w:tab w:val="right" w:leader="dot" w:pos="10456"/>
      </w:tabs>
      <w:spacing w:after="100"/>
      <w:jc w:val="both"/>
    </w:pPr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rsid w:val="002C037D"/>
    <w:pPr>
      <w:spacing w:after="100"/>
      <w:ind w:left="220"/>
    </w:pPr>
    <w:rPr>
      <w:rFonts w:ascii="Calibri" w:eastAsia="Calibri" w:hAnsi="Calibri" w:cs="Times New Roman"/>
    </w:rPr>
  </w:style>
  <w:style w:type="character" w:customStyle="1" w:styleId="phbase">
    <w:name w:val="ph_base Знак"/>
    <w:basedOn w:val="a0"/>
    <w:link w:val="phbase0"/>
    <w:locked/>
    <w:rsid w:val="002C037D"/>
    <w:rPr>
      <w:rFonts w:ascii="Arial" w:hAnsi="Arial" w:cs="Arial"/>
    </w:rPr>
  </w:style>
  <w:style w:type="paragraph" w:customStyle="1" w:styleId="phbase0">
    <w:name w:val="ph_base"/>
    <w:basedOn w:val="a"/>
    <w:link w:val="phbase"/>
    <w:rsid w:val="002C037D"/>
    <w:pPr>
      <w:spacing w:after="0" w:line="360" w:lineRule="auto"/>
      <w:jc w:val="both"/>
    </w:pPr>
    <w:rPr>
      <w:rFonts w:ascii="Arial" w:hAnsi="Arial" w:cs="Arial"/>
    </w:rPr>
  </w:style>
  <w:style w:type="character" w:customStyle="1" w:styleId="phnormal">
    <w:name w:val="ph_normal Знак"/>
    <w:basedOn w:val="a0"/>
    <w:link w:val="phnormal0"/>
    <w:locked/>
    <w:rsid w:val="002C037D"/>
    <w:rPr>
      <w:rFonts w:ascii="Arial" w:hAnsi="Arial" w:cs="Arial"/>
    </w:rPr>
  </w:style>
  <w:style w:type="paragraph" w:customStyle="1" w:styleId="phnormal0">
    <w:name w:val="ph_normal"/>
    <w:basedOn w:val="a"/>
    <w:link w:val="phnormal"/>
    <w:rsid w:val="002C037D"/>
    <w:pPr>
      <w:spacing w:after="0" w:line="360" w:lineRule="auto"/>
      <w:ind w:right="284"/>
      <w:jc w:val="both"/>
    </w:pPr>
    <w:rPr>
      <w:rFonts w:ascii="Arial" w:hAnsi="Arial" w:cs="Arial"/>
    </w:rPr>
  </w:style>
  <w:style w:type="paragraph" w:styleId="33">
    <w:name w:val="toc 3"/>
    <w:basedOn w:val="a"/>
    <w:next w:val="a"/>
    <w:autoRedefine/>
    <w:uiPriority w:val="39"/>
    <w:unhideWhenUsed/>
    <w:rsid w:val="0049182A"/>
    <w:pPr>
      <w:tabs>
        <w:tab w:val="left" w:pos="1320"/>
        <w:tab w:val="right" w:leader="dot" w:pos="10456"/>
      </w:tabs>
      <w:spacing w:after="60"/>
      <w:ind w:left="442"/>
    </w:pPr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2C037D"/>
  </w:style>
  <w:style w:type="paragraph" w:customStyle="1" w:styleId="12">
    <w:name w:val="Обычный1"/>
    <w:rsid w:val="002C037D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eastAsia="ru-RU"/>
    </w:rPr>
  </w:style>
  <w:style w:type="paragraph" w:customStyle="1" w:styleId="13">
    <w:name w:val="Абзац списка1"/>
    <w:basedOn w:val="a"/>
    <w:uiPriority w:val="99"/>
    <w:rsid w:val="002C037D"/>
    <w:pPr>
      <w:ind w:left="720"/>
      <w:contextualSpacing/>
    </w:pPr>
    <w:rPr>
      <w:rFonts w:ascii="Calibri" w:eastAsia="Times New Roman" w:hAnsi="Calibri" w:cs="Times New Roman"/>
    </w:rPr>
  </w:style>
  <w:style w:type="paragraph" w:styleId="af5">
    <w:name w:val="Plain Text"/>
    <w:basedOn w:val="a"/>
    <w:link w:val="af6"/>
    <w:uiPriority w:val="99"/>
    <w:unhideWhenUsed/>
    <w:rsid w:val="002C037D"/>
    <w:pPr>
      <w:spacing w:after="0" w:line="240" w:lineRule="auto"/>
    </w:pPr>
    <w:rPr>
      <w:rFonts w:ascii="Calibri" w:hAnsi="Calibri" w:cs="Times New Roman"/>
    </w:rPr>
  </w:style>
  <w:style w:type="character" w:customStyle="1" w:styleId="af6">
    <w:name w:val="Текст Знак"/>
    <w:basedOn w:val="a0"/>
    <w:link w:val="af5"/>
    <w:uiPriority w:val="99"/>
    <w:rsid w:val="002C037D"/>
    <w:rPr>
      <w:rFonts w:ascii="Calibri" w:hAnsi="Calibri" w:cs="Times New Roman"/>
    </w:rPr>
  </w:style>
  <w:style w:type="table" w:customStyle="1" w:styleId="14">
    <w:name w:val="Сетка таблицы1"/>
    <w:basedOn w:val="a1"/>
    <w:next w:val="a5"/>
    <w:uiPriority w:val="59"/>
    <w:rsid w:val="00BA7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rsid w:val="008E2487"/>
    <w:rPr>
      <w:rFonts w:ascii="Circe Light" w:eastAsiaTheme="majorEastAsia" w:hAnsi="Circe Light" w:cstheme="majorBidi"/>
      <w:iCs/>
      <w:color w:val="379564"/>
    </w:rPr>
  </w:style>
  <w:style w:type="paragraph" w:styleId="41">
    <w:name w:val="toc 4"/>
    <w:basedOn w:val="a"/>
    <w:next w:val="a"/>
    <w:autoRedefine/>
    <w:uiPriority w:val="39"/>
    <w:semiHidden/>
    <w:unhideWhenUsed/>
    <w:rsid w:val="00D21C9F"/>
    <w:pPr>
      <w:spacing w:after="100"/>
      <w:ind w:left="660"/>
    </w:pPr>
  </w:style>
  <w:style w:type="character" w:customStyle="1" w:styleId="50">
    <w:name w:val="Заголовок 5 Знак"/>
    <w:basedOn w:val="a0"/>
    <w:link w:val="5"/>
    <w:rsid w:val="008E2487"/>
    <w:rPr>
      <w:rFonts w:ascii="Circe Light" w:eastAsia="Times New Roman" w:hAnsi="Circe Light" w:cs="Times New Roman"/>
      <w:bCs/>
      <w:iCs/>
      <w:color w:val="37956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D21C9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D21C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21C9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21C9F"/>
    <w:rPr>
      <w:rFonts w:ascii="Arial" w:eastAsia="Times New Roman" w:hAnsi="Arial" w:cs="Arial"/>
      <w:lang w:eastAsia="ru-RU"/>
    </w:rPr>
  </w:style>
  <w:style w:type="paragraph" w:styleId="30">
    <w:name w:val="List Bullet 3"/>
    <w:basedOn w:val="a"/>
    <w:rsid w:val="00D21C9F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List Number 3"/>
    <w:basedOn w:val="a"/>
    <w:rsid w:val="00D21C9F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D21C9F"/>
    <w:pPr>
      <w:spacing w:before="60" w:after="60" w:line="240" w:lineRule="auto"/>
      <w:ind w:firstLine="397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page number"/>
    <w:basedOn w:val="a0"/>
    <w:rsid w:val="00D21C9F"/>
  </w:style>
  <w:style w:type="paragraph" w:styleId="af8">
    <w:name w:val="caption"/>
    <w:basedOn w:val="a"/>
    <w:next w:val="a"/>
    <w:qFormat/>
    <w:rsid w:val="00D21C9F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  <w:lang w:eastAsia="ru-RU"/>
    </w:rPr>
  </w:style>
  <w:style w:type="paragraph" w:styleId="af9">
    <w:name w:val="footnote text"/>
    <w:basedOn w:val="a"/>
    <w:link w:val="afa"/>
    <w:semiHidden/>
    <w:rsid w:val="00D21C9F"/>
    <w:pPr>
      <w:spacing w:before="60" w:after="6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semiHidden/>
    <w:rsid w:val="00D21C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semiHidden/>
    <w:rsid w:val="00D21C9F"/>
    <w:rPr>
      <w:vertAlign w:val="superscript"/>
    </w:rPr>
  </w:style>
  <w:style w:type="character" w:customStyle="1" w:styleId="FontStyle26">
    <w:name w:val="Font Style26"/>
    <w:basedOn w:val="a0"/>
    <w:uiPriority w:val="99"/>
    <w:rsid w:val="00D527A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5">
    <w:name w:val="Font Style25"/>
    <w:basedOn w:val="a0"/>
    <w:uiPriority w:val="99"/>
    <w:rsid w:val="00D527AA"/>
    <w:rPr>
      <w:rFonts w:ascii="Times New Roman" w:hAnsi="Times New Roman" w:cs="Times New Roman"/>
      <w:sz w:val="22"/>
      <w:szCs w:val="22"/>
    </w:rPr>
  </w:style>
  <w:style w:type="paragraph" w:customStyle="1" w:styleId="FreeForm">
    <w:name w:val="Free Form"/>
    <w:uiPriority w:val="99"/>
    <w:rsid w:val="000A0431"/>
    <w:pPr>
      <w:spacing w:after="0" w:line="240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eastAsia="ru-RU"/>
    </w:rPr>
  </w:style>
  <w:style w:type="character" w:styleId="afc">
    <w:name w:val="annotation reference"/>
    <w:basedOn w:val="a0"/>
    <w:uiPriority w:val="99"/>
    <w:semiHidden/>
    <w:unhideWhenUsed/>
    <w:rsid w:val="005F263F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F263F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F263F"/>
    <w:rPr>
      <w:rFonts w:ascii="Circe Light" w:hAnsi="Circe Light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F263F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F263F"/>
    <w:rPr>
      <w:rFonts w:ascii="Circe Light" w:hAnsi="Circe Light"/>
      <w:b/>
      <w:bCs/>
      <w:sz w:val="20"/>
      <w:szCs w:val="20"/>
    </w:rPr>
  </w:style>
  <w:style w:type="paragraph" w:styleId="22">
    <w:name w:val="Body Text 2"/>
    <w:basedOn w:val="a"/>
    <w:link w:val="23"/>
    <w:uiPriority w:val="99"/>
    <w:semiHidden/>
    <w:unhideWhenUsed/>
    <w:rsid w:val="003D216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3D2169"/>
    <w:rPr>
      <w:rFonts w:ascii="Circe Light" w:hAnsi="Circe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6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7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3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346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8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4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7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0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6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CF6E3229F1C044B83919201E237D866" ma:contentTypeVersion="1" ma:contentTypeDescription="Создание документа." ma:contentTypeScope="" ma:versionID="3bac54055d223472d8fe7c31ff61ddcc">
  <xsd:schema xmlns:xsd="http://www.w3.org/2001/XMLSchema" xmlns:xs="http://www.w3.org/2001/XMLSchema" xmlns:p="http://schemas.microsoft.com/office/2006/metadata/properties" xmlns:ns2="cd1ae0ba-11a9-4f60-a5d5-21c2bc86378d" targetNamespace="http://schemas.microsoft.com/office/2006/metadata/properties" ma:root="true" ma:fieldsID="6ebbef3e224e1959cb2b7465536bb54f" ns2:_="">
    <xsd:import namespace="cd1ae0ba-11a9-4f60-a5d5-21c2bc86378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ae0ba-11a9-4f60-a5d5-21c2bc86378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4EB7-099C-4B8A-BFB0-92477D1CC8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703514-F7C3-44D6-ACA8-38A6E1D62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43074-FABF-47C8-A6F7-D28A7DF34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ae0ba-11a9-4f60-a5d5-21c2bc8637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6CE5F3-977C-4AF9-B306-1EA4C465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2189</Words>
  <Characters>12478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Коммерческое предложение</vt:lpstr>
      <vt:lpstr>Коммерческое предложение</vt:lpstr>
    </vt:vector>
  </TitlesOfParts>
  <Company>Интеллект-Партнер</Company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Коммерческое предложение</dc:title>
  <dc:creator>Vorobieva, Daria</dc:creator>
  <cp:lastModifiedBy>Шишкина Анна Вячеславовна</cp:lastModifiedBy>
  <cp:revision>6</cp:revision>
  <cp:lastPrinted>2024-03-14T12:48:00Z</cp:lastPrinted>
  <dcterms:created xsi:type="dcterms:W3CDTF">2024-03-13T09:20:00Z</dcterms:created>
  <dcterms:modified xsi:type="dcterms:W3CDTF">2024-04-11T07:20:00Z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0x0101002CF6E3229F1C044B83919201E237D866</vt:lpwstr>
  </property>
</Properties>
</file>