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2462B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231D13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4C69EF" w:rsidRDefault="004C69EF" w:rsidP="004C69EF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It runs in your computer or any device mechanism.</w:t>
      </w:r>
    </w:p>
    <w:p w:rsidR="004C69EF" w:rsidRDefault="004C69EF" w:rsidP="004C69EF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4C69EF" w:rsidRDefault="004C69EF" w:rsidP="004C69EF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The app provides the interface.</w:t>
      </w:r>
    </w:p>
    <w:p w:rsidR="004C69EF" w:rsidRDefault="004C69EF" w:rsidP="004C69EF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4C69EF" w:rsidRDefault="004C69EF" w:rsidP="004C69EF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An example is chrome, or Firefox and any other online game that could be run.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4C69EF" w:rsidRDefault="004C69EF" w:rsidP="004C69EF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Software that runs on hardware owned by the app company.</w:t>
      </w:r>
    </w:p>
    <w:p w:rsidR="004C69EF" w:rsidRDefault="004C69EF" w:rsidP="004C69EF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4C69EF" w:rsidRDefault="004C69EF" w:rsidP="004C69EF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It sends and receives data between multiple clients using internet connections.</w:t>
      </w:r>
    </w:p>
    <w:p w:rsidR="004C69EF" w:rsidRDefault="004C69EF" w:rsidP="004C69EF">
      <w:pPr>
        <w:pStyle w:val="NoSpacing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4C69EF" w:rsidRDefault="004C69EF" w:rsidP="004C69EF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lastRenderedPageBreak/>
        <w:t>An example of a server is World of Tanks has many different servers for different continents.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4C69EF" w:rsidRDefault="008F2E0E" w:rsidP="004C69EF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client is responsible for running the input for the application and the </w:t>
      </w:r>
      <w:r w:rsidR="00231D13">
        <w:rPr>
          <w:sz w:val="22"/>
        </w:rPr>
        <w:t>commands run through the internet to get to the server for an internet application in order to run.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An ID for a service on the internet.</w:t>
      </w:r>
    </w:p>
    <w:p w:rsidR="007E224A" w:rsidRDefault="007E224A" w:rsidP="007E224A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It is for use of humans in English.</w:t>
      </w:r>
    </w:p>
    <w:p w:rsidR="007E224A" w:rsidRDefault="007E224A" w:rsidP="007E224A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www.youtube.com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IP stands for Internet Protocol.</w:t>
      </w:r>
    </w:p>
    <w:p w:rsidR="007E224A" w:rsidRDefault="007E224A" w:rsidP="007E224A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It is a ID number of a client or server device of the internet.</w:t>
      </w:r>
    </w:p>
    <w:p w:rsidR="007E224A" w:rsidRDefault="007E224A" w:rsidP="007E224A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This is for the use of computers.</w:t>
      </w:r>
    </w:p>
    <w:p w:rsidR="007E224A" w:rsidRDefault="007E224A" w:rsidP="007E224A">
      <w:pPr>
        <w:pStyle w:val="NoSpacing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7E224A" w:rsidRDefault="007E224A" w:rsidP="007E224A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One IP address is 67.21.155.160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Pr="004641D0" w:rsidRDefault="004641D0" w:rsidP="004641D0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Domain names can be registered by companies and individuals.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Pr="004641D0" w:rsidRDefault="004641D0" w:rsidP="004641D0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Government agencies control the registration of names, Canada – CIRA, UK – NOMINET, US – Network Solutions.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Pr="004641D0" w:rsidRDefault="004641D0" w:rsidP="004641D0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Companies control domain names and are rented out for a fee.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  <w:bookmarkStart w:id="0" w:name="_GoBack"/>
      <w:bookmarkEnd w:id="0"/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231D13"/>
    <w:rsid w:val="002462B5"/>
    <w:rsid w:val="003701B8"/>
    <w:rsid w:val="004641D0"/>
    <w:rsid w:val="004C69EF"/>
    <w:rsid w:val="00505E02"/>
    <w:rsid w:val="006C3656"/>
    <w:rsid w:val="0074398C"/>
    <w:rsid w:val="007E224A"/>
    <w:rsid w:val="008F2E0E"/>
    <w:rsid w:val="009430F8"/>
    <w:rsid w:val="009620F4"/>
    <w:rsid w:val="00991DB1"/>
    <w:rsid w:val="009A6FE0"/>
    <w:rsid w:val="00AB0A93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3C30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11</cp:revision>
  <dcterms:created xsi:type="dcterms:W3CDTF">2020-01-07T13:18:00Z</dcterms:created>
  <dcterms:modified xsi:type="dcterms:W3CDTF">2020-01-09T15:50:00Z</dcterms:modified>
</cp:coreProperties>
</file>