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загрузку приложения Snap4Arduino - https://github.com/bromagosa/Snap4Arduino/releases/download/9.1.1/Snap4Arduino_desktop-win-installer-64_9.1.1.zip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Наше решение представляет из себя полноценную визуальную среду разработки кода при помощи блоков. Ее функционал включает в себя множество блоков. Помимо стандартных блоков для работы с переменными и циклами, создания задержек и условного оператора, в программе имеется отдельная категория блоков для работы с контроллерами, в которую входят блоки чтения и записи цифрового и аналогового сигналов. Помимо затребованного в ТЗ, наше решение имеет возможность создавать собственные блоки.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Из-за используемых технологий, предоставленное решение не имеет возможности работать с Serial-портом.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Самыми важными с точки зрения ТЗ являются:</w:t>
        <w:br w:type="textWrapping"/>
        <w:t xml:space="preserve">- блоки проверки событий и работы с циклами: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789460" cy="5481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460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 работы с переменными: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2675" cy="7877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248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24100" cy="662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блоки работы с контроллером: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5505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