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petop2ybsx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e15300"/>
          <w:sz w:val="52"/>
          <w:szCs w:val="52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color w:val="43434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30"/>
          <w:szCs w:val="30"/>
          <w:rtl w:val="0"/>
        </w:rPr>
        <w:t xml:space="preserve">For Group monkE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1885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Members: Kwangjin Lee, Evaldas Drasutis, Emilian Alexandru, Florin Deleanu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Tutor: Stan S. van Hartingsveldt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07/10/2020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e15300"/>
        </w:rPr>
      </w:pPr>
      <w:bookmarkStart w:colFirst="0" w:colLast="0" w:name="_q0sl0ry68pzt" w:id="1"/>
      <w:bookmarkEnd w:id="1"/>
      <w:r w:rsidDel="00000000" w:rsidR="00000000" w:rsidRPr="00000000">
        <w:rPr>
          <w:color w:val="e15300"/>
          <w:rtl w:val="0"/>
        </w:rPr>
        <w:t xml:space="preserve">Table of contents: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petop2ybsxo">
            <w:r w:rsidDel="00000000" w:rsidR="00000000" w:rsidRPr="00000000">
              <w:rPr>
                <w:b w:val="1"/>
                <w:rtl w:val="0"/>
              </w:rPr>
              <w:t xml:space="preserve">Test Report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_gpetop2ybsxo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sl0ry68pz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_q0sl0ry68pzt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rw6hlshx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/ Results: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_ffrw6hlshx2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xhlm95wm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Recommendation: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_dzxhlm95wm1h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e15300"/>
        </w:rPr>
      </w:pPr>
      <w:bookmarkStart w:colFirst="0" w:colLast="0" w:name="_ffrw6hlshx2" w:id="2"/>
      <w:bookmarkEnd w:id="2"/>
      <w:r w:rsidDel="00000000" w:rsidR="00000000" w:rsidRPr="00000000">
        <w:rPr>
          <w:color w:val="e15300"/>
          <w:rtl w:val="0"/>
        </w:rPr>
        <w:t xml:space="preserve">Test Cases / Results: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4305"/>
        <w:gridCol w:w="4065"/>
        <w:tblGridChange w:id="0">
          <w:tblGrid>
            <w:gridCol w:w="990"/>
            <w:gridCol w:w="4305"/>
            <w:gridCol w:w="406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Username:Admin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Password:admin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were able to access the main menu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confirmation message was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Monke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Monke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is displayed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If the user tries to login again the application crashes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Mariette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Name:Bond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DoB:23/03/1989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BSN:12345678912314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Position:Janitor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Hours: 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number: 078912345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 Rachelsmolen 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Email:mariette234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contact name: Cornelius Relation to the emergency contact: Uncle Phone number of emergency contact: 098761235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Certifications:high-school diploma Languages spoken: spanish, dutch Contract type: full-time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 duration:permanent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able to add a new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First Name: Mariette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Last Name:Bond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DoB:23/03/1989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BSN:12345678912314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Position:Janitor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Working Hours: everyday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Phone number: 078912345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Address: Rachelsmolen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Email:mariette234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Emergency contact name: Cornelius Relation to the emergency contact: Uncle Phone number of emergency contact: 098761235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Certifications:high-school diploma Languages spoken: spanish, dutch Contract type: full-time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Contract duration:permanent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able to add employees with empty fields.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validation for the correct type of input, can add text to inputs that should accept numbers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an employee id with the help of the adjacent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able to successfully change the employee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an employee id with the help of the adjacent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able to successfully change the employee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Selected an employee id with the help of the adjacent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successfully  removes the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an employee id with the help of the adjacent 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successfully changes the employee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Item name: Tv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Quantity: 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Price per unit: 450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Category: Electronics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 was not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Item name: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Quantity = 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Price per unit : 2.20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was displayed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specified item is removed from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ID:5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Item name: Potato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Quantity: 70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Price per unit: 420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Category: Food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updated data appears in the list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change the category(not intended)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Item name: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Quantity: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Price per unit: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Category: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is displayed indicating that an item should be selected before any updating could be done.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type an ID without selecting anything you can still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Name: Department head: Theo van der Wal Address:Rachelsmolen 5 Phone: 884738 E-mail: packagingmb@mediabazaar.nl Language: dutch,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department is added and can now be viewed on the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Department head: Theo van der Wal Address:Rachelsmolen 5 Phone: 884738 E-mail: packagingmb@mediabazaar.nl Language: dutch,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is displayed. The user can confirm the department was not added by looking at the list of departments.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Add employee ‘Mario’ to department ‘Packaging’.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Sometimes it works, sometimes is gives a fatal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Mark department ‘Packaging’ as ‘Inactive’.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is marked inactive.. It is still possible to add employees to inactive department(no functionality)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Mark department ‘Packaging’ as ‘Active’.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is marked active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Remove department ‘Packaging’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is deleted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 Of Shift: 07/10/2020 (from calendar)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assigned employee id: 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Shift appears in list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color w:val="e15300"/>
        </w:rPr>
      </w:pPr>
      <w:bookmarkStart w:colFirst="0" w:colLast="0" w:name="_dzxhlm95wm1h" w:id="3"/>
      <w:bookmarkEnd w:id="3"/>
      <w:r w:rsidDel="00000000" w:rsidR="00000000" w:rsidRPr="00000000">
        <w:rPr>
          <w:color w:val="e15300"/>
          <w:rtl w:val="0"/>
        </w:rPr>
        <w:t xml:space="preserve">Recommendation: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 has an impressing looking interface, but the design sometimes was a bit counter intuitive at times. You need to press the refresh buttons a lot when you could refresh the listboxes automatically. Error checking was implemented but not fully and sometimes the database part would behave weirdly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looks the same for everyone but if you belong to a department you should not be able to see the data from others. There is no stock request system to communicate between departments. Statistics are not present either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urier New" w:cs="Courier New" w:eastAsia="Courier New" w:hAnsi="Courier New"/>
      <w:b w:val="1"/>
      <w:color w:val="e153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