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B8986" w14:textId="77777777" w:rsidR="00E167CE" w:rsidRPr="00E167CE" w:rsidRDefault="00E167CE" w:rsidP="00E167CE">
      <w:pPr>
        <w:spacing w:after="180"/>
        <w:outlineLvl w:val="0"/>
        <w:rPr>
          <w:rFonts w:ascii="Times New Roman" w:eastAsia="Times New Roman" w:hAnsi="Times New Roman" w:cs="Times New Roman"/>
          <w:b/>
          <w:bCs/>
          <w:spacing w:val="-2"/>
          <w:kern w:val="36"/>
          <w:sz w:val="48"/>
          <w:szCs w:val="48"/>
          <w:lang w:eastAsia="en-GB"/>
          <w14:ligatures w14:val="none"/>
        </w:rPr>
      </w:pPr>
      <w:r w:rsidRPr="00E167CE">
        <w:rPr>
          <w:rFonts w:ascii="Times New Roman" w:eastAsia="Times New Roman" w:hAnsi="Times New Roman" w:cs="Times New Roman"/>
          <w:b/>
          <w:bCs/>
          <w:spacing w:val="-2"/>
          <w:kern w:val="36"/>
          <w:sz w:val="48"/>
          <w:szCs w:val="48"/>
          <w:lang w:eastAsia="en-GB"/>
          <w14:ligatures w14:val="none"/>
        </w:rPr>
        <w:t xml:space="preserve">Self-Adapting Language Models </w:t>
      </w:r>
    </w:p>
    <w:p w14:paraId="7357AEB8"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hyperlink r:id="rId4"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Adam Zweiger</w:t>
        </w:r>
      </w:hyperlink>
      <m:oMath>
        <m:sSup>
          <m:sSupPr>
            <m:ctrlPr>
              <w:rPr>
                <w:rFonts w:ascii="Cambria Math" w:eastAsia="Times New Roman" w:hAnsi="Cambria Math" w:cs="Times New Roman"/>
                <w:kern w:val="0"/>
                <w:lang w:eastAsia="en-GB"/>
                <w14:ligatures w14:val="none"/>
              </w:rPr>
            </m:ctrlPr>
          </m:sSupPr>
          <m:e/>
          <m:sup>
            <m:r>
              <w:rPr>
                <w:rFonts w:ascii="Cambria Math" w:eastAsia="Times New Roman" w:hAnsi="Cambria Math" w:cs="Times New Roman"/>
                <w:kern w:val="0"/>
                <w:lang w:eastAsia="en-GB"/>
                <w14:ligatures w14:val="none"/>
              </w:rPr>
              <m:t>*</m:t>
            </m:r>
          </m:sup>
        </m:sSup>
      </m:oMath>
      <w:r w:rsidRPr="00E167CE">
        <w:rPr>
          <w:rFonts w:ascii="Segoe UI Variable Display" w:eastAsia="Times New Roman" w:hAnsi="Segoe UI Variable Display" w:cs="Segoe UI Variable Display"/>
          <w:color w:val="37352F"/>
          <w:kern w:val="0"/>
          <w:sz w:val="27"/>
          <w:szCs w:val="27"/>
          <w:lang w:eastAsia="en-GB"/>
          <w14:ligatures w14:val="none"/>
        </w:rPr>
        <w:t xml:space="preserve">﻿, </w:t>
      </w:r>
      <w:hyperlink r:id="rId5"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Jyothish Pari</w:t>
        </w:r>
      </w:hyperlink>
      <m:oMath>
        <m:sSup>
          <m:sSupPr>
            <m:ctrlPr>
              <w:rPr>
                <w:rFonts w:ascii="Cambria Math" w:eastAsia="Times New Roman" w:hAnsi="Cambria Math" w:cs="Times New Roman"/>
                <w:kern w:val="0"/>
                <w:lang w:eastAsia="en-GB"/>
                <w14:ligatures w14:val="none"/>
              </w:rPr>
            </m:ctrlPr>
          </m:sSupPr>
          <m:e/>
          <m:sup>
            <m:r>
              <w:rPr>
                <w:rFonts w:ascii="Cambria Math" w:eastAsia="Times New Roman" w:hAnsi="Cambria Math" w:cs="Times New Roman"/>
                <w:kern w:val="0"/>
                <w:lang w:eastAsia="en-GB"/>
                <w14:ligatures w14:val="none"/>
              </w:rPr>
              <m:t>*</m:t>
            </m:r>
          </m:sup>
        </m:sSup>
      </m:oMath>
      <w:r w:rsidRPr="00E167CE">
        <w:rPr>
          <w:rFonts w:ascii="Segoe UI Variable Display" w:eastAsia="Times New Roman" w:hAnsi="Segoe UI Variable Display" w:cs="Segoe UI Variable Display"/>
          <w:color w:val="37352F"/>
          <w:kern w:val="0"/>
          <w:sz w:val="27"/>
          <w:szCs w:val="27"/>
          <w:lang w:eastAsia="en-GB"/>
          <w14:ligatures w14:val="none"/>
        </w:rPr>
        <w:t xml:space="preserve">﻿, </w:t>
      </w:r>
      <w:hyperlink r:id="rId6"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Han Guo</w:t>
        </w:r>
      </w:hyperlink>
      <w:r w:rsidRPr="00E167CE">
        <w:rPr>
          <w:rFonts w:ascii="Segoe UI Variable Display" w:eastAsia="Times New Roman" w:hAnsi="Segoe UI Variable Display" w:cs="Segoe UI Variable Display"/>
          <w:color w:val="37352F"/>
          <w:kern w:val="0"/>
          <w:sz w:val="27"/>
          <w:szCs w:val="27"/>
          <w:lang w:eastAsia="en-GB"/>
          <w14:ligatures w14:val="none"/>
        </w:rPr>
        <w:t xml:space="preserve">, </w:t>
      </w:r>
      <w:hyperlink r:id="rId7"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Ekin Akyürek</w:t>
        </w:r>
      </w:hyperlink>
      <w:r w:rsidRPr="00E167CE">
        <w:rPr>
          <w:rFonts w:ascii="Segoe UI Variable Display" w:eastAsia="Times New Roman" w:hAnsi="Segoe UI Variable Display" w:cs="Segoe UI Variable Display"/>
          <w:color w:val="37352F"/>
          <w:kern w:val="0"/>
          <w:sz w:val="27"/>
          <w:szCs w:val="27"/>
          <w:lang w:eastAsia="en-GB"/>
          <w14:ligatures w14:val="none"/>
        </w:rPr>
        <w:t xml:space="preserve">, </w:t>
      </w:r>
      <w:hyperlink r:id="rId8"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Yoon Kim</w:t>
        </w:r>
      </w:hyperlink>
      <w:r w:rsidRPr="00E167CE">
        <w:rPr>
          <w:rFonts w:ascii="Segoe UI Variable Display" w:eastAsia="Times New Roman" w:hAnsi="Segoe UI Variable Display" w:cs="Segoe UI Variable Display"/>
          <w:color w:val="37352F"/>
          <w:kern w:val="0"/>
          <w:sz w:val="27"/>
          <w:szCs w:val="27"/>
          <w:lang w:eastAsia="en-GB"/>
          <w14:ligatures w14:val="none"/>
        </w:rPr>
        <w:t xml:space="preserve">, </w:t>
      </w:r>
      <w:hyperlink r:id="rId9"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Pulkit Agrawal</w:t>
        </w:r>
      </w:hyperlink>
    </w:p>
    <w:p w14:paraId="05D6CF45"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color w:val="37352F"/>
          <w:kern w:val="0"/>
          <w:sz w:val="27"/>
          <w:szCs w:val="27"/>
          <w:lang w:eastAsia="en-GB"/>
          <w14:ligatures w14:val="none"/>
        </w:rPr>
        <w:t>MIT</w:t>
      </w:r>
    </w:p>
    <w:p w14:paraId="1CDA384D"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 xml:space="preserve">Paper: </w:t>
      </w:r>
      <w:hyperlink r:id="rId10"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https://arxiv.org/abs/2506.10943</w:t>
        </w:r>
      </w:hyperlink>
    </w:p>
    <w:p w14:paraId="7AAE9838"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 xml:space="preserve">Code: </w:t>
      </w:r>
      <w:hyperlink r:id="rId11"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https://github.com/Continual-Intelligence</w:t>
        </w:r>
      </w:hyperlink>
    </w:p>
    <w:p w14:paraId="171289AB"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 xml:space="preserve">Abstract </w:t>
      </w:r>
    </w:p>
    <w:p w14:paraId="3D381932"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color w:val="37352F"/>
          <w:kern w:val="0"/>
          <w:sz w:val="27"/>
          <w:szCs w:val="27"/>
          <w:lang w:eastAsia="en-GB"/>
          <w14:ligatures w14:val="none"/>
        </w:rPr>
        <w:t xml:space="preserve">Large language models (LLMs) are powerful but static; they lack mechanisms to adapt their weights in response to new tasks, knowledge, or examples. We introduce </w:t>
      </w:r>
      <w:r w:rsidRPr="00E167CE">
        <w:rPr>
          <w:rFonts w:ascii="Segoe UI Variable Display" w:eastAsia="Times New Roman" w:hAnsi="Segoe UI Variable Display" w:cs="Segoe UI Variable Display"/>
          <w:b/>
          <w:bCs/>
          <w:color w:val="37352F"/>
          <w:kern w:val="0"/>
          <w:sz w:val="27"/>
          <w:szCs w:val="27"/>
          <w:lang w:eastAsia="en-GB"/>
          <w14:ligatures w14:val="none"/>
        </w:rPr>
        <w:t>Se</w:t>
      </w:r>
      <w:r w:rsidRPr="00E167CE">
        <w:rPr>
          <w:rFonts w:ascii="Segoe UI Variable Display" w:eastAsia="Times New Roman" w:hAnsi="Segoe UI Variable Display" w:cs="Segoe UI Variable Display"/>
          <w:color w:val="37352F"/>
          <w:kern w:val="0"/>
          <w:sz w:val="27"/>
          <w:szCs w:val="27"/>
          <w:lang w:eastAsia="en-GB"/>
          <w14:ligatures w14:val="none"/>
        </w:rPr>
        <w:t>lf-</w:t>
      </w:r>
      <w:r w:rsidRPr="00E167CE">
        <w:rPr>
          <w:rFonts w:ascii="Segoe UI Variable Display" w:eastAsia="Times New Roman" w:hAnsi="Segoe UI Variable Display" w:cs="Segoe UI Variable Display"/>
          <w:b/>
          <w:bCs/>
          <w:color w:val="37352F"/>
          <w:kern w:val="0"/>
          <w:sz w:val="27"/>
          <w:szCs w:val="27"/>
          <w:lang w:eastAsia="en-GB"/>
          <w14:ligatures w14:val="none"/>
        </w:rPr>
        <w:t>A</w:t>
      </w:r>
      <w:r w:rsidRPr="00E167CE">
        <w:rPr>
          <w:rFonts w:ascii="Segoe UI Variable Display" w:eastAsia="Times New Roman" w:hAnsi="Segoe UI Variable Display" w:cs="Segoe UI Variable Display"/>
          <w:color w:val="37352F"/>
          <w:kern w:val="0"/>
          <w:sz w:val="27"/>
          <w:szCs w:val="27"/>
          <w:lang w:eastAsia="en-GB"/>
          <w14:ligatures w14:val="none"/>
        </w:rPr>
        <w:t xml:space="preserve">dapting </w:t>
      </w:r>
      <w:r w:rsidRPr="00E167CE">
        <w:rPr>
          <w:rFonts w:ascii="Segoe UI Variable Display" w:eastAsia="Times New Roman" w:hAnsi="Segoe UI Variable Display" w:cs="Segoe UI Variable Display"/>
          <w:b/>
          <w:bCs/>
          <w:color w:val="37352F"/>
          <w:kern w:val="0"/>
          <w:sz w:val="27"/>
          <w:szCs w:val="27"/>
          <w:lang w:eastAsia="en-GB"/>
          <w14:ligatures w14:val="none"/>
        </w:rPr>
        <w:t>L</w:t>
      </w:r>
      <w:r w:rsidRPr="00E167CE">
        <w:rPr>
          <w:rFonts w:ascii="Segoe UI Variable Display" w:eastAsia="Times New Roman" w:hAnsi="Segoe UI Variable Display" w:cs="Segoe UI Variable Display"/>
          <w:color w:val="37352F"/>
          <w:kern w:val="0"/>
          <w:sz w:val="27"/>
          <w:szCs w:val="27"/>
          <w:lang w:eastAsia="en-GB"/>
          <w14:ligatures w14:val="none"/>
        </w:rPr>
        <w:t xml:space="preserve">LMs (SEAL) </w:t>
      </w:r>
      <w:r w:rsidRPr="00E167CE">
        <w:rPr>
          <w:rFonts w:ascii="Apple Color Emoji" w:eastAsia="Times New Roman" w:hAnsi="Apple Color Emoji" w:cs="Apple Color Emoji"/>
          <w:color w:val="37352F"/>
          <w:kern w:val="0"/>
          <w:sz w:val="27"/>
          <w:szCs w:val="27"/>
          <w:lang w:eastAsia="en-GB"/>
          <w14:ligatures w14:val="none"/>
        </w:rPr>
        <w:t>🦭</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a framework that enables LLMs to self-adapt by generating their own finetuning data and update directives. Given a new input, the model produces a </w:t>
      </w:r>
      <w:r w:rsidRPr="00E167CE">
        <w:rPr>
          <w:rFonts w:ascii="Segoe UI Variable Display" w:eastAsia="Times New Roman" w:hAnsi="Segoe UI Variable Display" w:cs="Segoe UI Variable Display"/>
          <w:i/>
          <w:iCs/>
          <w:color w:val="37352F"/>
          <w:kern w:val="0"/>
          <w:sz w:val="27"/>
          <w:szCs w:val="27"/>
          <w:lang w:eastAsia="en-GB"/>
          <w14:ligatures w14:val="none"/>
        </w:rPr>
        <w:t xml:space="preserve">self-edit — </w:t>
      </w:r>
      <w:r w:rsidRPr="00E167CE">
        <w:rPr>
          <w:rFonts w:ascii="Segoe UI Variable Display" w:eastAsia="Times New Roman" w:hAnsi="Segoe UI Variable Display" w:cs="Segoe UI Variable Display"/>
          <w:color w:val="37352F"/>
          <w:kern w:val="0"/>
          <w:sz w:val="27"/>
          <w:szCs w:val="27"/>
          <w:lang w:eastAsia="en-GB"/>
          <w14:ligatures w14:val="none"/>
        </w:rPr>
        <w:t>a generation that may restructure the information in different ways, specify optimization hyperparameters, or invoke tools for data augmentation and gradient-based updates. Through supervised finetuning (SFT), these self-edits result in persistent weight updates, enabling lasting adaptation. To train the model to produce effective self-edits, we use a reinforcement learning loop, using the downstream performance of the updated model as the reward signal. Unlike prior approaches that rely on separate adaptation modules or auxiliary networks, SEAL directly uses the model's generation to parameterize and control its own adaptation process. Experiments on knowledge incorporation and few-shot generalization show that SEAL is a promising step toward language models capable of self-directed adaptation in response to new data.</w:t>
      </w:r>
    </w:p>
    <w:p w14:paraId="2C2B7639" w14:textId="27DA6C43" w:rsidR="00E167CE" w:rsidRPr="00E167CE" w:rsidRDefault="00E167CE" w:rsidP="00E167CE">
      <w:pPr>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noProof/>
          <w:color w:val="0000FF"/>
          <w:kern w:val="0"/>
          <w:sz w:val="27"/>
          <w:szCs w:val="27"/>
          <w:lang w:eastAsia="en-GB"/>
          <w14:ligatures w14:val="none"/>
        </w:rPr>
        <w:lastRenderedPageBreak/>
        <w:drawing>
          <wp:inline distT="0" distB="0" distL="0" distR="0" wp14:anchorId="5375F5F7" wp14:editId="2119F563">
            <wp:extent cx="5731510" cy="5731510"/>
            <wp:effectExtent l="0" t="0" r="0" b="0"/>
            <wp:docPr id="1254840817" name="Picture 8" descr="A cartoon of a computer&#10;&#10;AI-generated content may be incorrec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40817" name="Picture 8" descr="A cartoon of a computer&#10;&#10;AI-generated content may be incorrec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A632121"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 xml:space="preserve">Method </w:t>
      </w:r>
    </w:p>
    <w:p w14:paraId="67FAC035" w14:textId="04B9600F" w:rsidR="00E167CE" w:rsidRPr="00E167CE" w:rsidRDefault="00E167CE" w:rsidP="00E167CE">
      <w:pPr>
        <w:rPr>
          <w:rFonts w:ascii="Times New Roman" w:eastAsia="Times New Roman" w:hAnsi="Times New Roman" w:cs="Times New Roman"/>
          <w:kern w:val="0"/>
          <w:lang w:eastAsia="en-GB"/>
          <w14:ligatures w14:val="none"/>
        </w:rPr>
      </w:pPr>
      <w:r w:rsidRPr="00E167CE">
        <w:rPr>
          <w:rFonts w:ascii="Times New Roman" w:eastAsia="Times New Roman" w:hAnsi="Times New Roman" w:cs="Times New Roman"/>
          <w:noProof/>
          <w:color w:val="0000FF"/>
          <w:kern w:val="0"/>
          <w:lang w:eastAsia="en-GB"/>
          <w14:ligatures w14:val="none"/>
        </w:rPr>
        <w:drawing>
          <wp:inline distT="0" distB="0" distL="0" distR="0" wp14:anchorId="6F69E815" wp14:editId="3C23B9C1">
            <wp:extent cx="5731510" cy="1480185"/>
            <wp:effectExtent l="0" t="0" r="0" b="5715"/>
            <wp:docPr id="296972509" name="Picture 7" descr="A diagram of a computer loop&#10;&#10;AI-generated content may be incorrec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2509" name="Picture 7" descr="A diagram of a computer loop&#10;&#10;AI-generated content may be incorrect.">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a:ln>
                      <a:noFill/>
                    </a:ln>
                  </pic:spPr>
                </pic:pic>
              </a:graphicData>
            </a:graphic>
          </wp:inline>
        </w:drawing>
      </w:r>
      <w:r w:rsidRPr="00E167CE">
        <w:rPr>
          <w:rFonts w:ascii="Times New Roman" w:eastAsia="Times New Roman" w:hAnsi="Times New Roman" w:cs="Times New Roman"/>
          <w:kern w:val="0"/>
          <w:lang w:eastAsia="en-GB"/>
          <w14:ligatures w14:val="none"/>
        </w:rPr>
        <w:t>Overview of SEAL. In each RL outer loop iteration, the model generates candidate self-edits (SE) — directives on how to update the weights, applies corresponding updates, evaluates performance on a downstream task, and uses the resulting rewards to improve the self-edit generation policy.</w:t>
      </w:r>
    </w:p>
    <w:p w14:paraId="19ACAD90"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SEAL</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is a framework that enables language models to generate their own finetuning data and optimization instructions—called </w:t>
      </w:r>
      <w:r w:rsidRPr="00E167CE">
        <w:rPr>
          <w:rFonts w:ascii="Segoe UI Variable Display" w:eastAsia="Times New Roman" w:hAnsi="Segoe UI Variable Display" w:cs="Segoe UI Variable Display"/>
          <w:i/>
          <w:iCs/>
          <w:color w:val="37352F"/>
          <w:kern w:val="0"/>
          <w:sz w:val="27"/>
          <w:szCs w:val="27"/>
          <w:lang w:eastAsia="en-GB"/>
          <w14:ligatures w14:val="none"/>
        </w:rPr>
        <w:t>self-edits</w:t>
      </w:r>
      <w:r w:rsidRPr="00E167CE">
        <w:rPr>
          <w:rFonts w:ascii="Segoe UI Variable Display" w:eastAsia="Times New Roman" w:hAnsi="Segoe UI Variable Display" w:cs="Segoe UI Variable Display"/>
          <w:color w:val="37352F"/>
          <w:kern w:val="0"/>
          <w:sz w:val="27"/>
          <w:szCs w:val="27"/>
          <w:lang w:eastAsia="en-GB"/>
          <w14:ligatures w14:val="none"/>
        </w:rPr>
        <w:t xml:space="preserve">—in </w:t>
      </w:r>
      <w:r w:rsidRPr="00E167CE">
        <w:rPr>
          <w:rFonts w:ascii="Segoe UI Variable Display" w:eastAsia="Times New Roman" w:hAnsi="Segoe UI Variable Display" w:cs="Segoe UI Variable Display"/>
          <w:color w:val="37352F"/>
          <w:kern w:val="0"/>
          <w:sz w:val="27"/>
          <w:szCs w:val="27"/>
          <w:lang w:eastAsia="en-GB"/>
          <w14:ligatures w14:val="none"/>
        </w:rPr>
        <w:lastRenderedPageBreak/>
        <w:t xml:space="preserve">response to new tasks or information. SEAL learns to generate these self-edits via reinforcement learning (RL), using downstream task performance after a model update as the reward. Each training iteration involves the model generating a self-edit based on a task context, applying the self-edit via supervised finetuning, evaluating the updated model, and reinforcing edits that improve performance. This process is implemented with a lightweight reinforcement learning algorithm called </w:t>
      </w:r>
      <w:hyperlink r:id="rId16"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ReST</w:t>
        </w:r>
      </w:hyperlink>
      <m:oMath>
        <m:sSup>
          <m:sSupPr>
            <m:ctrlPr>
              <w:rPr>
                <w:rFonts w:ascii="Cambria Math" w:eastAsia="Times New Roman" w:hAnsi="Cambria Math" w:cs="Times New Roman"/>
                <w:kern w:val="0"/>
                <w:lang w:eastAsia="en-GB"/>
                <w14:ligatures w14:val="none"/>
              </w:rPr>
            </m:ctrlPr>
          </m:sSupPr>
          <m:e/>
          <m:sup>
            <m:r>
              <m:rPr>
                <m:nor/>
              </m:rPr>
              <w:rPr>
                <w:rFonts w:ascii="Times New Roman" w:eastAsia="Times New Roman" w:hAnsi="Times New Roman" w:cs="Times New Roman"/>
                <w:kern w:val="0"/>
                <w:lang w:eastAsia="en-GB"/>
                <w14:ligatures w14:val="none"/>
              </w:rPr>
              <m:t>EM</m:t>
            </m:r>
          </m:sup>
        </m:sSup>
      </m:oMath>
      <w:r w:rsidRPr="00E167CE">
        <w:rPr>
          <w:rFonts w:ascii="Segoe UI Variable Display" w:eastAsia="Times New Roman" w:hAnsi="Segoe UI Variable Display" w:cs="Segoe UI Variable Display"/>
          <w:color w:val="37352F"/>
          <w:kern w:val="0"/>
          <w:sz w:val="27"/>
          <w:szCs w:val="27"/>
          <w:lang w:eastAsia="en-GB"/>
          <w14:ligatures w14:val="none"/>
        </w:rPr>
        <w:t xml:space="preserve">﻿, which does rounds of selecting high-reward samples using rejection sampling and reinforcing via SFT. We demonstrate SEAL in two domains: (1) </w:t>
      </w:r>
      <w:r w:rsidRPr="00E167CE">
        <w:rPr>
          <w:rFonts w:ascii="Segoe UI Variable Display" w:eastAsia="Times New Roman" w:hAnsi="Segoe UI Variable Display" w:cs="Segoe UI Variable Display"/>
          <w:b/>
          <w:bCs/>
          <w:color w:val="37352F"/>
          <w:kern w:val="0"/>
          <w:sz w:val="27"/>
          <w:szCs w:val="27"/>
          <w:lang w:eastAsia="en-GB"/>
          <w14:ligatures w14:val="none"/>
        </w:rPr>
        <w:t>Knowledge Incorporation</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where the model integrates new factual information by generating logical implications as synthetic data, and (2) </w:t>
      </w:r>
      <w:r w:rsidRPr="00E167CE">
        <w:rPr>
          <w:rFonts w:ascii="Segoe UI Variable Display" w:eastAsia="Times New Roman" w:hAnsi="Segoe UI Variable Display" w:cs="Segoe UI Variable Display"/>
          <w:b/>
          <w:bCs/>
          <w:color w:val="37352F"/>
          <w:kern w:val="0"/>
          <w:sz w:val="27"/>
          <w:szCs w:val="27"/>
          <w:lang w:eastAsia="en-GB"/>
          <w14:ligatures w14:val="none"/>
        </w:rPr>
        <w:t>Few-Shot Learning</w:t>
      </w:r>
      <w:r w:rsidRPr="00E167CE">
        <w:rPr>
          <w:rFonts w:ascii="Segoe UI Variable Display" w:eastAsia="Times New Roman" w:hAnsi="Segoe UI Variable Display" w:cs="Segoe UI Variable Display"/>
          <w:color w:val="37352F"/>
          <w:kern w:val="0"/>
          <w:sz w:val="27"/>
          <w:szCs w:val="27"/>
          <w:lang w:eastAsia="en-GB"/>
          <w14:ligatures w14:val="none"/>
        </w:rPr>
        <w:t>, where the model autonomously selects data augmentations and training hyperparameters to adapt to new abstract reasoning tasks.</w:t>
      </w:r>
    </w:p>
    <w:p w14:paraId="108B2DE7" w14:textId="10442E59" w:rsidR="00E167CE" w:rsidRPr="00E167CE" w:rsidRDefault="00E167CE" w:rsidP="00E167CE">
      <w:pPr>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noProof/>
          <w:color w:val="0000FF"/>
          <w:kern w:val="0"/>
          <w:sz w:val="27"/>
          <w:szCs w:val="27"/>
          <w:lang w:eastAsia="en-GB"/>
          <w14:ligatures w14:val="none"/>
        </w:rPr>
        <w:drawing>
          <wp:inline distT="0" distB="0" distL="0" distR="0" wp14:anchorId="4CF96849" wp14:editId="01880B3F">
            <wp:extent cx="5731510" cy="3938905"/>
            <wp:effectExtent l="0" t="0" r="0" b="0"/>
            <wp:docPr id="1448463036" name="Picture 6" descr="A black and white text with white text&#10;&#10;AI-generated content may be incorrec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3036" name="Picture 6" descr="A black and white text with white text&#10;&#10;AI-generated content may be incorrec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38905"/>
                    </a:xfrm>
                    <a:prstGeom prst="rect">
                      <a:avLst/>
                    </a:prstGeom>
                    <a:noFill/>
                    <a:ln>
                      <a:noFill/>
                    </a:ln>
                  </pic:spPr>
                </pic:pic>
              </a:graphicData>
            </a:graphic>
          </wp:inline>
        </w:drawing>
      </w:r>
      <w:r w:rsidRPr="00E167CE">
        <w:rPr>
          <w:rFonts w:ascii="Segoe UI Variable Display" w:eastAsia="Times New Roman" w:hAnsi="Segoe UI Variable Display" w:cs="Segoe UI Variable Display"/>
          <w:color w:val="37352F"/>
          <w:kern w:val="0"/>
          <w:sz w:val="27"/>
          <w:szCs w:val="27"/>
          <w:lang w:eastAsia="en-GB"/>
          <w14:ligatures w14:val="none"/>
        </w:rPr>
        <w:t xml:space="preserve">SEAL Reinforcement Learning Loop. The specific format of the self-edits (SE) are defined per task domain. </w:t>
      </w:r>
    </w:p>
    <w:p w14:paraId="466CC06C"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 xml:space="preserve">Experiments </w:t>
      </w:r>
    </w:p>
    <w:p w14:paraId="551ED057"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color w:val="37352F"/>
          <w:kern w:val="0"/>
          <w:sz w:val="27"/>
          <w:szCs w:val="27"/>
          <w:lang w:eastAsia="en-GB"/>
          <w14:ligatures w14:val="none"/>
        </w:rPr>
        <w:t xml:space="preserve">We test </w:t>
      </w:r>
      <w:r w:rsidRPr="00E167CE">
        <w:rPr>
          <w:rFonts w:ascii="Segoe UI Variable Display" w:eastAsia="Times New Roman" w:hAnsi="Segoe UI Variable Display" w:cs="Segoe UI Variable Display"/>
          <w:b/>
          <w:bCs/>
          <w:color w:val="37352F"/>
          <w:kern w:val="0"/>
          <w:sz w:val="27"/>
          <w:szCs w:val="27"/>
          <w:lang w:eastAsia="en-GB"/>
          <w14:ligatures w14:val="none"/>
        </w:rPr>
        <w:t>SEAL</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on two domains: </w:t>
      </w:r>
    </w:p>
    <w:p w14:paraId="1A2B8308"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lastRenderedPageBreak/>
        <w:t>Knowledge incorporation</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where the task is to finetune the model to internalize new factual information from a given passage such that it can answer related questions without access to the original context. </w:t>
      </w:r>
    </w:p>
    <w:p w14:paraId="124E9330" w14:textId="2824C872" w:rsidR="00E167CE" w:rsidRPr="00E167CE" w:rsidRDefault="00E167CE" w:rsidP="00E167CE">
      <w:pPr>
        <w:rPr>
          <w:rFonts w:ascii="Times New Roman" w:eastAsia="Times New Roman" w:hAnsi="Times New Roman" w:cs="Times New Roman"/>
          <w:kern w:val="0"/>
          <w:lang w:eastAsia="en-GB"/>
          <w14:ligatures w14:val="none"/>
        </w:rPr>
      </w:pPr>
      <w:r w:rsidRPr="00E167CE">
        <w:rPr>
          <w:rFonts w:ascii="Times New Roman" w:eastAsia="Times New Roman" w:hAnsi="Times New Roman" w:cs="Times New Roman"/>
          <w:noProof/>
          <w:color w:val="0000FF"/>
          <w:kern w:val="0"/>
          <w:lang w:eastAsia="en-GB"/>
          <w14:ligatures w14:val="none"/>
        </w:rPr>
        <w:drawing>
          <wp:inline distT="0" distB="0" distL="0" distR="0" wp14:anchorId="17229FB3" wp14:editId="06A9D381">
            <wp:extent cx="5731510" cy="990600"/>
            <wp:effectExtent l="0" t="0" r="0" b="0"/>
            <wp:docPr id="1278131547" name="Picture 5" descr="A close-up of a chart&#10;&#10;AI-generated content may be incorrec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31547" name="Picture 5" descr="A close-up of a chart&#10;&#10;AI-generated content may be incorrect.">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90600"/>
                    </a:xfrm>
                    <a:prstGeom prst="rect">
                      <a:avLst/>
                    </a:prstGeom>
                    <a:noFill/>
                    <a:ln>
                      <a:noFill/>
                    </a:ln>
                  </pic:spPr>
                </pic:pic>
              </a:graphicData>
            </a:graphic>
          </wp:inline>
        </w:drawing>
      </w:r>
    </w:p>
    <w:p w14:paraId="6B7164A3"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Few-shot learning</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on </w:t>
      </w:r>
      <w:hyperlink r:id="rId21" w:history="1">
        <w:r w:rsidRPr="00E167CE">
          <w:rPr>
            <w:rFonts w:ascii="Segoe UI Variable Display" w:eastAsia="Times New Roman" w:hAnsi="Segoe UI Variable Display" w:cs="Segoe UI Variable Display"/>
            <w:color w:val="0000FF"/>
            <w:kern w:val="0"/>
            <w:sz w:val="27"/>
            <w:szCs w:val="27"/>
            <w:u w:val="single"/>
            <w:lang w:eastAsia="en-GB"/>
            <w14:ligatures w14:val="none"/>
          </w:rPr>
          <w:t>ARC</w:t>
        </w:r>
      </w:hyperlink>
      <w:r w:rsidRPr="00E167CE">
        <w:rPr>
          <w:rFonts w:ascii="Segoe UI Variable Display" w:eastAsia="Times New Roman" w:hAnsi="Segoe UI Variable Display" w:cs="Segoe UI Variable Display"/>
          <w:color w:val="37352F"/>
          <w:kern w:val="0"/>
          <w:sz w:val="27"/>
          <w:szCs w:val="27"/>
          <w:lang w:eastAsia="en-GB"/>
          <w14:ligatures w14:val="none"/>
        </w:rPr>
        <w:t xml:space="preserve">, where the model must generalize from a small number of demonstrations by generating its own data augmentations and training configurations to solve abstract reasoning tasks. Here are visuals of both setups. </w:t>
      </w:r>
    </w:p>
    <w:p w14:paraId="782EB700" w14:textId="379E98C0" w:rsidR="00E167CE" w:rsidRPr="00E167CE" w:rsidRDefault="00E167CE" w:rsidP="00E167CE">
      <w:pPr>
        <w:rPr>
          <w:rFonts w:ascii="Times New Roman" w:eastAsia="Times New Roman" w:hAnsi="Times New Roman" w:cs="Times New Roman"/>
          <w:kern w:val="0"/>
          <w:lang w:eastAsia="en-GB"/>
          <w14:ligatures w14:val="none"/>
        </w:rPr>
      </w:pPr>
      <w:r w:rsidRPr="00E167CE">
        <w:rPr>
          <w:rFonts w:ascii="Times New Roman" w:eastAsia="Times New Roman" w:hAnsi="Times New Roman" w:cs="Times New Roman"/>
          <w:noProof/>
          <w:color w:val="0000FF"/>
          <w:kern w:val="0"/>
          <w:lang w:eastAsia="en-GB"/>
          <w14:ligatures w14:val="none"/>
        </w:rPr>
        <w:drawing>
          <wp:inline distT="0" distB="0" distL="0" distR="0" wp14:anchorId="26554E13" wp14:editId="49EC3B40">
            <wp:extent cx="5731510" cy="1450975"/>
            <wp:effectExtent l="0" t="0" r="0" b="0"/>
            <wp:docPr id="537146857" name="Picture 4" descr="A diagram of a computer program&#10;&#10;AI-generated content may be incorr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46857" name="Picture 4" descr="A diagram of a computer program&#10;&#10;AI-generated content may be incorrec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50975"/>
                    </a:xfrm>
                    <a:prstGeom prst="rect">
                      <a:avLst/>
                    </a:prstGeom>
                    <a:noFill/>
                    <a:ln>
                      <a:noFill/>
                    </a:ln>
                  </pic:spPr>
                </pic:pic>
              </a:graphicData>
            </a:graphic>
          </wp:inline>
        </w:drawing>
      </w:r>
    </w:p>
    <w:p w14:paraId="332F6985"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Results</w:t>
      </w:r>
    </w:p>
    <w:p w14:paraId="3CEFEA29"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 xml:space="preserve">Knowledge Incorporation: </w:t>
      </w:r>
      <w:r w:rsidRPr="00E167CE">
        <w:rPr>
          <w:rFonts w:ascii="Segoe UI Variable Display" w:eastAsia="Times New Roman" w:hAnsi="Segoe UI Variable Display" w:cs="Segoe UI Variable Display"/>
          <w:color w:val="37352F"/>
          <w:kern w:val="0"/>
          <w:sz w:val="27"/>
          <w:szCs w:val="27"/>
          <w:lang w:eastAsia="en-GB"/>
          <w14:ligatures w14:val="none"/>
        </w:rPr>
        <w:t xml:space="preserve">We evaluate SEAL on the task of assimilating factual knowledge from textual passages. In the single-passage setting, after two rounds of ReST-EM, SEAL improves QA accuracy from 32.7% (no adaptation) to </w:t>
      </w:r>
      <w:r w:rsidRPr="00E167CE">
        <w:rPr>
          <w:rFonts w:ascii="Segoe UI Variable Display" w:eastAsia="Times New Roman" w:hAnsi="Segoe UI Variable Display" w:cs="Segoe UI Variable Display"/>
          <w:b/>
          <w:bCs/>
          <w:color w:val="37352F"/>
          <w:kern w:val="0"/>
          <w:sz w:val="27"/>
          <w:szCs w:val="27"/>
          <w:lang w:eastAsia="en-GB"/>
          <w14:ligatures w14:val="none"/>
        </w:rPr>
        <w:t>47.0%</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outperforming models finetuned on raw passages or synthetic data generated by GPT-4.1. In the continued pretraining setting with 200 passages, SEAL again achieves the highest performance at </w:t>
      </w:r>
      <w:r w:rsidRPr="00E167CE">
        <w:rPr>
          <w:rFonts w:ascii="Segoe UI Variable Display" w:eastAsia="Times New Roman" w:hAnsi="Segoe UI Variable Display" w:cs="Segoe UI Variable Display"/>
          <w:b/>
          <w:bCs/>
          <w:color w:val="37352F"/>
          <w:kern w:val="0"/>
          <w:sz w:val="27"/>
          <w:szCs w:val="27"/>
          <w:lang w:eastAsia="en-GB"/>
          <w14:ligatures w14:val="none"/>
        </w:rPr>
        <w:t>43.8%</w:t>
      </w:r>
      <w:r w:rsidRPr="00E167CE">
        <w:rPr>
          <w:rFonts w:ascii="Segoe UI Variable Display" w:eastAsia="Times New Roman" w:hAnsi="Segoe UI Variable Display" w:cs="Segoe UI Variable Display"/>
          <w:color w:val="37352F"/>
          <w:kern w:val="0"/>
          <w:sz w:val="27"/>
          <w:szCs w:val="27"/>
          <w:lang w:eastAsia="en-GB"/>
          <w14:ligatures w14:val="none"/>
        </w:rPr>
        <w:t>, indicating that its learned editing policy scales beyond the single-passage setup in which it was RL-trained. These results highlight SEAL's ability to convert unstructured text into finetuning data that yields lasting and efficient knowledge integration.</w:t>
      </w:r>
    </w:p>
    <w:p w14:paraId="5AF6EE60" w14:textId="07DD6F05" w:rsidR="00E167CE" w:rsidRPr="00E167CE" w:rsidRDefault="00E167CE" w:rsidP="00E167CE">
      <w:pPr>
        <w:rPr>
          <w:rFonts w:ascii="Times New Roman" w:eastAsia="Times New Roman" w:hAnsi="Times New Roman" w:cs="Times New Roman"/>
          <w:kern w:val="0"/>
          <w:lang w:eastAsia="en-GB"/>
          <w14:ligatures w14:val="none"/>
        </w:rPr>
      </w:pPr>
      <w:r w:rsidRPr="00E167CE">
        <w:rPr>
          <w:rFonts w:ascii="Times New Roman" w:eastAsia="Times New Roman" w:hAnsi="Times New Roman" w:cs="Times New Roman"/>
          <w:noProof/>
          <w:color w:val="0000FF"/>
          <w:kern w:val="0"/>
          <w:lang w:eastAsia="en-GB"/>
          <w14:ligatures w14:val="none"/>
        </w:rPr>
        <w:lastRenderedPageBreak/>
        <w:drawing>
          <wp:inline distT="0" distB="0" distL="0" distR="0" wp14:anchorId="31A103A6" wp14:editId="407E5769">
            <wp:extent cx="5731510" cy="1903095"/>
            <wp:effectExtent l="0" t="0" r="0" b="1905"/>
            <wp:docPr id="1481487832" name="Picture 3" descr="A table with numbers and a few black text&#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87832" name="Picture 3" descr="A table with numbers and a few black text&#10;&#10;AI-generated content may be incorrec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4E23BDA7"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b/>
          <w:bCs/>
          <w:color w:val="37352F"/>
          <w:kern w:val="0"/>
          <w:sz w:val="27"/>
          <w:szCs w:val="27"/>
          <w:lang w:eastAsia="en-GB"/>
          <w14:ligatures w14:val="none"/>
        </w:rPr>
        <w:t>Few-Shot Learning:</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On a </w:t>
      </w:r>
      <w:r w:rsidRPr="00E167CE">
        <w:rPr>
          <w:rFonts w:ascii="Segoe UI Variable Display" w:eastAsia="Times New Roman" w:hAnsi="Segoe UI Variable Display" w:cs="Segoe UI Variable Display"/>
          <w:b/>
          <w:bCs/>
          <w:color w:val="37352F"/>
          <w:kern w:val="0"/>
          <w:sz w:val="27"/>
          <w:szCs w:val="27"/>
          <w:lang w:eastAsia="en-GB"/>
          <w14:ligatures w14:val="none"/>
        </w:rPr>
        <w:t>simplified</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subset of the ARC benchmark, SEAL achieves a </w:t>
      </w:r>
      <w:r w:rsidRPr="00E167CE">
        <w:rPr>
          <w:rFonts w:ascii="Segoe UI Variable Display" w:eastAsia="Times New Roman" w:hAnsi="Segoe UI Variable Display" w:cs="Segoe UI Variable Display"/>
          <w:b/>
          <w:bCs/>
          <w:color w:val="37352F"/>
          <w:kern w:val="0"/>
          <w:sz w:val="27"/>
          <w:szCs w:val="27"/>
          <w:lang w:eastAsia="en-GB"/>
          <w14:ligatures w14:val="none"/>
        </w:rPr>
        <w:t>72.5% success rate</w:t>
      </w:r>
      <w:r w:rsidRPr="00E167CE">
        <w:rPr>
          <w:rFonts w:ascii="Segoe UI Variable Display" w:eastAsia="Times New Roman" w:hAnsi="Segoe UI Variable Display" w:cs="Segoe UI Variable Display"/>
          <w:color w:val="37352F"/>
          <w:kern w:val="0"/>
          <w:sz w:val="27"/>
          <w:szCs w:val="27"/>
          <w:lang w:eastAsia="en-GB"/>
          <w14:ligatures w14:val="none"/>
        </w:rPr>
        <w:t>, significantly outperforming both in-context learning (0%) and test-time training with untrained self-edits (20%). This demonstrates SEAL's ability to learn how to configure augmentations and training strategies autonomously, enabling robust generalization from limited demonstrations.</w:t>
      </w:r>
    </w:p>
    <w:p w14:paraId="4C2F9545" w14:textId="756D72ED" w:rsidR="00E167CE" w:rsidRPr="00E167CE" w:rsidRDefault="00E167CE" w:rsidP="00E167CE">
      <w:pPr>
        <w:rPr>
          <w:rFonts w:ascii="Times New Roman" w:eastAsia="Times New Roman" w:hAnsi="Times New Roman" w:cs="Times New Roman"/>
          <w:kern w:val="0"/>
          <w:lang w:eastAsia="en-GB"/>
          <w14:ligatures w14:val="none"/>
        </w:rPr>
      </w:pPr>
      <w:r w:rsidRPr="00E167CE">
        <w:rPr>
          <w:rFonts w:ascii="Times New Roman" w:eastAsia="Times New Roman" w:hAnsi="Times New Roman" w:cs="Times New Roman"/>
          <w:noProof/>
          <w:color w:val="0000FF"/>
          <w:kern w:val="0"/>
          <w:lang w:eastAsia="en-GB"/>
          <w14:ligatures w14:val="none"/>
        </w:rPr>
        <w:drawing>
          <wp:inline distT="0" distB="0" distL="0" distR="0" wp14:anchorId="0915BB7E" wp14:editId="4CA3BC5F">
            <wp:extent cx="5731510" cy="2157095"/>
            <wp:effectExtent l="0" t="0" r="0" b="1905"/>
            <wp:docPr id="1295264041" name="Picture 2" descr="A close-up of a document&#10;&#10;AI-generated content may be incorr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041" name="Picture 2" descr="A close-up of a document&#10;&#10;AI-generated content may be incorrect.">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587E5D98"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Limitations</w:t>
      </w:r>
    </w:p>
    <w:p w14:paraId="02D96EC8"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color w:val="37352F"/>
          <w:kern w:val="0"/>
          <w:sz w:val="27"/>
          <w:szCs w:val="27"/>
          <w:lang w:eastAsia="en-GB"/>
          <w14:ligatures w14:val="none"/>
        </w:rPr>
        <w:t xml:space="preserve">While SEAL enables lasting adaptation through self-generated weight updates, our continual learning experiment reveals that repeated self-edits can lead to </w:t>
      </w:r>
      <w:r w:rsidRPr="00E167CE">
        <w:rPr>
          <w:rFonts w:ascii="Segoe UI Variable Display" w:eastAsia="Times New Roman" w:hAnsi="Segoe UI Variable Display" w:cs="Segoe UI Variable Display"/>
          <w:b/>
          <w:bCs/>
          <w:color w:val="37352F"/>
          <w:kern w:val="0"/>
          <w:sz w:val="27"/>
          <w:szCs w:val="27"/>
          <w:lang w:eastAsia="en-GB"/>
          <w14:ligatures w14:val="none"/>
        </w:rPr>
        <w:t>catastrophic forgetting</w:t>
      </w:r>
      <w:r w:rsidRPr="00E167CE">
        <w:rPr>
          <w:rFonts w:ascii="Segoe UI Variable Display" w:eastAsia="Times New Roman" w:hAnsi="Segoe UI Variable Display" w:cs="Segoe UI Variable Display"/>
          <w:color w:val="37352F"/>
          <w:kern w:val="0"/>
          <w:sz w:val="27"/>
          <w:szCs w:val="27"/>
          <w:lang w:eastAsia="en-GB"/>
          <w14:ligatures w14:val="none"/>
        </w:rPr>
        <w:t xml:space="preserve">—performance on earlier tasks degrades as new updates are applied. This suggests that without explicit mechanisms for knowledge retention, self-modification may overwrite valuable prior information. Addressing this remains an open challenge, with potential solutions including replay, constrained updates, or representational superposition. </w:t>
      </w:r>
    </w:p>
    <w:p w14:paraId="6A7BAAF9"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 xml:space="preserve">Future Work </w:t>
      </w:r>
    </w:p>
    <w:p w14:paraId="255AF4C4" w14:textId="77777777" w:rsidR="00E167CE" w:rsidRPr="00E167CE" w:rsidRDefault="00E167CE" w:rsidP="00E167CE">
      <w:pPr>
        <w:spacing w:before="120" w:after="120"/>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color w:val="37352F"/>
          <w:kern w:val="0"/>
          <w:sz w:val="27"/>
          <w:szCs w:val="27"/>
          <w:lang w:eastAsia="en-GB"/>
          <w14:ligatures w14:val="none"/>
        </w:rPr>
        <w:t xml:space="preserve">Looking ahead, we envision models that </w:t>
      </w:r>
      <w:r w:rsidRPr="00E167CE">
        <w:rPr>
          <w:rFonts w:ascii="Segoe UI Variable Display" w:eastAsia="Times New Roman" w:hAnsi="Segoe UI Variable Display" w:cs="Segoe UI Variable Display"/>
          <w:b/>
          <w:bCs/>
          <w:color w:val="37352F"/>
          <w:kern w:val="0"/>
          <w:sz w:val="27"/>
          <w:szCs w:val="27"/>
          <w:lang w:eastAsia="en-GB"/>
          <w14:ligatures w14:val="none"/>
        </w:rPr>
        <w:t>not only adapt</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their weights but also </w:t>
      </w:r>
      <w:r w:rsidRPr="00E167CE">
        <w:rPr>
          <w:rFonts w:ascii="Segoe UI Variable Display" w:eastAsia="Times New Roman" w:hAnsi="Segoe UI Variable Display" w:cs="Segoe UI Variable Display"/>
          <w:b/>
          <w:bCs/>
          <w:color w:val="37352F"/>
          <w:kern w:val="0"/>
          <w:sz w:val="27"/>
          <w:szCs w:val="27"/>
          <w:lang w:eastAsia="en-GB"/>
          <w14:ligatures w14:val="none"/>
        </w:rPr>
        <w:t>reason about when and how to adapt</w:t>
      </w:r>
      <w:r w:rsidRPr="00E167CE">
        <w:rPr>
          <w:rFonts w:ascii="Segoe UI Variable Display" w:eastAsia="Times New Roman" w:hAnsi="Segoe UI Variable Display" w:cs="Segoe UI Variable Display"/>
          <w:color w:val="37352F"/>
          <w:kern w:val="0"/>
          <w:sz w:val="27"/>
          <w:szCs w:val="27"/>
          <w:lang w:eastAsia="en-GB"/>
          <w14:ligatures w14:val="none"/>
        </w:rPr>
        <w:t xml:space="preserve">, deciding mid-inference </w:t>
      </w:r>
      <w:r w:rsidRPr="00E167CE">
        <w:rPr>
          <w:rFonts w:ascii="Segoe UI Variable Display" w:eastAsia="Times New Roman" w:hAnsi="Segoe UI Variable Display" w:cs="Segoe UI Variable Display"/>
          <w:color w:val="37352F"/>
          <w:kern w:val="0"/>
          <w:sz w:val="27"/>
          <w:szCs w:val="27"/>
          <w:lang w:eastAsia="en-GB"/>
          <w14:ligatures w14:val="none"/>
        </w:rPr>
        <w:lastRenderedPageBreak/>
        <w:t xml:space="preserve">whether a self-edit is warranted. Such systems could iteratively </w:t>
      </w:r>
      <w:r w:rsidRPr="00E167CE">
        <w:rPr>
          <w:rFonts w:ascii="Segoe UI Variable Display" w:eastAsia="Times New Roman" w:hAnsi="Segoe UI Variable Display" w:cs="Segoe UI Variable Display"/>
          <w:b/>
          <w:bCs/>
          <w:color w:val="37352F"/>
          <w:kern w:val="0"/>
          <w:sz w:val="27"/>
          <w:szCs w:val="27"/>
          <w:lang w:eastAsia="en-GB"/>
          <w14:ligatures w14:val="none"/>
        </w:rPr>
        <w:t>distill chain-of-thought traces into weights</w:t>
      </w:r>
      <w:r w:rsidRPr="00E167CE">
        <w:rPr>
          <w:rFonts w:ascii="Segoe UI Variable Display" w:eastAsia="Times New Roman" w:hAnsi="Segoe UI Variable Display" w:cs="Segoe UI Variable Display"/>
          <w:color w:val="37352F"/>
          <w:kern w:val="0"/>
          <w:sz w:val="27"/>
          <w:szCs w:val="27"/>
          <w:lang w:eastAsia="en-GB"/>
          <w14:ligatures w14:val="none"/>
        </w:rPr>
        <w:t>, transforming ephemeral reasoning into permanent capabilities, and offering a foundation for agentic models that improve continuously through interaction and reflection.</w:t>
      </w:r>
    </w:p>
    <w:p w14:paraId="2D6CD9AC" w14:textId="5092432F" w:rsidR="00E167CE" w:rsidRPr="00E167CE" w:rsidRDefault="00E167CE" w:rsidP="00E167CE">
      <w:pPr>
        <w:rPr>
          <w:rFonts w:ascii="Segoe UI Variable Display" w:eastAsia="Times New Roman" w:hAnsi="Segoe UI Variable Display" w:cs="Segoe UI Variable Display"/>
          <w:color w:val="37352F"/>
          <w:kern w:val="0"/>
          <w:sz w:val="27"/>
          <w:szCs w:val="27"/>
          <w:lang w:eastAsia="en-GB"/>
          <w14:ligatures w14:val="none"/>
        </w:rPr>
      </w:pPr>
      <w:r w:rsidRPr="00E167CE">
        <w:rPr>
          <w:rFonts w:ascii="Segoe UI Variable Display" w:eastAsia="Times New Roman" w:hAnsi="Segoe UI Variable Display" w:cs="Segoe UI Variable Display"/>
          <w:noProof/>
          <w:color w:val="0000FF"/>
          <w:kern w:val="0"/>
          <w:sz w:val="27"/>
          <w:szCs w:val="27"/>
          <w:lang w:eastAsia="en-GB"/>
          <w14:ligatures w14:val="none"/>
        </w:rPr>
        <w:drawing>
          <wp:inline distT="0" distB="0" distL="0" distR="0" wp14:anchorId="21C68F7E" wp14:editId="0F1C8030">
            <wp:extent cx="5731510" cy="5842000"/>
            <wp:effectExtent l="0" t="0" r="0" b="0"/>
            <wp:docPr id="1978314882" name="Picture 1" descr="A graph of blue squares&#10;&#10;AI-generated content may be incorr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14882" name="Picture 1" descr="A graph of blue squares&#10;&#10;AI-generated content may be incorr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p>
    <w:p w14:paraId="43E7667D" w14:textId="77777777" w:rsidR="00E167CE" w:rsidRPr="00E167CE" w:rsidRDefault="00E167CE" w:rsidP="00E167CE">
      <w:pPr>
        <w:spacing w:before="100" w:beforeAutospacing="1"/>
        <w:outlineLvl w:val="2"/>
        <w:rPr>
          <w:rFonts w:ascii="Segoe UI Variable Display" w:eastAsia="Times New Roman" w:hAnsi="Segoe UI Variable Display" w:cs="Segoe UI Variable Display"/>
          <w:b/>
          <w:bCs/>
          <w:color w:val="37352F"/>
          <w:spacing w:val="-2"/>
          <w:kern w:val="0"/>
          <w:sz w:val="27"/>
          <w:szCs w:val="27"/>
          <w:lang w:eastAsia="en-GB"/>
          <w14:ligatures w14:val="none"/>
        </w:rPr>
      </w:pPr>
      <w:r w:rsidRPr="00E167CE">
        <w:rPr>
          <w:rFonts w:ascii="Segoe UI Variable Display" w:eastAsia="Times New Roman" w:hAnsi="Segoe UI Variable Display" w:cs="Segoe UI Variable Display"/>
          <w:b/>
          <w:bCs/>
          <w:color w:val="37352F"/>
          <w:spacing w:val="-2"/>
          <w:kern w:val="0"/>
          <w:sz w:val="27"/>
          <w:szCs w:val="27"/>
          <w:lang w:eastAsia="en-GB"/>
          <w14:ligatures w14:val="none"/>
        </w:rPr>
        <w:t>Bibtex</w:t>
      </w:r>
    </w:p>
    <w:p w14:paraId="1F539C6F"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@misc{zweiger2025selfadaptinglanguagemodels,</w:t>
      </w:r>
    </w:p>
    <w:p w14:paraId="65A50BB0"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title={Self-Adapting Language Models}, </w:t>
      </w:r>
    </w:p>
    <w:p w14:paraId="07BE5614"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author={Adam Zweiger and Jyothish Pari and Han Guo and Ekin Akyürek and Yoon Kim and Pulkit Agrawal},</w:t>
      </w:r>
    </w:p>
    <w:p w14:paraId="2BF8E966"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year={2025},</w:t>
      </w:r>
    </w:p>
    <w:p w14:paraId="071EC75F"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eprint={2506.10943},</w:t>
      </w:r>
    </w:p>
    <w:p w14:paraId="42D34EC5"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lastRenderedPageBreak/>
        <w:t xml:space="preserve">      archivePrefix={arXiv},</w:t>
      </w:r>
    </w:p>
    <w:p w14:paraId="3F81AB71"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primaryClass={cs.LG},</w:t>
      </w:r>
    </w:p>
    <w:p w14:paraId="6C9AD9A7"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 xml:space="preserve">      url={https://arxiv.org/abs/2506.10943}, </w:t>
      </w:r>
    </w:p>
    <w:p w14:paraId="0B9CC013" w14:textId="77777777" w:rsidR="00E167CE" w:rsidRPr="00E167CE" w:rsidRDefault="00E167CE" w:rsidP="00E167C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kern w:val="0"/>
          <w:sz w:val="27"/>
          <w:szCs w:val="27"/>
          <w:lang w:eastAsia="en-GB"/>
          <w14:ligatures w14:val="none"/>
        </w:rPr>
      </w:pPr>
      <w:r w:rsidRPr="00E167CE">
        <w:rPr>
          <w:rFonts w:ascii="Consolas" w:eastAsia="Times New Roman" w:hAnsi="Consolas" w:cs="Consolas"/>
          <w:color w:val="000000"/>
          <w:kern w:val="0"/>
          <w:sz w:val="27"/>
          <w:szCs w:val="27"/>
          <w:lang w:eastAsia="en-GB"/>
          <w14:ligatures w14:val="none"/>
        </w:rPr>
        <w:t>}</w:t>
      </w:r>
    </w:p>
    <w:p w14:paraId="17815BAB" w14:textId="77777777" w:rsidR="00E167CE" w:rsidRPr="00E167CE" w:rsidRDefault="00E167CE" w:rsidP="00E167CE">
      <w:pPr>
        <w:rPr>
          <w:rFonts w:ascii="Times New Roman" w:eastAsia="Times New Roman" w:hAnsi="Times New Roman" w:cs="Times New Roman"/>
          <w:kern w:val="0"/>
          <w:lang w:eastAsia="en-GB"/>
          <w14:ligatures w14:val="none"/>
        </w:rPr>
      </w:pPr>
    </w:p>
    <w:p w14:paraId="700FF3C6" w14:textId="77777777" w:rsidR="005159A0" w:rsidRDefault="005159A0"/>
    <w:sectPr w:rsidR="005159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Variable Display">
    <w:panose1 w:val="00000000000000000000"/>
    <w:charset w:val="00"/>
    <w:family w:val="auto"/>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7CE"/>
    <w:rsid w:val="00077BC5"/>
    <w:rsid w:val="00111D24"/>
    <w:rsid w:val="003E38E8"/>
    <w:rsid w:val="00496308"/>
    <w:rsid w:val="005159A0"/>
    <w:rsid w:val="005F1460"/>
    <w:rsid w:val="006D3A82"/>
    <w:rsid w:val="00E167CE"/>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6AC376B3"/>
  <w15:chartTrackingRefBased/>
  <w15:docId w15:val="{F8AAAD73-3FC4-ED4B-8F74-64C069A16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7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67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67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67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67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67C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67C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67C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67C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7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67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67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67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67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67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67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67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67CE"/>
    <w:rPr>
      <w:rFonts w:eastAsiaTheme="majorEastAsia" w:cstheme="majorBidi"/>
      <w:color w:val="272727" w:themeColor="text1" w:themeTint="D8"/>
    </w:rPr>
  </w:style>
  <w:style w:type="paragraph" w:styleId="Title">
    <w:name w:val="Title"/>
    <w:basedOn w:val="Normal"/>
    <w:next w:val="Normal"/>
    <w:link w:val="TitleChar"/>
    <w:uiPriority w:val="10"/>
    <w:qFormat/>
    <w:rsid w:val="00E167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67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67C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67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67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67CE"/>
    <w:rPr>
      <w:i/>
      <w:iCs/>
      <w:color w:val="404040" w:themeColor="text1" w:themeTint="BF"/>
    </w:rPr>
  </w:style>
  <w:style w:type="paragraph" w:styleId="ListParagraph">
    <w:name w:val="List Paragraph"/>
    <w:basedOn w:val="Normal"/>
    <w:uiPriority w:val="34"/>
    <w:qFormat/>
    <w:rsid w:val="00E167CE"/>
    <w:pPr>
      <w:ind w:left="720"/>
      <w:contextualSpacing/>
    </w:pPr>
  </w:style>
  <w:style w:type="character" w:styleId="IntenseEmphasis">
    <w:name w:val="Intense Emphasis"/>
    <w:basedOn w:val="DefaultParagraphFont"/>
    <w:uiPriority w:val="21"/>
    <w:qFormat/>
    <w:rsid w:val="00E167CE"/>
    <w:rPr>
      <w:i/>
      <w:iCs/>
      <w:color w:val="0F4761" w:themeColor="accent1" w:themeShade="BF"/>
    </w:rPr>
  </w:style>
  <w:style w:type="paragraph" w:styleId="IntenseQuote">
    <w:name w:val="Intense Quote"/>
    <w:basedOn w:val="Normal"/>
    <w:next w:val="Normal"/>
    <w:link w:val="IntenseQuoteChar"/>
    <w:uiPriority w:val="30"/>
    <w:qFormat/>
    <w:rsid w:val="00E167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67CE"/>
    <w:rPr>
      <w:i/>
      <w:iCs/>
      <w:color w:val="0F4761" w:themeColor="accent1" w:themeShade="BF"/>
    </w:rPr>
  </w:style>
  <w:style w:type="character" w:styleId="IntenseReference">
    <w:name w:val="Intense Reference"/>
    <w:basedOn w:val="DefaultParagraphFont"/>
    <w:uiPriority w:val="32"/>
    <w:qFormat/>
    <w:rsid w:val="00E167CE"/>
    <w:rPr>
      <w:b/>
      <w:bCs/>
      <w:smallCaps/>
      <w:color w:val="0F4761" w:themeColor="accent1" w:themeShade="BF"/>
      <w:spacing w:val="5"/>
    </w:rPr>
  </w:style>
  <w:style w:type="character" w:styleId="Hyperlink">
    <w:name w:val="Hyperlink"/>
    <w:basedOn w:val="DefaultParagraphFont"/>
    <w:uiPriority w:val="99"/>
    <w:semiHidden/>
    <w:unhideWhenUsed/>
    <w:rsid w:val="00E167CE"/>
    <w:rPr>
      <w:color w:val="0000FF"/>
      <w:u w:val="single"/>
    </w:rPr>
  </w:style>
  <w:style w:type="character" w:customStyle="1" w:styleId="notion-text-equation-token">
    <w:name w:val="notion-text-equation-token"/>
    <w:basedOn w:val="DefaultParagraphFont"/>
    <w:rsid w:val="00E167CE"/>
  </w:style>
  <w:style w:type="character" w:styleId="Strong">
    <w:name w:val="Strong"/>
    <w:basedOn w:val="DefaultParagraphFont"/>
    <w:uiPriority w:val="22"/>
    <w:qFormat/>
    <w:rsid w:val="00E167CE"/>
    <w:rPr>
      <w:b/>
      <w:bCs/>
    </w:rPr>
  </w:style>
  <w:style w:type="character" w:styleId="Emphasis">
    <w:name w:val="Emphasis"/>
    <w:basedOn w:val="DefaultParagraphFont"/>
    <w:uiPriority w:val="20"/>
    <w:qFormat/>
    <w:rsid w:val="00E167CE"/>
    <w:rPr>
      <w:i/>
      <w:iCs/>
    </w:rPr>
  </w:style>
  <w:style w:type="paragraph" w:styleId="HTMLPreformatted">
    <w:name w:val="HTML Preformatted"/>
    <w:basedOn w:val="Normal"/>
    <w:link w:val="HTMLPreformattedChar"/>
    <w:uiPriority w:val="99"/>
    <w:semiHidden/>
    <w:unhideWhenUsed/>
    <w:rsid w:val="00E16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167CE"/>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E167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ople.csail.mit.edu/yoonkim/"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jyopari.github.io/posts/Self-Adapting%20Language%20Models%2020de3cb2605580d291a8d7d8ca7f1604/Screenshot_2025-06-12_at_10.49.34_AM.png" TargetMode="External"/><Relationship Id="rId3" Type="http://schemas.openxmlformats.org/officeDocument/2006/relationships/webSettings" Target="webSettings.xml"/><Relationship Id="rId21" Type="http://schemas.openxmlformats.org/officeDocument/2006/relationships/hyperlink" Target="https://arcprize.org/" TargetMode="External"/><Relationship Id="rId7" Type="http://schemas.openxmlformats.org/officeDocument/2006/relationships/hyperlink" Target="https://ekinakyurek.github.io/" TargetMode="External"/><Relationship Id="rId12" Type="http://schemas.openxmlformats.org/officeDocument/2006/relationships/hyperlink" Target="https://jyopari.github.io/posts/Self-Adapting%20Language%20Models%2020de3cb2605580d291a8d7d8ca7f1604/Group_35.png" TargetMode="External"/><Relationship Id="rId17" Type="http://schemas.openxmlformats.org/officeDocument/2006/relationships/hyperlink" Target="https://jyopari.github.io/posts/Self-Adapting%20Language%20Models%2020de3cb2605580d291a8d7d8ca7f1604/Screenshot_2025-06-09_at_2.04.38_PM.png" TargetMode="External"/><Relationship Id="rId25"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arxiv.org/abs/2312.06585"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han-guo.info/" TargetMode="External"/><Relationship Id="rId11" Type="http://schemas.openxmlformats.org/officeDocument/2006/relationships/hyperlink" Target="https://github.com/Continual-Intelligence" TargetMode="External"/><Relationship Id="rId24" Type="http://schemas.openxmlformats.org/officeDocument/2006/relationships/hyperlink" Target="https://jyopari.github.io/posts/Self-Adapting%20Language%20Models%2020de3cb2605580d291a8d7d8ca7f1604/Screenshot_2025-06-12_at_9.51.20_PM.png" TargetMode="External"/><Relationship Id="rId5" Type="http://schemas.openxmlformats.org/officeDocument/2006/relationships/hyperlink" Target="https://jyopari.github.io/" TargetMode="Externa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jyopari.github.io/posts/Self-Adapting%20Language%20Models%2020de3cb2605580d291a8d7d8ca7f1604/Screenshot_2025-06-12_at_10.47.10_AM.png" TargetMode="External"/><Relationship Id="rId10" Type="http://schemas.openxmlformats.org/officeDocument/2006/relationships/hyperlink" Target="https://arxiv.org/abs/2506.10943" TargetMode="External"/><Relationship Id="rId19" Type="http://schemas.openxmlformats.org/officeDocument/2006/relationships/hyperlink" Target="https://jyopari.github.io/posts/Self-Adapting%20Language%20Models%2020de3cb2605580d291a8d7d8ca7f1604/Screenshot_2025-06-09_at_2.15.54_PM.png" TargetMode="External"/><Relationship Id="rId31" Type="http://schemas.openxmlformats.org/officeDocument/2006/relationships/theme" Target="theme/theme1.xml"/><Relationship Id="rId4" Type="http://schemas.openxmlformats.org/officeDocument/2006/relationships/hyperlink" Target="https://adamzweiger.github.io/" TargetMode="External"/><Relationship Id="rId9" Type="http://schemas.openxmlformats.org/officeDocument/2006/relationships/hyperlink" Target="https://people.csail.mit.edu/pulkitag/" TargetMode="External"/><Relationship Id="rId14" Type="http://schemas.openxmlformats.org/officeDocument/2006/relationships/hyperlink" Target="https://jyopari.github.io/posts/Self-Adapting%20Language%20Models%2020de3cb2605580d291a8d7d8ca7f1604/Screenshot_2025-06-09_at_1.28.39_PM.png" TargetMode="External"/><Relationship Id="rId22" Type="http://schemas.openxmlformats.org/officeDocument/2006/relationships/hyperlink" Target="https://jyopari.github.io/posts/Self-Adapting%20Language%20Models%2020de3cb2605580d291a8d7d8ca7f1604/Screenshot_2025-06-09_at_2.16.16_PM.png" TargetMode="External"/><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931</Words>
  <Characters>5307</Characters>
  <Application>Microsoft Office Word</Application>
  <DocSecurity>0</DocSecurity>
  <Lines>44</Lines>
  <Paragraphs>12</Paragraphs>
  <ScaleCrop>false</ScaleCrop>
  <Company/>
  <LinksUpToDate>false</LinksUpToDate>
  <CharactersWithSpaces>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Tablero Ayllón</dc:creator>
  <cp:keywords/>
  <dc:description/>
  <cp:lastModifiedBy>Antonio Tablero Ayllón</cp:lastModifiedBy>
  <cp:revision>1</cp:revision>
  <dcterms:created xsi:type="dcterms:W3CDTF">2025-10-19T21:52:00Z</dcterms:created>
  <dcterms:modified xsi:type="dcterms:W3CDTF">2025-10-19T21:53:00Z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62e0584-010f-4004-8a6a-d5c118c8b4bd_Enabled">
    <vt:lpwstr>true</vt:lpwstr>
  </property>
  <property fmtid="{D5CDD505-2E9C-101B-9397-08002B2CF9AE}" pid="3" name="MSIP_Label_c62e0584-010f-4004-8a6a-d5c118c8b4bd_SetDate">
    <vt:lpwstr>2025-10-19T21:53:35Z</vt:lpwstr>
  </property>
  <property fmtid="{D5CDD505-2E9C-101B-9397-08002B2CF9AE}" pid="4" name="MSIP_Label_c62e0584-010f-4004-8a6a-d5c118c8b4bd_Method">
    <vt:lpwstr>Standard</vt:lpwstr>
  </property>
  <property fmtid="{D5CDD505-2E9C-101B-9397-08002B2CF9AE}" pid="5" name="MSIP_Label_c62e0584-010f-4004-8a6a-d5c118c8b4bd_Name">
    <vt:lpwstr>Internal</vt:lpwstr>
  </property>
  <property fmtid="{D5CDD505-2E9C-101B-9397-08002B2CF9AE}" pid="6" name="MSIP_Label_c62e0584-010f-4004-8a6a-d5c118c8b4bd_SiteId">
    <vt:lpwstr>56b731a8-a2ac-4c32-bf6b-616810e913c6</vt:lpwstr>
  </property>
  <property fmtid="{D5CDD505-2E9C-101B-9397-08002B2CF9AE}" pid="7" name="MSIP_Label_c62e0584-010f-4004-8a6a-d5c118c8b4bd_ActionId">
    <vt:lpwstr>5678e031-bf2e-4aa4-a3ed-6aa1d2ee5bd5</vt:lpwstr>
  </property>
  <property fmtid="{D5CDD505-2E9C-101B-9397-08002B2CF9AE}" pid="8" name="MSIP_Label_c62e0584-010f-4004-8a6a-d5c118c8b4bd_ContentBits">
    <vt:lpwstr>0</vt:lpwstr>
  </property>
  <property fmtid="{D5CDD505-2E9C-101B-9397-08002B2CF9AE}" pid="9" name="MSIP_Label_c62e0584-010f-4004-8a6a-d5c118c8b4bd_Tag">
    <vt:lpwstr>50, 3, 0, 1</vt:lpwstr>
  </property>
</Properties>
</file>