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4615.xml" ContentType="application/vnd.openxmlformats-officedocument.wordprocessingml.footer+xml"/>
  <Override PartName="/word/footer531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513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341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Body2"/>
        <w:jc w:val="right"/>
        <w:rPr/>
      </w:pPr>
      <w:r>
        <w:rPr/>
        <w:t xml:space="preserve">FCR č.</w:t>
      </w:r>
      <w:r>
        <w:rPr/>
        <w:t xml:space="preserve"> </w:t>
      </w:r>
      <w:r>
        <w:rPr/>
        <w:t>[TextInput: FCR číslo{"system-name":"fcr-number"}]</w:t>
      </w:r>
    </w:p>
    <w:p>
      <w:pPr>
        <w:pStyle w:val="Head"/>
        <w:rPr/>
      </w:pPr>
      <w:r>
        <w:rPr/>
        <w:t xml:space="preserve">Kupní smlouva</w:t>
      </w:r>
    </w:p>
    <w:p>
      <w:pPr>
        <w:pStyle w:val="Head2"/>
        <w:jc w:val="center"/>
        <w:rPr/>
      </w:pPr>
      <w:r>
        <w:rPr/>
        <w:t xml:space="preserve">O PŘEVODU VLASTNICTVÍ NEMOVITÉ VĚCI</w:t>
      </w:r>
    </w:p>
    <w:p>
      <w:pPr>
        <w:pStyle w:val="Head2"/>
        <w:jc w:val="center"/>
        <w:rPr/>
      </w:pPr>
      <w:r>
        <w:rPr/>
        <w:t xml:space="preserve">A O ÚSCHOVĚ FINANČNÍCH PROSTŘEDKŮ</w:t>
      </w:r>
    </w:p>
    <w:p>
      <w:pPr>
        <w:pStyle w:val="Body2"/>
        <w:jc w:val="center"/>
        <w:rPr/>
      </w:pPr>
      <w:r>
        <w:rPr/>
        <w:t xml:space="preserve">A DODATEK Č.</w:t>
      </w:r>
      <w:r>
        <w:rPr/>
        <w:t xml:space="preserve"> </w:t>
      </w:r>
      <w:r>
        <w:rPr/>
        <w:t>[TextInput: Číslo dodatku{"system-name":"amendment-number"}]</w:t>
      </w:r>
      <w:r>
        <w:rPr/>
        <w:t xml:space="preserve"> </w:t>
      </w:r>
      <w:r>
        <w:rPr/>
        <w:t xml:space="preserve">K DOHODĚ O ZABLOKOVÁNÍ PRODEJE NEMOVITOSTI ZE DNE</w:t>
      </w:r>
      <w:r>
        <w:rPr/>
        <w:t xml:space="preserve"> </w:t>
      </w:r>
      <w:r>
        <w:rPr/>
        <w:t>[Date{"system-name":"blocking-date"}]</w:t>
      </w:r>
    </w:p>
    <w:p>
      <w:pPr>
        <w:pStyle w:val="Head2"/>
        <w:jc w:val="center"/>
        <w:spacing w:before="700" w:after="300" w:line="240" w:lineRule="auto"/>
        <w:rPr>
          <w:b w:val="on"/>
          <w:bCs w:val="on"/>
        </w:rPr>
      </w:pPr>
      <w:r>
        <w:rPr>
          <w:b w:val="on"/>
          <w:bCs w:val="on"/>
        </w:rPr>
        <w:t xml:space="preserve">Smluvní strany:</w:t>
      </w:r>
    </w:p>
    <w:p>
      <w:pPr>
        <w:pStyle w:val="Head2"/>
        <w:jc w:val="center"/>
        <w:rPr>
          <w:b w:val="on"/>
          <w:bCs w:val="on"/>
        </w:rPr>
      </w:pPr>
      <w:r>
        <w:rPr>
          <w:b w:val="on"/>
          <w:bCs w:val="on"/>
        </w:rPr>
        <w:t>[TextInput: Jméno prodávající 1{"system-name":"seller1-name"}]</w:t>
      </w:r>
    </w:p>
    <w:p>
      <w:pPr>
        <w:pStyle w:val="Head2"/>
        <w:jc w:val="center"/>
        <w:rPr/>
      </w:pPr>
      <w:r>
        <w:rPr/>
        <w:t xml:space="preserve">nar.</w:t>
      </w:r>
      <w:r>
        <w:rPr/>
        <w:t xml:space="preserve"> </w:t>
      </w:r>
      <w:r>
        <w:rPr/>
        <w:t>[Date{"system-name":"seller1-birth-date"}]</w:t>
      </w:r>
      <w:r>
        <w:rPr/>
        <w:t xml:space="preserve">, r.č.</w:t>
      </w:r>
      <w:r>
        <w:rPr/>
        <w:t xml:space="preserve"> </w:t>
      </w:r>
      <w:r>
        <w:rPr/>
        <w:t>[TextInput: Rodné číslo prodávající 1{"system-name":"seller1-rc"}]</w:t>
      </w:r>
    </w:p>
    <w:p>
      <w:pPr>
        <w:pStyle w:val="Head2"/>
        <w:jc w:val="center"/>
        <w:rPr/>
      </w:pPr>
      <w:r>
        <w:rPr/>
        <w:t xml:space="preserve">trvale bytem</w:t>
      </w:r>
      <w:r>
        <w:rPr/>
        <w:t xml:space="preserve"> </w:t>
      </w:r>
      <w:r>
        <w:rPr/>
        <w:t>[TextInput: Adresa prodávající 1{"system-name":"seller1-address"}]</w:t>
      </w:r>
    </w:p>
    <w:p>
      <w:pPr>
        <w:pStyle w:val="Head2"/>
        <w:jc w:val="center"/>
        <w:rPr/>
      </w:pPr>
      <w:r>
        <w:rPr/>
        <w:t xml:space="preserve">adresa pro doručování</w:t>
      </w:r>
      <w:r>
        <w:rPr/>
        <w:t xml:space="preserve"> </w:t>
      </w:r>
      <w:r>
        <w:rPr/>
        <w:t>[TextInput: Doručovací adresa prodávající 1{"system-name":"seller1-delivery-address"}]</w:t>
      </w:r>
    </w:p>
    <w:p>
      <w:pPr>
        <w:pStyle w:val="Head2"/>
        <w:jc w:val="center"/>
        <w:rPr/>
      </w:pPr>
      <w:r>
        <w:rPr/>
        <w:t xml:space="preserve">e-mail:</w:t>
      </w:r>
      <w:r>
        <w:rPr/>
        <w:t xml:space="preserve"> </w:t>
      </w:r>
      <w:r>
        <w:rPr/>
        <w:t>[TextInput: E-mail prodávající 1{"system-name":"seller1-email"}]</w:t>
      </w:r>
    </w:p>
    <w:p>
      <w:pPr>
        <w:pStyle w:val="Head2"/>
        <w:jc w:val="center"/>
        <w:spacing w:before="220" w:after="220" w:line="240" w:lineRule="auto"/>
        <w:rPr/>
      </w:pPr>
      <w:r>
        <w:rPr/>
        <w:t xml:space="preserve">a</w:t>
      </w:r>
    </w:p>
    <w:p>
      <w:pPr>
        <w:pStyle w:val="Head2"/>
        <w:jc w:val="center"/>
        <w:rPr>
          <w:b w:val="on"/>
          <w:bCs w:val="on"/>
        </w:rPr>
      </w:pPr>
      <w:r>
        <w:rPr>
          <w:b w:val="on"/>
          <w:bCs w:val="on"/>
        </w:rPr>
        <w:t>[TextInput: Jméno prodávající 2{"system-name":"seller2-name"}]</w:t>
      </w:r>
    </w:p>
    <w:p>
      <w:pPr>
        <w:pStyle w:val="Head2"/>
        <w:jc w:val="center"/>
        <w:rPr/>
      </w:pPr>
      <w:r>
        <w:rPr/>
        <w:t xml:space="preserve">nar.</w:t>
      </w:r>
      <w:r>
        <w:rPr/>
        <w:t xml:space="preserve"> </w:t>
      </w:r>
      <w:r>
        <w:rPr/>
        <w:t>[Date{"system-name":"seller2-birth-date"}]</w:t>
      </w:r>
      <w:r>
        <w:rPr/>
        <w:t xml:space="preserve">, r.č.</w:t>
      </w:r>
      <w:r>
        <w:rPr/>
        <w:t xml:space="preserve"> </w:t>
      </w:r>
      <w:r>
        <w:rPr/>
        <w:t>[TextInput: Rodné číslo prodávající 2{"system-name":"seller2-rc"}]</w:t>
      </w:r>
    </w:p>
    <w:p>
      <w:pPr>
        <w:pStyle w:val="Head2"/>
        <w:jc w:val="center"/>
        <w:rPr/>
      </w:pPr>
      <w:r>
        <w:rPr/>
        <w:t xml:space="preserve">trvale bytem</w:t>
      </w:r>
      <w:r>
        <w:rPr/>
        <w:t xml:space="preserve"> </w:t>
      </w:r>
      <w:r>
        <w:rPr/>
        <w:t>[TextInput: Adresa prodávající 2{"system-name":"seller2-address"}]</w:t>
      </w:r>
    </w:p>
    <w:p>
      <w:pPr>
        <w:pStyle w:val="Head2"/>
        <w:jc w:val="center"/>
        <w:rPr/>
      </w:pPr>
      <w:r>
        <w:rPr/>
        <w:t xml:space="preserve">adresa pro doručování</w:t>
      </w:r>
      <w:r>
        <w:rPr/>
        <w:t xml:space="preserve"> </w:t>
      </w:r>
      <w:r>
        <w:rPr/>
        <w:t>[TextInput: Doručovací adresa prodávající 2{"system-name":"seller2-delivery-address"}]</w:t>
      </w:r>
    </w:p>
    <w:p>
      <w:pPr>
        <w:pStyle w:val="Head2"/>
        <w:jc w:val="center"/>
        <w:rPr/>
      </w:pPr>
      <w:r>
        <w:rPr/>
        <w:t xml:space="preserve">e-mail:</w:t>
      </w:r>
      <w:r>
        <w:rPr/>
        <w:t xml:space="preserve"> </w:t>
      </w:r>
      <w:r>
        <w:rPr/>
        <w:t>[TextInput: E-mail prodávající 2{"system-name":"seller2-email"}]</w:t>
      </w:r>
    </w:p>
    <w:p>
      <w:pPr>
        <w:pStyle w:val="Head2"/>
        <w:jc w:val="center"/>
        <w:rPr/>
      </w:pPr>
      <w:r>
        <w:rPr/>
        <w:t xml:space="preserve">(dále</w:t>
      </w:r>
      <w:r>
        <w:rPr/>
        <w:t xml:space="preserve"> </w:t>
      </w:r>
      <w:r>
        <w:rPr/>
        <w:t xml:space="preserve">oba společně</w:t>
      </w:r>
      <w:r>
        <w:rPr/>
        <w:t xml:space="preserve"> </w:t>
      </w:r>
      <w:r>
        <w:rPr/>
        <w:t xml:space="preserve">jen „</w:t>
      </w:r>
      <w:r>
        <w:rPr>
          <w:b w:val="on"/>
          <w:bCs w:val="on"/>
        </w:rPr>
        <w:t xml:space="preserve">Strana prodávající</w:t>
      </w:r>
      <w:r>
        <w:rPr/>
        <w:t xml:space="preserve">“) na straně jedné</w:t>
      </w:r>
    </w:p>
    <w:p>
      <w:pPr>
        <w:pStyle w:val="Head2"/>
        <w:jc w:val="center"/>
        <w:spacing w:before="220" w:after="220" w:line="240" w:lineRule="auto"/>
        <w:rPr/>
      </w:pPr>
      <w:r>
        <w:rPr/>
        <w:t xml:space="preserve">a</w:t>
      </w:r>
    </w:p>
    <w:p>
      <w:pPr>
        <w:pStyle w:val="Head2"/>
        <w:jc w:val="center"/>
        <w:rPr>
          <w:b w:val="on"/>
          <w:bCs w:val="on"/>
        </w:rPr>
      </w:pPr>
      <w:r>
        <w:rPr>
          <w:b w:val="on"/>
          <w:bCs w:val="on"/>
        </w:rPr>
        <w:t xml:space="preserve">manželé</w:t>
      </w:r>
    </w:p>
    <w:p>
      <w:pPr>
        <w:pStyle w:val="Head2"/>
        <w:jc w:val="center"/>
        <w:rPr>
          <w:b w:val="on"/>
          <w:bCs w:val="on"/>
        </w:rPr>
      </w:pPr>
      <w:r>
        <w:rPr>
          <w:b w:val="on"/>
          <w:bCs w:val="on"/>
        </w:rPr>
        <w:t>[TextInput: Jméno kupující 1{"system-name":"buyer1-name"}]</w:t>
      </w:r>
    </w:p>
    <w:p>
      <w:pPr>
        <w:pStyle w:val="Head2"/>
        <w:jc w:val="center"/>
        <w:rPr/>
      </w:pPr>
      <w:r>
        <w:rPr/>
        <w:t xml:space="preserve">nar.</w:t>
      </w:r>
      <w:r>
        <w:rPr/>
        <w:t xml:space="preserve"> </w:t>
      </w:r>
      <w:r>
        <w:rPr/>
        <w:t>[Date{"system-name":"buyer1-birth-date"}]</w:t>
      </w:r>
      <w:r>
        <w:rPr/>
        <w:t xml:space="preserve">, r.č.</w:t>
      </w:r>
      <w:r>
        <w:rPr/>
        <w:t xml:space="preserve"> </w:t>
      </w:r>
      <w:r>
        <w:rPr/>
        <w:t>[TextInput: Rodné číslo kupující 1{"system-name":"buyer1-rc"}]</w:t>
      </w:r>
    </w:p>
    <w:p>
      <w:pPr>
        <w:pStyle w:val="Head2"/>
        <w:jc w:val="center"/>
        <w:rPr/>
      </w:pPr>
      <w:r>
        <w:rPr/>
        <w:t xml:space="preserve">trvale bytem</w:t>
      </w:r>
      <w:r>
        <w:rPr/>
        <w:t xml:space="preserve"> </w:t>
      </w:r>
      <w:r>
        <w:rPr/>
        <w:t>[TextInput: Adresa kupující 1{"system-name":"buyer1-address"}]</w:t>
      </w:r>
    </w:p>
    <w:p>
      <w:pPr>
        <w:pStyle w:val="Head2"/>
        <w:jc w:val="center"/>
        <w:rPr/>
      </w:pPr>
      <w:r>
        <w:rPr/>
        <w:t xml:space="preserve">adresa pro doručování</w:t>
      </w:r>
      <w:r>
        <w:rPr/>
        <w:t xml:space="preserve"> </w:t>
      </w:r>
      <w:r>
        <w:rPr/>
        <w:t>[TextInput: Doručovací adresa kupující 1{"system-name":"buyer1-delivery-address"}]</w:t>
      </w:r>
    </w:p>
    <w:p>
      <w:pPr>
        <w:pStyle w:val="Head2"/>
        <w:jc w:val="center"/>
        <w:rPr/>
      </w:pPr>
      <w:r>
        <w:rPr/>
        <w:t xml:space="preserve">e-mail:</w:t>
      </w:r>
      <w:r>
        <w:rPr/>
        <w:t xml:space="preserve"> </w:t>
      </w:r>
      <w:r>
        <w:rPr/>
        <w:t>[TextInput: E-mail kupující 1{"system-name":"buyer1-email"}]</w:t>
      </w:r>
    </w:p>
    <w:p>
      <w:pPr>
        <w:pStyle w:val="Head2"/>
        <w:jc w:val="center"/>
        <w:spacing w:before="220" w:after="220" w:line="240" w:lineRule="auto"/>
        <w:rPr/>
      </w:pPr>
      <w:r>
        <w:rPr/>
        <w:t xml:space="preserve">a</w:t>
      </w:r>
    </w:p>
    <w:p>
      <w:pPr>
        <w:pStyle w:val="Head2"/>
        <w:jc w:val="center"/>
        <w:rPr>
          <w:b w:val="on"/>
          <w:bCs w:val="on"/>
        </w:rPr>
      </w:pPr>
      <w:r>
        <w:rPr>
          <w:b w:val="on"/>
          <w:bCs w:val="on"/>
        </w:rPr>
        <w:t>[TextInput: Jméno kupující 2{"system-name":"buyer2-name"}]</w:t>
      </w:r>
    </w:p>
    <w:p>
      <w:pPr>
        <w:pStyle w:val="Head2"/>
        <w:jc w:val="center"/>
        <w:rPr/>
      </w:pPr>
      <w:r>
        <w:rPr/>
        <w:t xml:space="preserve">nar.</w:t>
      </w:r>
      <w:r>
        <w:rPr/>
        <w:t xml:space="preserve"> </w:t>
      </w:r>
      <w:r>
        <w:rPr/>
        <w:t>[Date{"system-name":"buyer2-birth-date"}]</w:t>
      </w:r>
      <w:r>
        <w:rPr/>
        <w:t xml:space="preserve">, r.č.</w:t>
      </w:r>
      <w:r>
        <w:rPr/>
        <w:t xml:space="preserve"> </w:t>
      </w:r>
      <w:r>
        <w:rPr/>
        <w:t>[TextInput: Rodné číslo kupující 2{"system-name":"buyer2-rc"}]</w:t>
      </w:r>
    </w:p>
    <w:p>
      <w:pPr>
        <w:pStyle w:val="Head2"/>
        <w:jc w:val="center"/>
        <w:rPr/>
      </w:pPr>
      <w:r>
        <w:rPr/>
        <w:t xml:space="preserve">trvale bytem</w:t>
      </w:r>
      <w:r>
        <w:rPr/>
        <w:t xml:space="preserve"> </w:t>
      </w:r>
      <w:r>
        <w:rPr/>
        <w:t>[TextInput: Adresa kupující 2{"system-name":"buyer2-address"}]</w:t>
      </w:r>
    </w:p>
    <w:p>
      <w:pPr>
        <w:pStyle w:val="Head2"/>
        <w:jc w:val="center"/>
        <w:rPr/>
      </w:pPr>
      <w:r>
        <w:rPr/>
        <w:t xml:space="preserve">adresa pro doručování</w:t>
      </w:r>
      <w:r>
        <w:rPr/>
        <w:t xml:space="preserve"> </w:t>
      </w:r>
      <w:r>
        <w:rPr/>
        <w:t>[TextInput: Doručovací adresa kupující 2{"system-name":"buyer2-delivery-address"}]</w:t>
      </w:r>
    </w:p>
    <w:p>
      <w:pPr>
        <w:pStyle w:val="Head2"/>
        <w:jc w:val="center"/>
        <w:rPr/>
      </w:pPr>
      <w:r>
        <w:rPr/>
        <w:t xml:space="preserve">e-mail:</w:t>
      </w:r>
      <w:r>
        <w:rPr/>
        <w:t xml:space="preserve"> </w:t>
      </w:r>
      <w:r>
        <w:rPr/>
        <w:t>[TextInput: E-mail kupující 2{"system-name":"buyer2-email"}]</w:t>
      </w:r>
    </w:p>
    <w:p>
      <w:pPr>
        <w:pStyle w:val="Head2"/>
        <w:jc w:val="center"/>
        <w:rPr/>
      </w:pPr>
      <w:r>
        <w:rPr/>
        <w:t xml:space="preserve">(dále</w:t>
      </w:r>
      <w:r>
        <w:rPr/>
        <w:t xml:space="preserve"> </w:t>
      </w:r>
      <w:r>
        <w:rPr/>
        <w:t xml:space="preserve">oba společně</w:t>
      </w:r>
      <w:r>
        <w:rPr/>
        <w:t xml:space="preserve"> </w:t>
      </w:r>
      <w:r>
        <w:rPr/>
        <w:t xml:space="preserve">jen „</w:t>
      </w:r>
      <w:r>
        <w:rPr>
          <w:b w:val="on"/>
          <w:bCs w:val="on"/>
        </w:rPr>
        <w:t xml:space="preserve">Strana Kupující</w:t>
      </w:r>
      <w:r>
        <w:rPr/>
        <w:t xml:space="preserve">“) na straně druhé</w:t>
      </w:r>
    </w:p>
    <w:p>
      <w:pPr>
        <w:pStyle w:val="Head2"/>
        <w:jc w:val="center"/>
        <w:spacing w:before="220" w:after="220" w:line="240" w:lineRule="auto"/>
        <w:rPr/>
      </w:pPr>
      <w:r>
        <w:rPr/>
        <w:t xml:space="preserve">a</w:t>
      </w:r>
    </w:p>
    <w:p>
      <w:pPr>
        <w:pStyle w:val="Head2"/>
        <w:jc w:val="center"/>
        <w:rPr>
          <w:b w:val="on"/>
          <w:bCs w:val="on"/>
        </w:rPr>
      </w:pPr>
      <w:r>
        <w:rPr>
          <w:b w:val="on"/>
          <w:bCs w:val="on"/>
        </w:rPr>
        <w:t>[TextInput: Zprostředkovatel{"system-name":"intermediary-name"}]</w:t>
      </w:r>
    </w:p>
    <w:p>
      <w:pPr>
        <w:pStyle w:val="Head2"/>
        <w:jc w:val="center"/>
        <w:rPr/>
      </w:pPr>
      <w:r>
        <w:rPr/>
        <w:t>IČO: [TextInput: IČO zprostředkovatele{"system-name":"intermediary-ico"}]</w:t>
      </w:r>
    </w:p>
    <w:p>
      <w:pPr>
        <w:pStyle w:val="Head2"/>
        <w:jc w:val="center"/>
        <w:rPr/>
      </w:pPr>
      <w:r>
        <w:rPr/>
        <w:t>se sídlem [TextInput: Sídlo zprostředkovatele{"system-name":"intermediary-address"}]</w:t>
      </w:r>
    </w:p>
    <w:p>
      <w:pPr>
        <w:pStyle w:val="Head2"/>
        <w:jc w:val="center"/>
        <w:rPr/>
      </w:pPr>
      <w:r>
        <w:rPr/>
        <w:t>adresa pro doručování [TextInput: Doručovací adresa zprostředkovatele{"system-name":"intermediary-delivery-address"}]</w:t>
      </w:r>
    </w:p>
    <w:p>
      <w:pPr>
        <w:pStyle w:val="Head2"/>
        <w:jc w:val="center"/>
        <w:rPr/>
      </w:pPr>
      <w:r>
        <w:rPr/>
        <w:t>zapsaná v obchodním rejstříku vedeném [TextInput: Rejstříkový soud{"system-name":"intermediary-court"}],  sp. zn. [TextInput: Spisová značka{"system-name":"intermediary-file-ref"}]</w:t>
      </w:r>
    </w:p>
    <w:p>
      <w:pPr>
        <w:pStyle w:val="Head2"/>
        <w:jc w:val="center"/>
        <w:rPr/>
      </w:pPr>
      <w:r>
        <w:rPr/>
        <w:t xml:space="preserve">zastoupená</w:t>
      </w:r>
      <w:r>
        <w:rPr/>
        <w:t xml:space="preserve"> </w:t>
      </w:r>
      <w:r>
        <w:rPr/>
        <w:t>[TextInput: Zástupce zprostředkovatele{"system-name":"intermediary-rep-name"}]</w:t>
      </w:r>
      <w:r>
        <w:rPr/>
        <w:t xml:space="preserve">, na základě plné moci</w:t>
      </w:r>
    </w:p>
    <w:p>
      <w:pPr>
        <w:pStyle w:val="Head2"/>
        <w:jc w:val="center"/>
        <w:rPr/>
      </w:pPr>
      <w:r>
        <w:rPr/>
        <w:t xml:space="preserve">(dále jen „</w:t>
      </w:r>
      <w:r>
        <w:rPr>
          <w:b w:val="on"/>
          <w:bCs w:val="on"/>
        </w:rPr>
        <w:t xml:space="preserve">Zprostředkovatel</w:t>
      </w:r>
      <w:r>
        <w:rPr/>
        <w:t xml:space="preserve">“) na straně třetí</w:t>
      </w:r>
    </w:p>
    <w:p>
      <w:pPr>
        <w:pStyle w:val="Head2"/>
        <w:jc w:val="center"/>
        <w:spacing w:before="220" w:after="220" w:line="240" w:lineRule="auto"/>
        <w:rPr/>
      </w:pPr>
      <w:r>
        <w:rPr/>
        <w:t xml:space="preserve">uzavírají tuto kupní smlouvu o převodu vlastnictví k nemovité věci dle § 2079 a následujících</w:t>
      </w:r>
      <w:r>
        <w:rPr/>
        <w:t xml:space="preserve"> </w:t>
      </w:r>
      <w:r>
        <w:rPr/>
        <w:t xml:space="preserve">zákona č. 89/2012 Sb., občanského zákoníku, ve znění pozdějších předpisů:</w:t>
      </w:r>
    </w:p>
    <w:p>
      <w:pPr>
        <w:numPr>
          <w:ilvl w:val="0"/>
          <w:numId w:val="86234959"/>
        </w:numPr>
        <w:pStyle w:val="Level1"/>
        <w:jc w:val="both"/>
        <w:outlineLvl w:val="1"/>
        <w:rPr/>
      </w:pPr>
      <w:bookmarkStart w:id="846118444" w:name="bookmark-name-2756_1"/>
      <w:bookmarkEnd w:id="846118444"/>
      <w:r>
        <w:rPr>
          <w:b w:val="on"/>
          <w:bCs w:val="on"/>
        </w:rPr>
        <w:t xml:space="preserve">Předmět převodu</w:t>
      </w:r>
    </w:p>
    <w:p>
      <w:pPr>
        <w:numPr>
          <w:ilvl w:val="1"/>
          <w:numId w:val="77511651"/>
        </w:numPr>
        <w:pStyle w:val="Level2"/>
        <w:jc w:val="both"/>
        <w:outlineLvl w:val="2"/>
        <w:rPr/>
      </w:pPr>
      <w:bookmarkStart w:id="602038374" w:name="bookmark-name-2757_1.1"/>
      <w:bookmarkEnd w:id="602038374"/>
      <w:r>
        <w:rPr/>
        <w:t xml:space="preserve">Strana prodávající</w:t>
      </w:r>
      <w:r>
        <w:rPr/>
        <w:t xml:space="preserve"> </w:t>
      </w:r>
      <w:r>
        <w:rPr/>
        <w:t xml:space="preserve">prohlašuje, že je na základě</w:t>
      </w:r>
      <w:r>
        <w:rPr/>
        <w:t xml:space="preserve"> </w:t>
      </w:r>
      <w:r>
        <w:rPr/>
        <w:t>[TextInput: Nabývací titul{"system-name":"acquisition-title"}] ze dne [Date{"system-name":"acquisition-date"}], s právními účinky vkladu práva ke dni [Date{"system-name":"acquisition-effect-date"}]</w:t>
      </w:r>
      <w:r>
        <w:rPr/>
        <w:t xml:space="preserve">, vlastníkem:</w:t>
      </w:r>
    </w:p>
    <w:p>
      <w:pPr>
        <w:numPr>
          <w:ilvl w:val="0"/>
          <w:numId w:val="18041843"/>
        </w:numPr>
        <w:pStyle w:val="Bulletlevel3"/>
        <w:jc w:val="both"/>
        <w:rPr/>
      </w:pPr>
      <w:r>
        <w:rPr/>
        <w:t xml:space="preserve">jednotky  č.</w:t>
      </w:r>
      <w:r>
        <w:rPr/>
        <w:t xml:space="preserve"> </w:t>
      </w:r>
      <w:r>
        <w:rPr>
          <w:b w:val="on"/>
          <w:bCs w:val="on"/>
        </w:rPr>
        <w:t>[TextInput: Číslo jednotky{"system-name":"unit-number"}]</w:t>
      </w:r>
      <w:r>
        <w:rPr/>
        <w:t xml:space="preserve">, způsob využití</w:t>
      </w:r>
      <w:r>
        <w:rPr/>
        <w:t xml:space="preserve"> </w:t>
      </w:r>
      <w:r>
        <w:rPr>
          <w:b w:val="on"/>
          <w:bCs w:val="on"/>
        </w:rPr>
        <w:t>[TextInput: Způsob využití{"system-name":"unit-usage"}]</w:t>
      </w:r>
      <w:r>
        <w:rPr/>
        <w:t>, nacházející se v bytovém domě č.p. [TextInput: Číslo popisné{"system-name":"building-number"}]</w:t>
      </w:r>
      <w:r>
        <w:rPr/>
        <w:t xml:space="preserve">, postaveném na</w:t>
      </w:r>
      <w:r>
        <w:rPr/>
        <w:t xml:space="preserve"> </w:t>
      </w:r>
      <w:r>
        <w:rPr/>
        <w:t xml:space="preserve">pozemku</w:t>
      </w:r>
      <w:r>
        <w:rPr/>
        <w:t xml:space="preserve">parc. č.</w:t>
      </w:r>
      <w:r>
        <w:rPr/>
        <w:t xml:space="preserve"> </w:t>
      </w:r>
      <w:r>
        <w:rPr/>
        <w:t>[TextInput: Parcelní číslo{"system-name":"parcel-number"}]</w:t>
      </w:r>
      <w:r>
        <w:rPr/>
        <w:t xml:space="preserve">, druh</w:t>
      </w:r>
      <w:r>
        <w:rPr/>
        <w:t xml:space="preserve"> </w:t>
      </w:r>
      <w:r>
        <w:rPr/>
        <w:t xml:space="preserve">pozemku</w:t>
      </w:r>
      <w:r>
        <w:rPr/>
        <w:t xml:space="preserve"> </w:t>
      </w:r>
      <w:r>
        <w:rPr/>
        <w:t xml:space="preserve">zastavěná plocha a nádvoří (dále též jen „</w:t>
      </w:r>
      <w:r>
        <w:rPr>
          <w:b w:val="on"/>
          <w:bCs w:val="on"/>
        </w:rPr>
        <w:t xml:space="preserve">Jednotka</w:t>
      </w:r>
      <w:r>
        <w:rPr/>
        <w:t xml:space="preserve">“),</w:t>
      </w:r>
    </w:p>
    <w:p>
      <w:pPr>
        <w:numPr>
          <w:ilvl w:val="0"/>
          <w:numId w:val="18041843"/>
        </w:numPr>
        <w:pStyle w:val="Bulletlevel3"/>
        <w:jc w:val="both"/>
        <w:rPr/>
      </w:pPr>
      <w:r>
        <w:rPr/>
        <w:t xml:space="preserve">a ideálního spoluvlastnického podílu o velikosti</w:t>
      </w:r>
      <w:r>
        <w:rPr/>
        <w:t xml:space="preserve"> </w:t>
      </w:r>
      <w:r>
        <w:rPr>
          <w:b w:val="on"/>
          <w:bCs w:val="on"/>
        </w:rPr>
        <w:t>[TextInput: Spoluvlastnický podíl{"system-name":"coop-share"}]</w:t>
      </w:r>
      <w:r>
        <w:rPr/>
        <w:t xml:space="preserve"> </w:t>
      </w:r>
      <w:r>
        <w:rPr/>
        <w:t xml:space="preserve">na společných částech</w:t>
      </w:r>
      <w:r>
        <w:rPr/>
        <w:t xml:space="preserve"> </w:t>
      </w:r>
      <w:r>
        <w:rPr/>
        <w:t xml:space="preserve">bytového domu</w:t>
      </w:r>
      <w:r>
        <w:rPr/>
        <w:t xml:space="preserve"> </w:t>
      </w:r>
      <w:r>
        <w:rPr>
          <w:b w:val="on"/>
          <w:bCs w:val="on"/>
        </w:rPr>
        <w:t>č. p. [Link:building-number]</w:t>
      </w:r>
      <w:r>
        <w:rPr/>
        <w:t xml:space="preserve"> </w:t>
      </w:r>
      <w:r>
        <w:rPr/>
        <w:t xml:space="preserve">(dále též jen „</w:t>
      </w:r>
      <w:r>
        <w:rPr>
          <w:b w:val="on"/>
          <w:bCs w:val="on"/>
        </w:rPr>
        <w:t xml:space="preserve">Dům</w:t>
      </w:r>
      <w:r>
        <w:rPr/>
        <w:t xml:space="preserve">“)</w:t>
      </w:r>
      <w:r>
        <w:rPr/>
        <w:t xml:space="preserve"> </w:t>
      </w:r>
      <w:r>
        <w:rPr/>
        <w:t xml:space="preserve">a na</w:t>
      </w:r>
      <w:r>
        <w:rPr/>
        <w:t xml:space="preserve"> </w:t>
      </w:r>
      <w:r>
        <w:rPr/>
        <w:t xml:space="preserve">pozemku</w:t>
      </w:r>
      <w:r>
        <w:rPr/>
        <w:t xml:space="preserve"> </w:t>
      </w:r>
      <w:r>
        <w:rPr>
          <w:b w:val="on"/>
          <w:bCs w:val="on"/>
        </w:rPr>
        <w:t xml:space="preserve">parc. č.</w:t>
      </w:r>
      <w:r>
        <w:rPr/>
        <w:t xml:space="preserve"> </w:t>
      </w:r>
      <w:r>
        <w:rPr>
          <w:b w:val="on"/>
          <w:bCs w:val="on"/>
        </w:rPr>
        <w:t>[Link:parcel-number]</w:t>
      </w:r>
      <w:r>
        <w:rPr/>
        <w:t xml:space="preserve">, druh</w:t>
      </w:r>
      <w:r>
        <w:rPr/>
        <w:t xml:space="preserve"> </w:t>
      </w:r>
      <w:r>
        <w:rPr/>
        <w:t xml:space="preserve">zastavěná plocha a nádvoří</w:t>
      </w:r>
      <w:r>
        <w:rPr/>
        <w:t xml:space="preserve"> </w:t>
      </w:r>
      <w:r>
        <w:rPr/>
        <w:t xml:space="preserve">(dále též jen „</w:t>
      </w:r>
      <w:r>
        <w:rPr>
          <w:b w:val="on"/>
          <w:bCs w:val="on"/>
        </w:rPr>
        <w:t xml:space="preserve">Pozemek</w:t>
      </w:r>
      <w:r>
        <w:rPr/>
        <w:t xml:space="preserve">“)</w:t>
      </w:r>
    </w:p>
    <w:p>
      <w:pPr>
        <w:pStyle w:val="Body2"/>
        <w:jc w:val="both"/>
        <w:rPr/>
      </w:pPr>
      <w:r>
        <w:rPr/>
        <w:t>to vše v k.ú. [TextInput: Katastrální území{"system-name":"cadastral-area"}]</w:t>
      </w:r>
      <w:r>
        <w:rPr/>
        <w:t>, obec [TextInput: Obec{"system-name":"municipality"}]</w:t>
      </w:r>
      <w:r>
        <w:rPr/>
        <w:t xml:space="preserve">, část obce</w:t>
      </w:r>
      <w:r>
        <w:rPr/>
        <w:t xml:space="preserve"> </w:t>
      </w:r>
      <w:r>
        <w:rPr/>
        <w:t>[TextInput: Část obce{"system-name":"municipality-part"}]</w:t>
      </w:r>
      <w:r>
        <w:rPr/>
        <w:t xml:space="preserve">, zapsané v katastru nemovitostí vedeném Katastrálním úřadem pro</w:t>
      </w:r>
      <w:r>
        <w:rPr/>
        <w:t xml:space="preserve"> </w:t>
      </w:r>
      <w:r>
        <w:rPr/>
        <w:t>[TextInput: Kraj{"system-name":"cadastral-region"}]</w:t>
      </w:r>
      <w:r>
        <w:rPr/>
        <w:t>, Katastrální pracoviště  [TextInput: Katastrální pracoviště{"system-name":"cadastral-workplace"}]</w:t>
      </w:r>
      <w:r>
        <w:rPr/>
        <w:t xml:space="preserve">, na LV č.</w:t>
      </w:r>
      <w:r>
        <w:rPr/>
        <w:t xml:space="preserve"> </w:t>
      </w:r>
      <w:r>
        <w:rPr/>
        <w:t>[TextInput: LV jednotky{"system-name":"lv-unit"}]</w:t>
      </w:r>
      <w:r>
        <w:rPr/>
        <w:t xml:space="preserve"> </w:t>
      </w:r>
      <w:r>
        <w:rPr/>
        <w:t xml:space="preserve">(Jednotka)</w:t>
      </w:r>
      <w:r>
        <w:rPr/>
        <w:t xml:space="preserve"> </w:t>
      </w:r>
      <w:r>
        <w:rPr/>
        <w:t xml:space="preserve">a č.</w:t>
      </w:r>
      <w:r>
        <w:rPr/>
        <w:t xml:space="preserve"> </w:t>
      </w:r>
      <w:r>
        <w:rPr/>
        <w:t>[TextInput: LV domu a pozemku{"system-name":"lv-building"}]</w:t>
      </w:r>
      <w:r>
        <w:rPr/>
        <w:t xml:space="preserve"> </w:t>
      </w:r>
      <w:r>
        <w:rPr/>
        <w:t xml:space="preserve">(Dům a Pozemek</w:t>
      </w:r>
      <w:r>
        <w:rPr/>
        <w:t xml:space="preserve">)</w:t>
      </w:r>
      <w:r>
        <w:rPr/>
        <w:t xml:space="preserve"> </w:t>
      </w:r>
      <w:r>
        <w:rPr/>
        <w:t xml:space="preserve">, to vše společně dále jen</w:t>
      </w:r>
      <w:r>
        <w:rPr/>
        <w:t xml:space="preserve">„</w:t>
      </w:r>
      <w:r>
        <w:rPr>
          <w:b w:val="on"/>
          <w:bCs w:val="on"/>
        </w:rPr>
        <w:t xml:space="preserve">Předmět převodu</w:t>
      </w:r>
      <w:r>
        <w:rPr/>
        <w:t xml:space="preserve">“.</w:t>
      </w:r>
    </w:p>
    <w:p>
      <w:pPr>
        <w:numPr>
          <w:ilvl w:val="0"/>
          <w:numId w:val="86234959"/>
        </w:numPr>
        <w:pStyle w:val="Level1"/>
        <w:jc w:val="both"/>
        <w:outlineLvl w:val="1"/>
        <w:rPr/>
      </w:pPr>
      <w:bookmarkStart w:id="673937011" w:name="bookmark-name-3881_2"/>
      <w:bookmarkEnd w:id="673937011"/>
      <w:r>
        <w:rPr>
          <w:b w:val="on"/>
          <w:bCs w:val="on"/>
        </w:rPr>
        <w:t xml:space="preserve">Předmět smlouvy</w:t>
      </w:r>
    </w:p>
    <w:p>
      <w:pPr>
        <w:numPr>
          <w:ilvl w:val="1"/>
          <w:numId w:val="77931519"/>
        </w:numPr>
        <w:pStyle w:val="Level2"/>
        <w:jc w:val="both"/>
        <w:outlineLvl w:val="2"/>
        <w:rPr/>
      </w:pPr>
      <w:bookmarkStart w:id="175855602" w:name="bookmark-name-3884_2.1"/>
      <w:bookmarkEnd w:id="175855602"/>
      <w:r>
        <w:rPr/>
        <w:t xml:space="preserve">Strana prodávající prodává Předmět převodu popsaný v čl. 1. této smlouvy včetně všech součástí a příslušenství Straně kupující za podmínek dále stanovených touto smlouvou a zavazuje se, že umožní Straně kupující nabýt vlastnické právo k Předmětu převodu.</w:t>
      </w:r>
      <w:r>
        <w:rPr/>
        <w:t xml:space="preserve"> </w:t>
      </w:r>
      <w:r>
        <w:rPr>
          <w:b w:val="on"/>
          <w:bCs w:val="on"/>
        </w:rPr>
        <w:t>Každý z účastníků na Straně prodávající vlastní a převádí podíl o velikosti id. [TextInput: Podíl prodávajícího{"system-name":"seller-share"}]</w:t>
      </w:r>
      <w:r>
        <w:rPr/>
        <w:t xml:space="preserve"> </w:t>
      </w:r>
      <w:r>
        <w:rPr>
          <w:b w:val="on"/>
          <w:bCs w:val="on"/>
        </w:rPr>
        <w:t xml:space="preserve">z Předmětu převodu.</w:t>
      </w:r>
    </w:p>
    <w:p>
      <w:pPr>
        <w:numPr>
          <w:ilvl w:val="1"/>
          <w:numId w:val="77931519"/>
        </w:numPr>
        <w:pStyle w:val="Level2"/>
        <w:jc w:val="both"/>
        <w:outlineLvl w:val="2"/>
        <w:rPr/>
      </w:pPr>
      <w:bookmarkStart w:id="221225561" w:name="bookmark-name-3986_2.2"/>
      <w:bookmarkEnd w:id="221225561"/>
      <w:r>
        <w:rPr/>
        <w:t xml:space="preserve">Strana kupující prohlašuje, že Předmět převodu popsaný v čl. 1. této smlouvy včetně všech jeho součástí a příslušenství od Strany prodávající kupuje, přijímá do</w:t>
      </w:r>
      <w:r>
        <w:rPr/>
        <w:t xml:space="preserve"> </w:t>
      </w:r>
      <w:r>
        <w:rPr>
          <w:b w:val="on"/>
          <w:bCs w:val="on"/>
        </w:rPr>
        <w:t xml:space="preserve">společného jmění manželů</w:t>
      </w:r>
      <w:r>
        <w:rPr/>
        <w:t xml:space="preserve"> </w:t>
      </w:r>
      <w:r>
        <w:rPr/>
        <w:t xml:space="preserve">a zavazuje se zaplatit sjednanou kupní cenu.</w:t>
      </w:r>
    </w:p>
    <w:p>
      <w:pPr>
        <w:numPr>
          <w:ilvl w:val="0"/>
          <w:numId w:val="86234959"/>
        </w:numPr>
        <w:pStyle w:val="Level1"/>
        <w:jc w:val="both"/>
        <w:outlineLvl w:val="1"/>
        <w:rPr/>
      </w:pPr>
      <w:bookmarkStart w:id="253221774" w:name="bookmark-name-4059_3"/>
      <w:bookmarkEnd w:id="253221774"/>
      <w:r>
        <w:rPr>
          <w:b w:val="on"/>
          <w:bCs w:val="on"/>
        </w:rPr>
        <w:t xml:space="preserve">Prohlášení smluvních stran</w:t>
      </w:r>
    </w:p>
    <w:p>
      <w:pPr>
        <w:numPr>
          <w:ilvl w:val="1"/>
          <w:numId w:val="99403369"/>
        </w:numPr>
        <w:pStyle w:val="Level2"/>
        <w:outlineLvl w:val="2"/>
        <w:rPr/>
      </w:pPr>
      <w:bookmarkStart w:id="626181529" w:name="bookmark-name-4060_3.1"/>
      <w:bookmarkEnd w:id="626181529"/>
      <w:r>
        <w:rPr/>
        <w:t xml:space="preserve">Strana prodávající prohlašuje, že:</w:t>
      </w:r>
    </w:p>
    <w:p>
      <w:pPr>
        <w:numPr>
          <w:ilvl w:val="0"/>
          <w:numId w:val="86301269"/>
        </w:numPr>
        <w:pStyle w:val="abclevel3"/>
        <w:jc w:val="both"/>
        <w:outlineLvl w:val="3"/>
        <w:rPr/>
      </w:pPr>
      <w:bookmarkStart w:id="453243390" w:name="bookmark-name-4062_3.1.1."/>
      <w:bookmarkEnd w:id="453243390"/>
      <w:r>
        <w:rPr/>
        <w:t xml:space="preserve">jí nejsou známy žádné právní vady Předmětu převodu;</w:t>
      </w:r>
    </w:p>
    <w:p>
      <w:pPr>
        <w:numPr>
          <w:ilvl w:val="0"/>
          <w:numId w:val="86301269"/>
        </w:numPr>
        <w:pStyle w:val="abclevel3"/>
        <w:jc w:val="both"/>
        <w:outlineLvl w:val="3"/>
        <w:rPr/>
      </w:pPr>
      <w:bookmarkStart w:id="258805201" w:name="bookmark-name-4064_3.1.2."/>
      <w:bookmarkEnd w:id="258805201"/>
      <w:r>
        <w:rPr/>
        <w:t xml:space="preserve">na Předmětu převodu neváznou ke dni podpisu této smlouvy žádná zástavní práva, reálná břemena, služebnosti, předkupní práva, práva nájmu, ani jiná práva třetích osob, která by bránila či omezovala výkon vlastnického práva k Předmětu převodu vyjma práv, která by byla výslovně uvedena v této smlouvě;</w:t>
      </w:r>
    </w:p>
    <w:p>
      <w:pPr>
        <w:numPr>
          <w:ilvl w:val="0"/>
          <w:numId w:val="86301269"/>
        </w:numPr>
        <w:pStyle w:val="abclevel3"/>
        <w:jc w:val="both"/>
        <w:outlineLvl w:val="3"/>
        <w:rPr/>
      </w:pPr>
      <w:bookmarkStart w:id="631530262" w:name="bookmark-name-4066_3.1.3."/>
      <w:bookmarkEnd w:id="631530262"/>
      <w:r>
        <w:rPr/>
        <w:t xml:space="preserve">ve věci právně související s Předmětem převodu není vedeno soudní ani jiné řízení, které by dispozici s Předmětem převodu jakkoli ovlivňovalo či omezovalo, popřípadě soudní ani jiné řízení, které by se Předmětu převodu jakkoli právně dotýkalo;</w:t>
      </w:r>
    </w:p>
    <w:p>
      <w:pPr>
        <w:numPr>
          <w:ilvl w:val="0"/>
          <w:numId w:val="86301269"/>
        </w:numPr>
        <w:pStyle w:val="abclevel3"/>
        <w:jc w:val="both"/>
        <w:outlineLvl w:val="3"/>
        <w:rPr/>
      </w:pPr>
      <w:bookmarkStart w:id="124014659" w:name="bookmark-name-4068_3.1.4."/>
      <w:bookmarkEnd w:id="124014659"/>
      <w:r>
        <w:rPr/>
        <w:t xml:space="preserve">jí nejsou známy žádné podstatné věcné vady Předmětu převodu;</w:t>
      </w:r>
    </w:p>
    <w:p>
      <w:pPr>
        <w:numPr>
          <w:ilvl w:val="0"/>
          <w:numId w:val="86301269"/>
        </w:numPr>
        <w:pStyle w:val="abclevel3"/>
        <w:jc w:val="both"/>
        <w:outlineLvl w:val="3"/>
        <w:rPr/>
      </w:pPr>
      <w:bookmarkStart w:id="876676694" w:name="bookmark-name-4070_3.1.5."/>
      <w:bookmarkEnd w:id="876676694"/>
      <w:r>
        <w:rPr/>
        <w:t xml:space="preserve">není proti ní vedeno insolvenční řízení ani se nenachází v takové situaci, kdy by tato skutečnost hrozila;</w:t>
      </w:r>
    </w:p>
    <w:p>
      <w:pPr>
        <w:numPr>
          <w:ilvl w:val="0"/>
          <w:numId w:val="86301269"/>
        </w:numPr>
        <w:pStyle w:val="abclevel3"/>
        <w:jc w:val="both"/>
        <w:outlineLvl w:val="3"/>
        <w:rPr/>
      </w:pPr>
      <w:bookmarkStart w:id="77612507" w:name="bookmark-name-4072_3.1.6."/>
      <w:bookmarkEnd w:id="77612507"/>
      <w:r>
        <w:rPr/>
        <w:t xml:space="preserve">nebyla k vymožení pohledávky za ní nařízena exekuce, či soudní výkon rozhodnutí, ani se nenachází v takové situaci, kdy by takováto skutečnost hrozila;</w:t>
      </w:r>
    </w:p>
    <w:p>
      <w:pPr>
        <w:numPr>
          <w:ilvl w:val="0"/>
          <w:numId w:val="86301269"/>
        </w:numPr>
        <w:pStyle w:val="abclevel3"/>
        <w:jc w:val="both"/>
        <w:outlineLvl w:val="3"/>
        <w:rPr/>
      </w:pPr>
      <w:bookmarkStart w:id="31276505" w:name="bookmark-name-4074_3.1.7."/>
      <w:bookmarkEnd w:id="31276505"/>
      <w:r>
        <w:rPr/>
        <w:t xml:space="preserve">není v prodlení s plněním svých daňových povinností ani jiných veřejných odvodů;</w:t>
      </w:r>
    </w:p>
    <w:p>
      <w:pPr>
        <w:numPr>
          <w:ilvl w:val="0"/>
          <w:numId w:val="86301269"/>
        </w:numPr>
        <w:pStyle w:val="abclevel3"/>
        <w:jc w:val="both"/>
        <w:outlineLvl w:val="3"/>
        <w:rPr/>
      </w:pPr>
      <w:bookmarkStart w:id="904791048" w:name="bookmark-name-4090_3.1.8."/>
      <w:bookmarkEnd w:id="904791048"/>
      <w:r>
        <w:rPr/>
        <w:t xml:space="preserve">Jednotka je vymezena dle zákona č. 72/1994 Sb., kterým se upravují některé spoluvlastnické vztahy k budovám a některé vlastnické vztahy k bytům a nebytovým prostorům a doplňují některé zákony (zákon o vlastnictví bytů);</w:t>
      </w:r>
    </w:p>
    <w:p>
      <w:pPr>
        <w:numPr>
          <w:ilvl w:val="0"/>
          <w:numId w:val="86301269"/>
        </w:numPr>
        <w:pStyle w:val="abclevel3"/>
        <w:jc w:val="both"/>
        <w:outlineLvl w:val="3"/>
        <w:rPr/>
      </w:pPr>
      <w:bookmarkStart w:id="645230636" w:name="bookmark-name-4094_3.1.9."/>
      <w:bookmarkEnd w:id="645230636"/>
      <w:r>
        <w:rPr/>
        <w:t xml:space="preserve">Jednotka je užívána v souladu s kolaudovaným stavem;</w:t>
      </w:r>
    </w:p>
    <w:p>
      <w:pPr>
        <w:numPr>
          <w:ilvl w:val="1"/>
          <w:numId w:val="99403369"/>
        </w:numPr>
        <w:pStyle w:val="Level2"/>
        <w:outlineLvl w:val="2"/>
        <w:rPr/>
      </w:pPr>
      <w:bookmarkStart w:id="469396113" w:name="bookmark-name-4101_3.2"/>
      <w:bookmarkEnd w:id="469396113"/>
      <w:r>
        <w:rPr/>
        <w:t xml:space="preserve">Strana kupující prohlašuje, že:</w:t>
      </w:r>
    </w:p>
    <w:p>
      <w:pPr>
        <w:numPr>
          <w:ilvl w:val="0"/>
          <w:numId w:val="46778530"/>
        </w:numPr>
        <w:pStyle w:val="abclevel3"/>
        <w:jc w:val="both"/>
        <w:outlineLvl w:val="3"/>
        <w:rPr/>
      </w:pPr>
      <w:bookmarkStart w:id="394338292" w:name="bookmark-name-4103_3.2.1."/>
      <w:bookmarkEnd w:id="394338292"/>
      <w:r>
        <w:rPr/>
        <w:t xml:space="preserve">proti ní není vedeno insolvenční řízení ani se nenachází v takové situaci, kdy by tato skutečnost hrozila;</w:t>
      </w:r>
    </w:p>
    <w:p>
      <w:pPr>
        <w:numPr>
          <w:ilvl w:val="0"/>
          <w:numId w:val="46778530"/>
        </w:numPr>
        <w:pStyle w:val="abclevel3"/>
        <w:jc w:val="both"/>
        <w:outlineLvl w:val="3"/>
        <w:rPr/>
      </w:pPr>
      <w:bookmarkStart w:id="95544348" w:name="bookmark-name-4105_3.2.2."/>
      <w:bookmarkEnd w:id="95544348"/>
      <w:r>
        <w:rPr/>
        <w:t xml:space="preserve">nebyla k vymožení pohledávky za ní nařízena exekuce, či soudní výkon rozhodnutí, ani se nenachází v takové situaci, kdy by takováto skutečnost hrozila;</w:t>
      </w:r>
    </w:p>
    <w:p>
      <w:pPr>
        <w:numPr>
          <w:ilvl w:val="0"/>
          <w:numId w:val="46778530"/>
        </w:numPr>
        <w:pStyle w:val="abclevel3"/>
        <w:jc w:val="both"/>
        <w:outlineLvl w:val="3"/>
        <w:rPr/>
      </w:pPr>
      <w:bookmarkStart w:id="565486608" w:name="bookmark-name-4107_3.2.3."/>
      <w:bookmarkEnd w:id="565486608"/>
      <w:r>
        <w:rPr/>
        <w:t xml:space="preserve">není v prodlení s plněním svých daňových povinností ani jiných veřejných odvodů;</w:t>
      </w:r>
    </w:p>
    <w:p>
      <w:pPr>
        <w:numPr>
          <w:ilvl w:val="0"/>
          <w:numId w:val="46778530"/>
        </w:numPr>
        <w:pStyle w:val="abclevel3"/>
        <w:jc w:val="both"/>
        <w:outlineLvl w:val="3"/>
        <w:rPr/>
      </w:pPr>
      <w:bookmarkStart w:id="946482619" w:name="bookmark-name-4109_3.2.4."/>
      <w:bookmarkEnd w:id="946482619"/>
      <w:r>
        <w:rPr/>
        <w:t xml:space="preserve">je jí znám současný věcný stav Předmětu převodu v podstatných ohledech a neshledala na něm žádné zjevné vady;</w:t>
      </w:r>
    </w:p>
    <w:p>
      <w:pPr>
        <w:numPr>
          <w:ilvl w:val="0"/>
          <w:numId w:val="46778530"/>
        </w:numPr>
        <w:pStyle w:val="abclevel3"/>
        <w:jc w:val="both"/>
        <w:outlineLvl w:val="3"/>
        <w:rPr/>
      </w:pPr>
      <w:bookmarkStart w:id="937973442" w:name="bookmark-name-4111_3.2.5."/>
      <w:bookmarkEnd w:id="937973442"/>
      <w:r>
        <w:rPr/>
        <w:t xml:space="preserve">Předmět převodu přijímá do svého vlastnictví ve stavu, v jakém se ke dni uzavření této smlouvy nachází.</w:t>
      </w:r>
    </w:p>
    <w:p>
      <w:pPr>
        <w:numPr>
          <w:ilvl w:val="1"/>
          <w:numId w:val="99403369"/>
        </w:numPr>
        <w:pStyle w:val="Level2"/>
        <w:jc w:val="both"/>
        <w:outlineLvl w:val="2"/>
        <w:rPr/>
      </w:pPr>
      <w:bookmarkStart w:id="424723182" w:name="bookmark-name-4226_3.3"/>
      <w:bookmarkEnd w:id="424723182"/>
      <w:r>
        <w:rPr/>
        <w:t xml:space="preserve">Strana kupující i Strana prodávající bere na vědomí a souhlasí s tím, že k Předmětu převodu bude zřízeno zástavní právo ve prospěch</w:t>
      </w:r>
      <w:r>
        <w:rPr/>
        <w:t xml:space="preserve"> </w:t>
      </w:r>
      <w:r>
        <w:rPr/>
        <w:t>[TextInput: Banka{"system-name":"bank-name"}], IČO: [TextInput: IČO banky{"system-name":"bank-ico"}], se sídlem [TextInput: Sídlo banky{"system-name":"bank-address"}]</w:t>
      </w:r>
      <w:r>
        <w:rPr/>
        <w:t xml:space="preserve"> </w:t>
      </w:r>
      <w:r>
        <w:rPr/>
        <w:t xml:space="preserve">(dále též jen</w:t>
      </w:r>
      <w:r>
        <w:rPr/>
        <w:t xml:space="preserve"> </w:t>
      </w:r>
      <w:r>
        <w:rPr>
          <w:b w:val="on"/>
          <w:bCs w:val="on"/>
        </w:rPr>
        <w:t xml:space="preserve">„Banka“</w:t>
      </w:r>
      <w:r>
        <w:rPr/>
        <w:t xml:space="preserve">), za účelem zajištění</w:t>
      </w:r>
      <w:r>
        <w:rPr/>
        <w:t xml:space="preserve"> </w:t>
      </w:r>
      <w:r>
        <w:rPr/>
        <w:t xml:space="preserve">hypotečního</w:t>
      </w:r>
      <w:r>
        <w:rPr/>
        <w:t xml:space="preserve"> </w:t>
      </w:r>
      <w:r>
        <w:rPr/>
        <w:t xml:space="preserve">úvěru, kterým bude Strana kupující hradit</w:t>
      </w:r>
      <w:r>
        <w:rPr/>
        <w:t xml:space="preserve"> </w:t>
      </w:r>
      <w:r>
        <w:rPr/>
        <w:t xml:space="preserve">část kupní ceny</w:t>
      </w:r>
      <w:r>
        <w:rPr/>
        <w:t xml:space="preserve"> </w:t>
      </w:r>
      <w:r>
        <w:rPr/>
        <w:t xml:space="preserve">(dále též jen</w:t>
      </w:r>
      <w:r>
        <w:rPr/>
        <w:t xml:space="preserve"> </w:t>
      </w:r>
      <w:r>
        <w:rPr>
          <w:b w:val="on"/>
          <w:bCs w:val="on"/>
        </w:rPr>
        <w:t xml:space="preserve">„Nové zástavní právo“</w:t>
      </w:r>
      <w:r>
        <w:rPr/>
        <w:t xml:space="preserve">).</w:t>
      </w:r>
    </w:p>
    <w:p>
      <w:pPr>
        <w:numPr>
          <w:ilvl w:val="1"/>
          <w:numId w:val="99403369"/>
        </w:numPr>
        <w:pStyle w:val="Level2"/>
        <w:jc w:val="both"/>
        <w:outlineLvl w:val="2"/>
        <w:rPr/>
      </w:pPr>
      <w:bookmarkStart w:id="168265436" w:name="bookmark-name-4638_3.4"/>
      <w:bookmarkEnd w:id="168265436"/>
      <w:r>
        <w:rPr/>
        <w:t xml:space="preserve">Strana prodávající se zavazuje, že od uzavření této smlouvy do provedení vkladu vlastnického práva dle této smlouvy do katastru nemovitostí neuzavře jakékoliv smlouvy, jimiž by Předmět převodu zcizovala, zatěžovala nebo omezovala jeho užívání, neprovede stavební úpravy bez písemného souhlasu Strany kupující a neučiní nic, čím by zhoršovala stav Předmětu převodu.</w:t>
      </w:r>
      <w:r>
        <w:rPr/>
        <w:t xml:space="preserve"> </w:t>
      </w:r>
      <w:r>
        <w:rPr/>
        <w:t xml:space="preserve">Povinnost Strany prodávající uzavřít zástavní smlouvu s Bankou Strany kupující není tímto ustanovením dotčena.</w:t>
      </w:r>
    </w:p>
    <w:p>
      <w:pPr>
        <w:numPr>
          <w:ilvl w:val="1"/>
          <w:numId w:val="99403369"/>
        </w:numPr>
        <w:pStyle w:val="Level2"/>
        <w:jc w:val="both"/>
        <w:outlineLvl w:val="2"/>
        <w:rPr/>
      </w:pPr>
      <w:bookmarkStart w:id="812362303" w:name="bookmark-name-4641_3.5"/>
      <w:bookmarkEnd w:id="812362303"/>
      <w:r>
        <w:rPr/>
        <w:t xml:space="preserve">Strana prodávající i Strana kupující se zavazují zajistit, aby prohlášení a ujištění uvedená v tomto článku smlouvy byla platná, pravdivá a úplná nejméně do doby vkladu vlastnického práva k Předmětu převodu do katastru nemovitostí ve prospěch Strany kupující.</w:t>
      </w:r>
    </w:p>
    <w:p>
      <w:pPr>
        <w:numPr>
          <w:ilvl w:val="1"/>
          <w:numId w:val="99403369"/>
        </w:numPr>
        <w:pStyle w:val="Level2"/>
        <w:jc w:val="both"/>
        <w:outlineLvl w:val="2"/>
        <w:rPr/>
      </w:pPr>
      <w:bookmarkStart w:id="270170047" w:name="bookmark-name-4643_3.6"/>
      <w:bookmarkEnd w:id="270170047"/>
      <w:r>
        <w:rPr/>
        <w:t xml:space="preserve">V případě, že se některé tvrzení Strany prodávající či Strany kupující uvedené v čl. 3 této smlouvy ukáže jako nepravdivé v podstatném ohledu a přes písemnou výzvu druhé strany nebude odstraněn závadný stav ani ve lhůtě třiceti (30) dnů, je takovéto porušení smluvní povinnosti důvodem pro odstoupení od této smlouvy ze strany poškozené s právními účinky k okamžiku doručení písemného oznámení o odstoupení druhé straně. Poškozená strana má rovněž právo na náhradu veškeré škody, která jí v souvislosti s uvedením nepravdivého prohlášení prokazatelně vznikne.</w:t>
      </w:r>
    </w:p>
    <w:p>
      <w:pPr>
        <w:numPr>
          <w:ilvl w:val="0"/>
          <w:numId w:val="86234959"/>
        </w:numPr>
        <w:pStyle w:val="Level1"/>
        <w:jc w:val="both"/>
        <w:outlineLvl w:val="1"/>
        <w:rPr/>
      </w:pPr>
      <w:bookmarkStart w:id="246902208" w:name="bookmark-name-4647_4"/>
      <w:bookmarkEnd w:id="246902208"/>
      <w:r>
        <w:rPr>
          <w:b w:val="on"/>
          <w:bCs w:val="on"/>
        </w:rPr>
        <w:t xml:space="preserve">Platební podmínky</w:t>
      </w:r>
    </w:p>
    <w:p>
      <w:pPr>
        <w:numPr>
          <w:ilvl w:val="1"/>
          <w:numId w:val="95155166"/>
        </w:numPr>
        <w:pStyle w:val="Level2"/>
        <w:jc w:val="both"/>
        <w:outlineLvl w:val="2"/>
        <w:rPr/>
      </w:pPr>
      <w:bookmarkStart w:id="608087548" w:name="bookmark-name-4648_4.1"/>
      <w:bookmarkEnd w:id="608087548"/>
      <w:r>
        <w:rPr/>
        <w:t xml:space="preserve">Strana prodávající a Strana kupující se dohodly, že kupní cena za Předmět převodu dle čl. 1. této smlouvy činí</w:t>
      </w:r>
      <w:r>
        <w:rPr/>
        <w:t xml:space="preserve"> </w:t>
      </w:r>
      <w:r>
        <w:rPr>
          <w:b w:val="on"/>
          <w:bCs w:val="on"/>
        </w:rPr>
        <w:t>[Money{"system-name":"purchase-price"}]</w:t>
      </w:r>
      <w:r>
        <w:rPr/>
        <w:t xml:space="preserve"> </w:t>
      </w:r>
      <w:r>
        <w:rPr/>
        <w:t xml:space="preserve">(dále též „</w:t>
      </w:r>
      <w:r>
        <w:rPr>
          <w:b w:val="on"/>
          <w:bCs w:val="on"/>
        </w:rPr>
        <w:t xml:space="preserve">kupní cena</w:t>
      </w:r>
      <w:r>
        <w:rPr/>
        <w:t xml:space="preserve">“)</w:t>
      </w:r>
      <w:r>
        <w:rPr/>
        <w:t xml:space="preserve">. Tato kupní cena je konečná.</w:t>
      </w:r>
    </w:p>
    <w:p>
      <w:pPr>
        <w:numPr>
          <w:ilvl w:val="1"/>
          <w:numId w:val="95155166"/>
        </w:numPr>
        <w:pStyle w:val="Level2"/>
        <w:jc w:val="both"/>
        <w:outlineLvl w:val="2"/>
        <w:rPr/>
      </w:pPr>
      <w:bookmarkStart w:id="15318497" w:name="bookmark-name-4710_4.2"/>
      <w:bookmarkEnd w:id="15318497"/>
      <w:r>
        <w:rPr/>
        <w:t xml:space="preserve">Před podpisem této smlouvy složila Strana kupující na základě Dohody o zablokování prodeje nemovitosti uzavřené dne</w:t>
      </w:r>
      <w:r>
        <w:rPr/>
        <w:t xml:space="preserve"> </w:t>
      </w:r>
      <w:r>
        <w:rPr/>
        <w:t>[Link:blocking-date]</w:t>
      </w:r>
      <w:r>
        <w:rPr/>
        <w:t xml:space="preserve"> </w:t>
      </w:r>
      <w:r>
        <w:rPr/>
        <w:t xml:space="preserve">se Stranou prodávající</w:t>
      </w:r>
      <w:r>
        <w:rPr/>
        <w:t xml:space="preserve"> </w:t>
      </w:r>
      <w:r>
        <w:rPr/>
        <w:t xml:space="preserve">a se Zprostředkovatelem</w:t>
      </w:r>
      <w:r>
        <w:rPr/>
        <w:t xml:space="preserve"> </w:t>
      </w:r>
      <w:r>
        <w:rPr/>
        <w:t xml:space="preserve">blokační poplatek ve výši</w:t>
      </w:r>
      <w:r>
        <w:rPr/>
        <w:t xml:space="preserve"> </w:t>
      </w:r>
      <w:r>
        <w:rPr>
          <w:b w:val="on"/>
          <w:bCs w:val="on"/>
        </w:rPr>
        <w:t>[Money{"system-name":"blocking-fee"}]</w:t>
      </w:r>
      <w:r>
        <w:rPr/>
        <w:t xml:space="preserve">.</w:t>
      </w:r>
      <w:r>
        <w:rPr/>
        <w:t xml:space="preserve"> </w:t>
      </w:r>
      <w:r>
        <w:rPr/>
        <w:t xml:space="preserve">Strana kupující i Strana prodávající výslovně souhlasí s tím a činí nesporným, že ke dni uzavření</w:t>
      </w:r>
      <w:r>
        <w:rPr/>
        <w:t xml:space="preserve"> </w:t>
      </w:r>
      <w:r>
        <w:rPr/>
        <w:t xml:space="preserve">této smlouvy</w:t>
      </w:r>
      <w:r>
        <w:rPr/>
        <w:t xml:space="preserve"> </w:t>
      </w:r>
      <w:r>
        <w:rPr/>
        <w:t xml:space="preserve">se blokační poplatek započítává</w:t>
      </w:r>
      <w:r>
        <w:rPr/>
        <w:t xml:space="preserve"> </w:t>
      </w:r>
      <w:r>
        <w:rPr/>
        <w:t xml:space="preserve">na kupní cenu za Předmět převodu a považuje se za plnění poskytnuté Stranou kupující ve prospěch Strany prodávající.</w:t>
      </w:r>
      <w:r>
        <w:rPr/>
        <w:t xml:space="preserve">Namísto vydání blokačního poplatku Straně</w:t>
      </w:r>
      <w:r>
        <w:rPr/>
        <w:t xml:space="preserve"> </w:t>
      </w:r>
      <w:r>
        <w:rPr/>
        <w:t xml:space="preserve">prodávající</w:t>
      </w:r>
      <w:r>
        <w:rPr/>
        <w:t xml:space="preserve"> </w:t>
      </w:r>
      <w:r>
        <w:rPr/>
        <w:t xml:space="preserve">se</w:t>
      </w:r>
      <w:r>
        <w:rPr/>
        <w:t xml:space="preserve"> </w:t>
      </w:r>
      <w:r>
        <w:rPr/>
        <w:t xml:space="preserve">ke dni uzavření této smlouvy započítává</w:t>
      </w:r>
      <w:r>
        <w:rPr/>
        <w:t xml:space="preserve"> </w:t>
      </w:r>
      <w:r>
        <w:rPr/>
        <w:t xml:space="preserve">oproti</w:t>
      </w:r>
      <w:r>
        <w:rPr/>
        <w:t xml:space="preserve"> </w:t>
      </w:r>
      <w:r>
        <w:rPr/>
        <w:t xml:space="preserve">provizi</w:t>
      </w:r>
      <w:r>
        <w:rPr/>
        <w:t xml:space="preserve"> </w:t>
      </w:r>
      <w:r>
        <w:rPr/>
        <w:t xml:space="preserve">pro Zprostředkovatele, kterou je Strana</w:t>
      </w:r>
      <w:r>
        <w:rPr/>
        <w:t xml:space="preserve"> </w:t>
      </w:r>
      <w:r>
        <w:rPr/>
        <w:t xml:space="preserve">prodávající</w:t>
      </w:r>
      <w:r>
        <w:rPr/>
        <w:t xml:space="preserve"> </w:t>
      </w:r>
      <w:r>
        <w:rPr/>
        <w:t xml:space="preserve">povinna uhradit.</w:t>
      </w:r>
    </w:p>
    <w:p>
      <w:pPr>
        <w:numPr>
          <w:ilvl w:val="1"/>
          <w:numId w:val="95155166"/>
        </w:numPr>
        <w:pStyle w:val="Level2"/>
        <w:jc w:val="both"/>
        <w:outlineLvl w:val="2"/>
        <w:rPr/>
      </w:pPr>
      <w:bookmarkStart w:id="13127192" w:name="bookmark-name-5365_4.3"/>
      <w:bookmarkEnd w:id="13127192"/>
      <w:r>
        <w:rPr/>
        <w:t xml:space="preserve">Zbývající část kupní ceny</w:t>
      </w:r>
      <w:r>
        <w:rPr/>
        <w:t xml:space="preserve"> </w:t>
      </w:r>
      <w:r>
        <w:rPr/>
        <w:t xml:space="preserve">ve výši</w:t>
      </w:r>
      <w:r>
        <w:rPr/>
        <w:t xml:space="preserve"> </w:t>
      </w:r>
      <w:r>
        <w:rPr/>
        <w:t>[Money{"system-name":"remaining-amount"}]</w:t>
      </w:r>
      <w:r>
        <w:rPr/>
        <w:t xml:space="preserve"> </w:t>
      </w:r>
      <w:r>
        <w:rPr/>
        <w:t xml:space="preserve">Kč (slovy:</w:t>
      </w:r>
      <w:r>
        <w:rPr/>
        <w:t xml:space="preserve"> </w:t>
      </w:r>
      <w:r>
        <w:rPr/>
        <w:t>[TextInput: Zbývající částka slovy{"system-name":"remaining-amount-words"}]</w:t>
      </w:r>
      <w:r>
        <w:rPr/>
        <w:t xml:space="preserve"> </w:t>
      </w:r>
      <w:r>
        <w:rPr/>
        <w:t xml:space="preserve">korun českých) bude Strana kupující hradit následujícím způsobem:</w:t>
      </w:r>
    </w:p>
    <w:p>
      <w:pPr>
        <w:numPr>
          <w:ilvl w:val="2"/>
          <w:numId w:val="87088943"/>
        </w:numPr>
        <w:pStyle w:val="Level3"/>
        <w:jc w:val="both"/>
        <w:outlineLvl w:val="3"/>
        <w:rPr/>
      </w:pPr>
      <w:bookmarkStart w:id="686831072" w:name="bookmark-name-5374_4.3.1."/>
      <w:bookmarkEnd w:id="686831072"/>
      <w:r>
        <w:rPr/>
        <w:t xml:space="preserve">část kupní ceny ve výši</w:t>
      </w:r>
      <w:r>
        <w:rPr/>
        <w:t xml:space="preserve"> </w:t>
      </w:r>
      <w:r>
        <w:rPr>
          <w:b w:val="on"/>
          <w:bCs w:val="on"/>
        </w:rPr>
        <w:t>[Money{"system-name":"own-funds-amount"}] (slovy: [TextInput: Vlastní prostředky slovy{"system-name":"own-funds-words"}])</w:t>
      </w:r>
      <w:r>
        <w:rPr/>
        <w:t xml:space="preserve"> </w:t>
      </w:r>
      <w:r>
        <w:rPr/>
        <w:t xml:space="preserve">se Strana kupující zavazuje nejpozději do</w:t>
      </w:r>
      <w:r>
        <w:rPr/>
        <w:t xml:space="preserve"> </w:t>
      </w:r>
      <w:r>
        <w:rPr/>
        <w:t xml:space="preserve">deseti (10)</w:t>
      </w:r>
      <w:r>
        <w:rPr/>
        <w:t xml:space="preserve"> </w:t>
      </w:r>
      <w:r>
        <w:rPr/>
        <w:t xml:space="preserve">pracovních dnů</w:t>
      </w:r>
      <w:r>
        <w:rPr/>
        <w:t xml:space="preserve"> </w:t>
      </w:r>
      <w:r>
        <w:rPr/>
        <w:t xml:space="preserve">ode dne</w:t>
      </w:r>
      <w:r>
        <w:rPr/>
        <w:t xml:space="preserve"> </w:t>
      </w:r>
      <w:r>
        <w:rPr/>
        <w:t xml:space="preserve">uzavření této smlouvy</w:t>
      </w:r>
      <w:r>
        <w:rPr/>
        <w:t xml:space="preserve"> </w:t>
      </w:r>
      <w:r>
        <w:rPr/>
        <w:t xml:space="preserve">složit</w:t>
      </w:r>
      <w:r>
        <w:rPr/>
        <w:t xml:space="preserve"> </w:t>
      </w:r>
      <w:r>
        <w:rPr/>
        <w:t xml:space="preserve">na úschovný účet Zprostředkovatele</w:t>
      </w:r>
      <w:r>
        <w:rPr/>
        <w:t xml:space="preserve"> </w:t>
      </w:r>
      <w:r>
        <w:rPr>
          <w:b w:val="on"/>
          <w:bCs w:val="on"/>
        </w:rPr>
        <w:t>č. [TextInput: Escrow účet{"system-name":"escrow-account"}]</w:t>
      </w:r>
      <w:r>
        <w:rPr/>
        <w:t xml:space="preserve"> </w:t>
      </w:r>
      <w:r>
        <w:rPr/>
        <w:t xml:space="preserve">vedený u Raiffeisenbank a.s.,</w:t>
      </w:r>
      <w:r>
        <w:rPr/>
        <w:t xml:space="preserve"> </w:t>
      </w:r>
      <w:r>
        <w:rPr>
          <w:b w:val="on"/>
          <w:bCs w:val="on"/>
        </w:rPr>
        <w:t xml:space="preserve">VS:</w:t>
      </w:r>
      <w:r>
        <w:rPr/>
        <w:t xml:space="preserve"> </w:t>
      </w:r>
      <w:r>
        <w:rPr>
          <w:b w:val="on"/>
          <w:bCs w:val="on"/>
        </w:rPr>
        <w:t>[Link:fcr-number]</w:t>
      </w:r>
      <w:r>
        <w:rPr/>
        <w:t xml:space="preserve">. Nebude-li tato</w:t>
      </w:r>
      <w:r>
        <w:rPr/>
        <w:t xml:space="preserve"> </w:t>
      </w:r>
      <w:r>
        <w:rPr/>
        <w:t xml:space="preserve">část kupní ceny</w:t>
      </w:r>
      <w:r>
        <w:rPr/>
        <w:t xml:space="preserve"> </w:t>
      </w:r>
      <w:r>
        <w:rPr/>
        <w:t xml:space="preserve">připsána na</w:t>
      </w:r>
      <w:r>
        <w:rPr/>
        <w:t xml:space="preserve"> </w:t>
      </w:r>
      <w:r>
        <w:rPr/>
        <w:t xml:space="preserve">úschovný účet</w:t>
      </w:r>
      <w:r>
        <w:rPr/>
        <w:t xml:space="preserve"> </w:t>
      </w:r>
      <w:r>
        <w:rPr/>
        <w:t xml:space="preserve">Zprostředkovatele</w:t>
      </w:r>
      <w:r>
        <w:rPr/>
        <w:t xml:space="preserve"> </w:t>
      </w:r>
      <w:r>
        <w:rPr/>
        <w:t xml:space="preserve">nejpozději ve stanovené lhůtě, je Strana prodávající oprávněna odstoupit od této smlouvy</w:t>
      </w:r>
      <w:r>
        <w:rPr/>
        <w:t xml:space="preserve">.</w:t>
      </w:r>
    </w:p>
    <w:p>
      <w:pPr>
        <w:numPr>
          <w:ilvl w:val="2"/>
          <w:numId w:val="87088943"/>
        </w:numPr>
        <w:pStyle w:val="Level3"/>
        <w:jc w:val="both"/>
        <w:outlineLvl w:val="3"/>
        <w:rPr/>
      </w:pPr>
      <w:bookmarkStart w:id="198418262" w:name="bookmark-name-6197_4.3.2."/>
      <w:bookmarkEnd w:id="198418262"/>
      <w:r>
        <w:rPr/>
        <w:t xml:space="preserve">část kupní ceny ve výši</w:t>
      </w:r>
      <w:r>
        <w:rPr/>
        <w:t xml:space="preserve"> </w:t>
      </w:r>
      <w:r>
        <w:rPr/>
        <w:t>[Money{"system-name":"mortgage-amount"}] (slovy: [TextInput: Hypotéka slovy{"system-name":"mortgage-words"}])</w:t>
      </w:r>
      <w:r>
        <w:rPr/>
        <w:t xml:space="preserve"> </w:t>
      </w:r>
      <w:r>
        <w:rPr/>
        <w:t xml:space="preserve">bude Strana kupující hradit z hypotečního úvěru poskytnutého Bankou. Strana prodávající a Strana kupující berou na vědomí, že Banka z hypotečního úvěru převede částku v této výši</w:t>
      </w:r>
      <w:r>
        <w:rPr/>
        <w:t xml:space="preserve"> </w:t>
      </w:r>
      <w:r>
        <w:rPr/>
        <w:t xml:space="preserve">do úschovy Zprostředkovatele na jeho úschovný účet</w:t>
      </w:r>
      <w:r>
        <w:rPr/>
        <w:t xml:space="preserve"> </w:t>
      </w:r>
      <w:r>
        <w:rPr>
          <w:b w:val="on"/>
          <w:bCs w:val="on"/>
        </w:rPr>
        <w:t>č. [Link:escrow-account]</w:t>
      </w:r>
      <w:r>
        <w:rPr/>
        <w:t xml:space="preserve"> </w:t>
      </w:r>
      <w:r>
        <w:rPr/>
        <w:t xml:space="preserve">vedený u Raiffeisenbank a.s.,</w:t>
      </w:r>
      <w:r>
        <w:rPr/>
        <w:t xml:space="preserve"> </w:t>
      </w:r>
      <w:r>
        <w:rPr>
          <w:b w:val="on"/>
          <w:bCs w:val="on"/>
        </w:rPr>
        <w:t xml:space="preserve">VS:</w:t>
      </w:r>
      <w:r>
        <w:rPr/>
        <w:t xml:space="preserve"> </w:t>
      </w:r>
      <w:r>
        <w:rPr>
          <w:b w:val="on"/>
          <w:bCs w:val="on"/>
        </w:rPr>
        <w:t>[Link:fcr-number]</w:t>
      </w:r>
      <w:r>
        <w:rPr/>
        <w:t xml:space="preserve"> </w:t>
      </w:r>
      <w:r>
        <w:rPr/>
        <w:t xml:space="preserve">, poté, kdy budou Bance předloženy následující dokumenty:</w:t>
      </w:r>
    </w:p>
    <w:p>
      <w:pPr>
        <w:pStyle w:val="Body4"/>
        <w:rPr/>
      </w:pPr>
      <w:r>
        <w:rPr/>
        <w:t xml:space="preserve">originál nebo ověřená kopie této smlouvy s ověřenými podpisy Strany prodávající a Strany kupující;</w:t>
      </w:r>
    </w:p>
    <w:p>
      <w:pPr>
        <w:pStyle w:val="Body4"/>
        <w:jc w:val="both"/>
        <w:rPr/>
      </w:pPr>
      <w:r>
        <w:rPr/>
        <w:t xml:space="preserve">originál nebo ověřená kopie návrhu na vklad</w:t>
      </w:r>
      <w:r>
        <w:rPr/>
        <w:t xml:space="preserve"> </w:t>
      </w:r>
      <w:r>
        <w:rPr>
          <w:b w:val="on"/>
          <w:bCs w:val="on"/>
        </w:rPr>
        <w:t xml:space="preserve">Nového zástavního práva</w:t>
      </w:r>
      <w:r>
        <w:rPr/>
        <w:t xml:space="preserve"> </w:t>
      </w:r>
      <w:r>
        <w:rPr/>
        <w:t xml:space="preserve">k Předmětu převodu ve prospěch Banky, opatřený razítkem podatelny katastrálního úřadu;</w:t>
      </w:r>
    </w:p>
    <w:p>
      <w:pPr>
        <w:pStyle w:val="Body4"/>
        <w:jc w:val="both"/>
        <w:rPr/>
      </w:pPr>
      <w:r>
        <w:rPr/>
        <w:t xml:space="preserve">originál nebo ověřená kopie návrhu na vklad vlastnického práva k Předmětu převodu ve prospěch Strany kupující opatřený razítkem podatelny katastrálního úřadu;</w:t>
      </w:r>
    </w:p>
    <w:p>
      <w:pPr>
        <w:pStyle w:val="Body4"/>
        <w:jc w:val="both"/>
        <w:rPr/>
      </w:pPr>
      <w:r>
        <w:rPr/>
        <w:t xml:space="preserve">a další podklady podle úvěrové smlouvy uzavřené mezi Stranou kupující a Bankou.</w:t>
      </w:r>
    </w:p>
    <w:p>
      <w:pPr>
        <w:numPr>
          <w:ilvl w:val="1"/>
          <w:numId w:val="95155166"/>
        </w:numPr>
        <w:pStyle w:val="Level2"/>
        <w:jc w:val="both"/>
        <w:outlineLvl w:val="2"/>
        <w:rPr/>
      </w:pPr>
      <w:bookmarkStart w:id="266473175" w:name="bookmark-name-6509_4.4"/>
      <w:bookmarkEnd w:id="266473175"/>
      <w:r>
        <w:rPr/>
        <w:t xml:space="preserve">Strana kupující je povinna zajistit, aby</w:t>
      </w:r>
      <w:r>
        <w:rPr/>
        <w:t xml:space="preserve"> </w:t>
      </w:r>
      <w:r>
        <w:rPr/>
        <w:t xml:space="preserve">část kupní ceny</w:t>
      </w:r>
      <w:r>
        <w:rPr/>
        <w:t xml:space="preserve"> </w:t>
      </w:r>
      <w:r>
        <w:rPr/>
        <w:t xml:space="preserve">byla způsobem uvedeným v čl.</w:t>
      </w:r>
      <w:r>
        <w:rPr/>
        <w:t xml:space="preserve"> </w:t>
      </w:r>
      <w:r>
        <w:rPr/>
        <w:t xml:space="preserve">4.3.2.</w:t>
      </w:r>
      <w:r>
        <w:rPr/>
        <w:t xml:space="preserve"> </w:t>
      </w:r>
      <w:r>
        <w:rPr/>
        <w:t xml:space="preserve">této smlouvy uhrazena</w:t>
      </w:r>
      <w:r>
        <w:rPr/>
        <w:t xml:space="preserve"> </w:t>
      </w:r>
      <w:r>
        <w:rPr/>
        <w:t xml:space="preserve">nejpozději</w:t>
      </w:r>
      <w:r>
        <w:rPr/>
        <w:t xml:space="preserve"> </w:t>
      </w:r>
      <w:r>
        <w:rPr/>
        <w:t xml:space="preserve">do</w:t>
      </w:r>
      <w:r>
        <w:rPr/>
        <w:t xml:space="preserve"> </w:t>
      </w:r>
      <w:r>
        <w:rPr/>
        <w:t xml:space="preserve">třiceti (30)</w:t>
      </w:r>
      <w:r>
        <w:rPr/>
        <w:t xml:space="preserve"> </w:t>
      </w:r>
      <w:r>
        <w:rPr/>
        <w:t xml:space="preserve">pracovních dnů</w:t>
      </w:r>
      <w:r>
        <w:rPr/>
        <w:t xml:space="preserve"> </w:t>
      </w:r>
      <w:r>
        <w:rPr/>
        <w:t xml:space="preserve">ode dne</w:t>
      </w:r>
      <w:r>
        <w:rPr/>
        <w:t xml:space="preserve"> </w:t>
      </w:r>
      <w:r>
        <w:rPr/>
        <w:t xml:space="preserve">uzavření této smlouvy</w:t>
      </w:r>
      <w:r>
        <w:rPr/>
        <w:t xml:space="preserve">. K tomu se Strana prodávající zavazuje poskytnout Straně kupující potřebnou součinnost, zejména uzavřít s Bankou smlouvu zřizující zástavní právo k Předmětu převodu ve prospěch Banky za účelem zajištění úhrady hypotečního úvěru poskytnutého Straně kupující k zaplacení kupní ceny. Nebude-li tato část kupní ceny uhrazena nejpozději ve stanovené lhůtě, je Strana prodávající oprávněna odstoupit od této smlouvy.</w:t>
      </w:r>
    </w:p>
    <w:p>
      <w:pPr>
        <w:numPr>
          <w:ilvl w:val="1"/>
          <w:numId w:val="95155166"/>
        </w:numPr>
        <w:pStyle w:val="Level2"/>
        <w:jc w:val="both"/>
        <w:outlineLvl w:val="2"/>
        <w:rPr/>
      </w:pPr>
      <w:bookmarkStart w:id="612596559" w:name="bookmark-name-6745_4.5"/>
      <w:bookmarkEnd w:id="612596559"/>
      <w:r>
        <w:rPr/>
        <w:t xml:space="preserve">Smluvní strany se dohodly, že Zprostředkovatel uvolní finanční prostředky složené na jeho úschovném účtu</w:t>
      </w:r>
      <w:r>
        <w:rPr/>
        <w:t xml:space="preserve"> </w:t>
      </w:r>
      <w:r>
        <w:rPr/>
        <w:t xml:space="preserve">ve výši</w:t>
      </w:r>
      <w:r>
        <w:rPr/>
        <w:t xml:space="preserve"> </w:t>
      </w:r>
      <w:r>
        <w:rPr/>
        <w:t>[Link:remaining-amount] Kč (slovy: [TextInput: Uvolnění z úschovy slovy{"system-name":"escrow-release-words"}])</w:t>
      </w:r>
      <w:r>
        <w:rPr/>
        <w:t xml:space="preserve"> </w:t>
      </w:r>
      <w:r>
        <w:rPr/>
        <w:t xml:space="preserve">do deseti (10) pracovních dnů po jejich připsání na tento účet a zároveň po předložení níže požadovaných dokumentů následujícím způsobem:</w:t>
      </w:r>
    </w:p>
    <w:p>
      <w:pPr>
        <w:numPr>
          <w:ilvl w:val="2"/>
          <w:numId w:val="85999580"/>
        </w:numPr>
        <w:pStyle w:val="Level3"/>
        <w:jc w:val="both"/>
        <w:outlineLvl w:val="3"/>
        <w:rPr/>
      </w:pPr>
      <w:bookmarkStart w:id="876648845" w:name="bookmark-name-6768_4.5.1."/>
      <w:bookmarkEnd w:id="876648845"/>
      <w:r>
        <w:rPr/>
        <w:t xml:space="preserve">část kupní ceny ve výši</w:t>
      </w:r>
      <w:r>
        <w:rPr/>
        <w:t xml:space="preserve"> </w:t>
      </w:r>
      <w:r>
        <w:rPr>
          <w:b w:val="on"/>
          <w:bCs w:val="on"/>
        </w:rPr>
        <w:t>[Money{"system-name":"seller1-payout"}] (slovy: [TextInput: Výplata prodávající 1 slovy{"system-name":"seller1-payout-words"}])</w:t>
      </w:r>
      <w:r>
        <w:rPr/>
        <w:t xml:space="preserve"> </w:t>
      </w:r>
      <w:r>
        <w:rPr/>
        <w:t xml:space="preserve">uvolní</w:t>
      </w:r>
      <w:r>
        <w:rPr/>
        <w:t xml:space="preserve"> </w:t>
      </w:r>
      <w:r>
        <w:rPr/>
        <w:t xml:space="preserve">Zprostředkovatel</w:t>
      </w:r>
      <w:r>
        <w:rPr/>
        <w:t xml:space="preserve"> </w:t>
      </w:r>
      <w:r>
        <w:rPr/>
        <w:t xml:space="preserve">Straně prodávající</w:t>
      </w:r>
      <w:r>
        <w:rPr/>
        <w:t xml:space="preserve"> </w:t>
      </w:r>
      <w:r>
        <w:rPr/>
        <w:t xml:space="preserve">paní</w:t>
      </w:r>
      <w:r>
        <w:rPr/>
        <w:t xml:space="preserve"> </w:t>
      </w:r>
      <w:r>
        <w:rPr/>
        <w:t>[TextInput: Jméno prodávající 1 (3. pád){"system-name":"seller1-name-dative"}]</w:t>
      </w:r>
      <w:r>
        <w:rPr/>
        <w:t xml:space="preserve">, na účet</w:t>
      </w:r>
      <w:r>
        <w:rPr/>
        <w:t xml:space="preserve"> </w:t>
      </w:r>
      <w:r>
        <w:rPr>
          <w:b w:val="on"/>
          <w:bCs w:val="on"/>
        </w:rPr>
        <w:t xml:space="preserve">č.</w:t>
      </w:r>
      <w:r>
        <w:rPr/>
        <w:t xml:space="preserve"> </w:t>
      </w:r>
      <w:r>
        <w:rPr>
          <w:b w:val="on"/>
          <w:bCs w:val="on"/>
        </w:rPr>
        <w:t xml:space="preserve">[TextInput: Účet prodávající 1{"system-name":"seller1-account"}] </w:t>
      </w:r>
      <w:r>
        <w:rPr/>
        <w:t xml:space="preserve">vedený u</w:t>
      </w:r>
      <w:r>
        <w:rPr/>
        <w:t xml:space="preserve"> </w:t>
      </w:r>
      <w:r>
        <w:rPr>
          <w:b w:val="on"/>
          <w:bCs w:val="on"/>
        </w:rPr>
        <w:t>[TextInput: Banka prodávající 1{"system-name":"seller1-bank"}]</w:t>
      </w:r>
      <w:r>
        <w:rPr/>
        <w:t xml:space="preserve">, nejpozději do deseti (10) pracovních dnů poté,</w:t>
      </w:r>
      <w:r>
        <w:rPr/>
        <w:t xml:space="preserve"> </w:t>
      </w:r>
      <w:r>
        <w:rPr/>
        <w:t xml:space="preserve">co mu bude předložen:</w:t>
      </w:r>
    </w:p>
    <w:p>
      <w:pPr>
        <w:numPr>
          <w:ilvl w:val="3"/>
          <w:numId w:val="24826616"/>
        </w:numPr>
        <w:pStyle w:val="Level4"/>
        <w:jc w:val="both"/>
        <w:outlineLvl w:val="4"/>
        <w:rPr/>
      </w:pPr>
      <w:bookmarkStart w:id="287433456" w:name="bookmark-name-6786_4.5.1.1"/>
      <w:bookmarkEnd w:id="287433456"/>
      <w:r>
        <w:rPr>
          <w:b w:val="on"/>
          <w:bCs w:val="on"/>
        </w:rPr>
        <w:t xml:space="preserve">návrh na vklad</w:t>
      </w:r>
      <w:r>
        <w:rPr/>
        <w:t xml:space="preserve"> </w:t>
      </w:r>
      <w:r>
        <w:rPr/>
        <w:t xml:space="preserve">vlastnického práva k Předmětu převodu ve prospěch Strany kupující opatřený razítkem Katastrálního úřadu pro</w:t>
      </w:r>
      <w:r>
        <w:rPr/>
        <w:t xml:space="preserve"> </w:t>
      </w:r>
      <w:r>
        <w:rPr/>
        <w:t>[Link:cadastral-region]</w:t>
      </w:r>
      <w:r>
        <w:rPr/>
        <w:t>, Katastrální pracoviště  [Link:cadastral-workplace]</w:t>
      </w:r>
      <w:r>
        <w:rPr/>
        <w:t xml:space="preserve">,  potvrzujícím podání</w:t>
      </w:r>
      <w:r>
        <w:rPr/>
        <w:t xml:space="preserve">.</w:t>
      </w:r>
    </w:p>
    <w:p>
      <w:pPr>
        <w:numPr>
          <w:ilvl w:val="2"/>
          <w:numId w:val="85999580"/>
        </w:numPr>
        <w:pStyle w:val="Level3"/>
        <w:jc w:val="both"/>
        <w:outlineLvl w:val="3"/>
        <w:rPr/>
      </w:pPr>
      <w:bookmarkStart w:id="141645310" w:name="bookmark-name-6862_4.5.2."/>
      <w:bookmarkEnd w:id="141645310"/>
      <w:r>
        <w:rPr/>
        <w:t xml:space="preserve">část kupní ceny ve výši</w:t>
      </w:r>
      <w:r>
        <w:rPr/>
        <w:t xml:space="preserve"> </w:t>
      </w:r>
      <w:r>
        <w:rPr>
          <w:b w:val="on"/>
          <w:bCs w:val="on"/>
        </w:rPr>
        <w:t>[Money{"system-name":"seller2-payout"}] (slovy: [TextInput: Výplata prodávající 2 slovy{"system-name":"seller2-payout-words"}])</w:t>
      </w:r>
      <w:r>
        <w:rPr/>
        <w:t xml:space="preserve"> </w:t>
      </w:r>
      <w:r>
        <w:rPr/>
        <w:t xml:space="preserve">uvolní</w:t>
      </w:r>
      <w:r>
        <w:rPr/>
        <w:t xml:space="preserve"> </w:t>
      </w:r>
      <w:r>
        <w:rPr/>
        <w:t xml:space="preserve">Zprostředkovatel</w:t>
      </w:r>
      <w:r>
        <w:rPr/>
        <w:t xml:space="preserve"> </w:t>
      </w:r>
      <w:r>
        <w:rPr/>
        <w:t xml:space="preserve">Straně prodávající</w:t>
      </w:r>
      <w:r>
        <w:rPr/>
        <w:t xml:space="preserve"> </w:t>
      </w:r>
      <w:r>
        <w:rPr/>
        <w:t xml:space="preserve">paní</w:t>
      </w:r>
      <w:r>
        <w:rPr/>
        <w:t xml:space="preserve"> </w:t>
      </w:r>
      <w:r>
        <w:rPr/>
        <w:t>[TextInput: Jméno prodávající 2 (3. pád){"system-name":"seller2-name-dative"}]</w:t>
      </w:r>
      <w:r>
        <w:rPr/>
        <w:t xml:space="preserve">, na účet</w:t>
      </w:r>
      <w:r>
        <w:rPr/>
        <w:t xml:space="preserve"> </w:t>
      </w:r>
      <w:r>
        <w:rPr>
          <w:b w:val="on"/>
          <w:bCs w:val="on"/>
        </w:rPr>
        <w:t xml:space="preserve">č.</w:t>
      </w:r>
      <w:r>
        <w:rPr/>
        <w:t xml:space="preserve"> </w:t>
      </w:r>
      <w:r>
        <w:rPr>
          <w:b w:val="on"/>
          <w:bCs w:val="on"/>
        </w:rPr>
        <w:t xml:space="preserve">[TextInput: Účet prodávající 2{"system-name":"seller2-account"}] </w:t>
      </w:r>
      <w:r>
        <w:rPr/>
        <w:t xml:space="preserve">vedený u</w:t>
      </w:r>
      <w:r>
        <w:rPr/>
        <w:t xml:space="preserve"> </w:t>
      </w:r>
      <w:r>
        <w:rPr>
          <w:b w:val="on"/>
          <w:bCs w:val="on"/>
        </w:rPr>
        <w:t>[TextInput: Banka prodávající 2{"system-name":"seller2-bank"}]</w:t>
      </w:r>
      <w:r>
        <w:rPr/>
        <w:t xml:space="preserve">, nejpozději do deseti (10) pracovních dnů poté,</w:t>
      </w:r>
      <w:r>
        <w:rPr/>
        <w:t xml:space="preserve"> </w:t>
      </w:r>
      <w:r>
        <w:rPr/>
        <w:t xml:space="preserve">co mu bude předložen:</w:t>
      </w:r>
    </w:p>
    <w:p>
      <w:pPr>
        <w:numPr>
          <w:ilvl w:val="3"/>
          <w:numId w:val="77525661"/>
        </w:numPr>
        <w:pStyle w:val="Level4"/>
        <w:jc w:val="both"/>
        <w:outlineLvl w:val="4"/>
        <w:rPr/>
      </w:pPr>
      <w:bookmarkStart w:id="64541647" w:name="bookmark-name-6879_4.5.2.1"/>
      <w:bookmarkEnd w:id="64541647"/>
      <w:r>
        <w:rPr>
          <w:b w:val="on"/>
          <w:bCs w:val="on"/>
        </w:rPr>
        <w:t xml:space="preserve">návrh na vklad</w:t>
      </w:r>
      <w:r>
        <w:rPr/>
        <w:t xml:space="preserve"> </w:t>
      </w:r>
      <w:r>
        <w:rPr/>
        <w:t xml:space="preserve">vlastnického práva k Předmětu převodu ve prospěch Strany kupující opatřený razítkem Katastrálního úřadu pro</w:t>
      </w:r>
      <w:r>
        <w:rPr/>
        <w:t xml:space="preserve"> </w:t>
      </w:r>
      <w:r>
        <w:rPr/>
        <w:t>[Link:cadastral-region]</w:t>
      </w:r>
      <w:r>
        <w:rPr/>
        <w:t>, Katastrální pracoviště  [Link:cadastral-workplace]</w:t>
      </w:r>
      <w:r>
        <w:rPr/>
        <w:t xml:space="preserve">,  potvrzujícím podání</w:t>
      </w:r>
      <w:r>
        <w:rPr/>
        <w:t xml:space="preserve">.</w:t>
      </w:r>
    </w:p>
    <w:p>
      <w:pPr>
        <w:numPr>
          <w:ilvl w:val="1"/>
          <w:numId w:val="95155166"/>
        </w:numPr>
        <w:pStyle w:val="Level2"/>
        <w:jc w:val="both"/>
        <w:outlineLvl w:val="2"/>
        <w:rPr/>
      </w:pPr>
      <w:bookmarkStart w:id="502260269" w:name="bookmark-name-7364_4.6"/>
      <w:bookmarkEnd w:id="502260269"/>
      <w:r>
        <w:rPr/>
        <w:t xml:space="preserve">Tímto bude kupní cena zcela a beze zbytku vyrovnána a smluvní strany výslovně prohlašují, že s tímto způsobem vypořádání kupní ceny souhlasí.</w:t>
      </w:r>
    </w:p>
    <w:p>
      <w:pPr>
        <w:numPr>
          <w:ilvl w:val="1"/>
          <w:numId w:val="95155166"/>
        </w:numPr>
        <w:pStyle w:val="Level2"/>
        <w:jc w:val="both"/>
        <w:outlineLvl w:val="2"/>
        <w:rPr/>
      </w:pPr>
      <w:bookmarkStart w:id="706774939" w:name="bookmark-name-7394_4.7"/>
      <w:bookmarkEnd w:id="706774939"/>
      <w:r>
        <w:rPr/>
        <w:t xml:space="preserve">V případě, že podmínky pro vyplacení části kupní ceny dle čl.</w:t>
      </w:r>
      <w:r>
        <w:rPr/>
        <w:t xml:space="preserve"> </w:t>
      </w:r>
      <w:r>
        <w:rPr/>
        <w:t xml:space="preserve">4.5.1.</w:t>
      </w:r>
      <w:r>
        <w:rPr/>
        <w:t xml:space="preserve"> </w:t>
      </w:r>
      <w:r>
        <w:rPr/>
        <w:t xml:space="preserve">této smlouvy z úschovy Zprostředkovatele nebudou splněny ani do šesti (6) měsíců od uzavření této smlouvy, je každá ze smluvních stran oprávněna od této smlouvy odstoupit.</w:t>
      </w:r>
    </w:p>
    <w:p>
      <w:pPr>
        <w:numPr>
          <w:ilvl w:val="1"/>
          <w:numId w:val="95155166"/>
        </w:numPr>
        <w:pStyle w:val="Level2"/>
        <w:jc w:val="both"/>
        <w:outlineLvl w:val="2"/>
        <w:rPr/>
      </w:pPr>
      <w:bookmarkStart w:id="223354219" w:name="bookmark-name-7413_4.8"/>
      <w:bookmarkEnd w:id="223354219"/>
      <w:r>
        <w:rPr/>
        <w:t xml:space="preserve">Poplatníkem daně z nabytí nemovitých věcí je</w:t>
      </w:r>
      <w:r>
        <w:rPr/>
        <w:t xml:space="preserve"> </w:t>
      </w:r>
      <w:r>
        <w:rPr>
          <w:b w:val="on"/>
          <w:bCs w:val="on"/>
        </w:rPr>
        <w:t xml:space="preserve">Strana kupující</w:t>
      </w:r>
      <w:r>
        <w:rPr/>
        <w:t xml:space="preserve">. Strana kupující se zavazuje podat daňové přiznání k dani z nabytí nemovitých věcí a uhradit daň nejpozději do konce třetího (3.) měsíce následujícího po měsíci, v němž byl do katastru nemovitostí zapsán vklad vlastnického práva Strany kupující k Předmětu převodu dle této smlouvy.</w:t>
      </w:r>
    </w:p>
    <w:p>
      <w:pPr>
        <w:numPr>
          <w:ilvl w:val="1"/>
          <w:numId w:val="95155166"/>
        </w:numPr>
        <w:pStyle w:val="Level2"/>
        <w:jc w:val="both"/>
        <w:outlineLvl w:val="2"/>
        <w:rPr/>
      </w:pPr>
      <w:bookmarkStart w:id="273360233" w:name="bookmark-name-7526_4.9"/>
      <w:bookmarkEnd w:id="273360233"/>
      <w:r>
        <w:rPr/>
        <w:t xml:space="preserve">Strana prodávající a Strana kupující tímto potvrzují, že byly Zprostředkovatelem upozorněny na možnost ověření správnosti čísel účtů Zprostředkovatele uvedených v této smlouvě na internetové stránce Zprostředkovatele www.fincentrumreality.com/o-nas.</w:t>
      </w:r>
    </w:p>
    <w:p>
      <w:pPr>
        <w:numPr>
          <w:ilvl w:val="1"/>
          <w:numId w:val="95155166"/>
        </w:numPr>
        <w:pStyle w:val="Level2"/>
        <w:jc w:val="both"/>
        <w:outlineLvl w:val="2"/>
        <w:rPr/>
      </w:pPr>
      <w:bookmarkStart w:id="295518891" w:name="bookmark-name-7528_4.10"/>
      <w:bookmarkEnd w:id="295518891"/>
      <w:r>
        <w:rPr/>
        <w:t xml:space="preserve">Po vyplacení finančních prostředků z úschovy bude případný zůstatek na účtu Zprostředkovatele, představující připsané úroky, použit na zaplacení nákladů za vedení bankovního účtu a ve zbývajícím rozsahu představuje odměnu Zprostředkovatele.</w:t>
      </w:r>
    </w:p>
    <w:p>
      <w:pPr>
        <w:numPr>
          <w:ilvl w:val="0"/>
          <w:numId w:val="86234959"/>
        </w:numPr>
        <w:pStyle w:val="Level1"/>
        <w:jc w:val="both"/>
        <w:outlineLvl w:val="1"/>
        <w:rPr/>
      </w:pPr>
      <w:bookmarkStart w:id="503624460" w:name="bookmark-name-7554_5"/>
      <w:bookmarkEnd w:id="503624460"/>
      <w:r>
        <w:rPr>
          <w:b w:val="on"/>
          <w:bCs w:val="on"/>
        </w:rPr>
        <w:t xml:space="preserve">Převod vlastnického práva</w:t>
      </w:r>
    </w:p>
    <w:p>
      <w:pPr>
        <w:numPr>
          <w:ilvl w:val="1"/>
          <w:numId w:val="32782562"/>
        </w:numPr>
        <w:pStyle w:val="Level2"/>
        <w:jc w:val="both"/>
        <w:outlineLvl w:val="2"/>
        <w:rPr/>
      </w:pPr>
      <w:bookmarkStart w:id="830103348" w:name="bookmark-name-7555_5.1"/>
      <w:bookmarkEnd w:id="830103348"/>
      <w:r>
        <w:rPr/>
        <w:t xml:space="preserve">Vlastnické právo k Předmětu převodu podle této smlouvy nabývá Strana kupující se všemi právy a povinnostmi dnem jeho vkladu do katastru nemovitostí, přičemž právní účinky vkladu vlastnického práva vznikají na základě rozhodnutí o povolení vkladu zpětně k okamžiku, kdy byl návrh na vklad vlastnického práva doručen příslušnému katastrálnímu úřadu.</w:t>
      </w:r>
    </w:p>
    <w:p>
      <w:pPr>
        <w:numPr>
          <w:ilvl w:val="1"/>
          <w:numId w:val="32782562"/>
        </w:numPr>
        <w:pStyle w:val="Level2"/>
        <w:jc w:val="both"/>
        <w:outlineLvl w:val="2"/>
        <w:rPr/>
      </w:pPr>
      <w:bookmarkStart w:id="38561324" w:name="bookmark-name-7557_5.2"/>
      <w:bookmarkEnd w:id="38561324"/>
      <w:r>
        <w:rPr/>
        <w:t xml:space="preserve">Smluvní strany pověřují</w:t>
      </w:r>
      <w:r>
        <w:rPr/>
        <w:t xml:space="preserve"> </w:t>
      </w:r>
      <w:r>
        <w:rPr/>
        <w:t xml:space="preserve">Zprostředkovatele</w:t>
      </w:r>
      <w:r>
        <w:rPr/>
        <w:t xml:space="preserve">, aby podal návrh na vklad vlastnického práva dle této smlouvy do katastru nemovitostí, a to nejpozději do pěti (5) pracovních dnů ode dne</w:t>
      </w:r>
      <w:r>
        <w:rPr/>
        <w:t xml:space="preserve">, kdy dojde ke složení částky dle čl.</w:t>
      </w:r>
      <w:r>
        <w:rPr/>
        <w:t xml:space="preserve"> </w:t>
      </w:r>
      <w:r>
        <w:rPr/>
        <w:t xml:space="preserve">4.3.1.</w:t>
      </w:r>
      <w:r>
        <w:rPr/>
        <w:t xml:space="preserve"> </w:t>
      </w:r>
      <w:r>
        <w:rPr/>
        <w:t xml:space="preserve">této smlouvy do úschovy</w:t>
      </w:r>
      <w:r>
        <w:rPr/>
        <w:t xml:space="preserve"> </w:t>
      </w:r>
      <w:r>
        <w:rPr/>
        <w:t xml:space="preserve">Zprostředkovatele.</w:t>
      </w:r>
      <w:r>
        <w:rPr/>
        <w:t xml:space="preserve"> </w:t>
      </w:r>
      <w:r>
        <w:rPr/>
        <w:t xml:space="preserve">Do tohoto okamžiku zůstane jedno (1) vyhotovení kupní smlouvy s úředně ověřenými podpisy Strany prodávající a Strany kupující určené pro katastr nemovitostí, jakož i návrh na její vklad v úschově</w:t>
      </w:r>
      <w:r>
        <w:rPr/>
        <w:t xml:space="preserve">Zprostředkovatele.</w:t>
      </w:r>
    </w:p>
    <w:p>
      <w:pPr>
        <w:numPr>
          <w:ilvl w:val="1"/>
          <w:numId w:val="32782562"/>
        </w:numPr>
        <w:pStyle w:val="Level2"/>
        <w:jc w:val="both"/>
        <w:outlineLvl w:val="2"/>
        <w:rPr/>
      </w:pPr>
      <w:bookmarkStart w:id="706770426" w:name="bookmark-name-7729_5.3"/>
      <w:bookmarkEnd w:id="706770426"/>
      <w:r>
        <w:rPr/>
        <w:t xml:space="preserve">Pokud katastrální úřad vyžádá od účastníků doplnění návrhu, jsou smluvní strany povinny poskytnout si součinnost při řešení této situace, zejména jsou povinny na výzvu katastrálního úřadu v jím stanoveném termínu doplnit listiny nebo předložit požadované listiny.</w:t>
      </w:r>
    </w:p>
    <w:p>
      <w:pPr>
        <w:numPr>
          <w:ilvl w:val="1"/>
          <w:numId w:val="32782562"/>
        </w:numPr>
        <w:pStyle w:val="Level2"/>
        <w:jc w:val="both"/>
        <w:outlineLvl w:val="2"/>
        <w:rPr/>
      </w:pPr>
      <w:bookmarkStart w:id="899540599" w:name="bookmark-name-7731_5.4"/>
      <w:bookmarkEnd w:id="899540599"/>
      <w:r>
        <w:rPr/>
        <w:t xml:space="preserve">Smluvní strany se zavazují pro případ, že by nedošlo ke vkladu vlastnického práva do katastru nemovitostí ve prospěch Strany kupující podle této smlouvy pouze z důvodů nesplnění zákonných podmínek pro povolení vkladu, uzavřít do čtrnácti (14) dnů od pravomocného rozhodnutí katastrálního úřadu dodatek k této smlouvě nebo novou kupní smlouvu za stejných podmínek, jako jsou sjednány touto smlouvou tak, aby byly vytýkané vady odstraněny. Kdyby i poté se vyskytly okolnosti, které by znemožňovaly provést vklad vlastnického práva ve prospěch Strany kupující do katastru nemovitostí za podmínek stanovených touto smlouvou a které by nebylo možné odstranit, mají Strana kupující i Strana prodávající právo odstoupit od této smlouvy.</w:t>
      </w:r>
      <w:r>
        <w:rPr/>
        <w:t xml:space="preserve"> </w:t>
      </w:r>
      <w:r>
        <w:rPr/>
        <w:t xml:space="preserve">V případě odstoupení od smlouvy dle předchozí věty, budou finanční prostředky složené</w:t>
      </w:r>
      <w:r>
        <w:rPr/>
        <w:t xml:space="preserve"> </w:t>
      </w:r>
      <w:r>
        <w:rPr/>
        <w:t xml:space="preserve">Zprostředkovateli</w:t>
      </w:r>
      <w:r>
        <w:rPr/>
        <w:t xml:space="preserve"> </w:t>
      </w:r>
      <w:r>
        <w:rPr/>
        <w:t xml:space="preserve">do úschovy dle čl. 4.3 této smlouvy a z této úschovy nevyplacené v souladu s touto smlouvou, vráceny zpět na účty, ze kterých byla kupní cena uhrazena, a to nejpozději do 2 měsíců od zamítnutí vkladu vlastnického práva příslušným katastrálním úřadem.</w:t>
      </w:r>
    </w:p>
    <w:p>
      <w:pPr>
        <w:numPr>
          <w:ilvl w:val="1"/>
          <w:numId w:val="32782562"/>
        </w:numPr>
        <w:pStyle w:val="Level2"/>
        <w:jc w:val="both"/>
        <w:outlineLvl w:val="2"/>
        <w:rPr/>
      </w:pPr>
      <w:bookmarkStart w:id="770856504" w:name="bookmark-name-7737_5.5"/>
      <w:bookmarkEnd w:id="770856504"/>
      <w:r>
        <w:rPr/>
        <w:t>V případě, že Strana prodávající nebo Strana kupující nesplní řádně a včas svoji povinnost stanovenou v čl. 5.3 nebo čl. 5.4 této smlouvy, zavazuje se uhradit druhé smluvní straně smluvní pokutu ve výši [Money{"system-name":"penalty-breach"}] (slovy: [TextInput: Pokuta slovy{"system-name":"penalty-breach-words"}]). Smluvní pokuta je splatná ve lhůtě pěti (5) dnů od doručení písemné výzvy druhé smluvní strany k úhradě smluvní pokuty. Tím není dotčen nárok na náhradu škody přesahující smluvní pokutu.</w:t>
      </w:r>
    </w:p>
    <w:p>
      <w:pPr>
        <w:numPr>
          <w:ilvl w:val="0"/>
          <w:numId w:val="86234959"/>
        </w:numPr>
        <w:pStyle w:val="Level1"/>
        <w:jc w:val="both"/>
        <w:outlineLvl w:val="1"/>
        <w:rPr/>
      </w:pPr>
      <w:bookmarkStart w:id="995325726" w:name="bookmark-name-7741_6"/>
      <w:bookmarkEnd w:id="995325726"/>
      <w:r>
        <w:rPr>
          <w:b w:val="on"/>
          <w:bCs w:val="on"/>
        </w:rPr>
        <w:t xml:space="preserve">Další ujednání</w:t>
      </w:r>
    </w:p>
    <w:p>
      <w:pPr>
        <w:numPr>
          <w:ilvl w:val="1"/>
          <w:numId w:val="46508454"/>
        </w:numPr>
        <w:pStyle w:val="Level2"/>
        <w:outlineLvl w:val="2"/>
        <w:rPr/>
      </w:pPr>
      <w:bookmarkStart w:id="641616416" w:name="bookmark-name-7742_6.1"/>
      <w:bookmarkEnd w:id="641616416"/>
      <w:r>
        <w:rPr/>
        <w:t xml:space="preserve">Strana prodávající prohlašuje, že veškeré platby související s vlastnictvím a užíváním Předmětu převodu, byly a jsou řádně hrazeny.</w:t>
      </w:r>
    </w:p>
    <w:p>
      <w:pPr>
        <w:numPr>
          <w:ilvl w:val="1"/>
          <w:numId w:val="46508454"/>
        </w:numPr>
        <w:pStyle w:val="Level2"/>
        <w:jc w:val="both"/>
        <w:outlineLvl w:val="2"/>
        <w:rPr/>
      </w:pPr>
      <w:bookmarkStart w:id="790222157" w:name="bookmark-name-7744_6.2"/>
      <w:bookmarkEnd w:id="790222157"/>
      <w:r>
        <w:rPr/>
        <w:t xml:space="preserve">Strana prodávající se zavazuje poskytnout Straně kupující veškerou součinnost nutnou k převedení přípojek energií na Stranu kupující, a to co nejdříve po předání Předmětu převodu. Převod energií příslušným dodavatelům oznámí Strana kupující.</w:t>
      </w:r>
    </w:p>
    <w:p>
      <w:pPr>
        <w:numPr>
          <w:ilvl w:val="1"/>
          <w:numId w:val="46508454"/>
        </w:numPr>
        <w:pStyle w:val="Level2"/>
        <w:jc w:val="both"/>
        <w:outlineLvl w:val="2"/>
        <w:rPr/>
      </w:pPr>
      <w:bookmarkStart w:id="371819901" w:name="bookmark-name-7746_6.3"/>
      <w:bookmarkEnd w:id="371819901"/>
      <w:r>
        <w:rPr/>
        <w:t xml:space="preserve">Strana prodávající se zavazuje uhradit Straně kupující všechny případné nedoplatky plateb za služby poskytované v souvislosti s užíváním Předmětu převodu vztahující se k období přede dnem jeho předání, které bude případně nucena zaplatit. Strana kupující se zavazuje zaplatit Straně prodávající všechny případné přeplatky plateb za služby poskytované v souvislosti s užíváním Předmětu převodu vztahující se k období přede dnem jeho předání, které jí budou případně vyplaceny.</w:t>
      </w:r>
    </w:p>
    <w:p>
      <w:pPr>
        <w:numPr>
          <w:ilvl w:val="1"/>
          <w:numId w:val="46508454"/>
        </w:numPr>
        <w:pStyle w:val="Level2"/>
        <w:jc w:val="both"/>
        <w:outlineLvl w:val="2"/>
        <w:rPr/>
      </w:pPr>
      <w:bookmarkStart w:id="587723934" w:name="bookmark-name-7748_6.4"/>
      <w:bookmarkEnd w:id="587723934"/>
      <w:r>
        <w:rPr/>
        <w:t xml:space="preserve">Strana prodávající se zavazuje Předmět převodu předat Straně kupující nejpozději</w:t>
      </w:r>
      <w:r>
        <w:rPr/>
        <w:t xml:space="preserve"> </w:t>
      </w:r>
      <w:r>
        <w:rPr/>
        <w:t xml:space="preserve">do</w:t>
      </w:r>
      <w:r>
        <w:rPr/>
        <w:t xml:space="preserve"> </w:t>
      </w:r>
      <w:r>
        <w:rPr>
          <w:b w:val="on"/>
          <w:bCs w:val="on"/>
        </w:rPr>
        <w:t xml:space="preserve">pěti (5)</w:t>
      </w:r>
      <w:r>
        <w:rPr/>
        <w:t xml:space="preserve"> </w:t>
      </w:r>
      <w:r>
        <w:rPr>
          <w:b w:val="on"/>
          <w:bCs w:val="on"/>
        </w:rPr>
        <w:t xml:space="preserve">pracovních dnů</w:t>
      </w:r>
      <w:r>
        <w:rPr/>
        <w:t xml:space="preserve"> </w:t>
      </w:r>
      <w:r>
        <w:rPr>
          <w:b w:val="on"/>
          <w:bCs w:val="on"/>
        </w:rPr>
        <w:t xml:space="preserve">ode dne</w:t>
      </w:r>
      <w:r>
        <w:rPr/>
        <w:t xml:space="preserve"> </w:t>
      </w:r>
      <w:r>
        <w:rPr>
          <w:b w:val="on"/>
          <w:bCs w:val="on"/>
        </w:rPr>
        <w:t xml:space="preserve">podání návrhu na vklad</w:t>
      </w:r>
      <w:r>
        <w:rPr/>
        <w:t xml:space="preserve"> </w:t>
      </w:r>
      <w:r>
        <w:rPr>
          <w:b w:val="on"/>
          <w:bCs w:val="on"/>
        </w:rPr>
        <w:t xml:space="preserve">vlastnického práva</w:t>
      </w:r>
      <w:r>
        <w:rPr/>
        <w:t xml:space="preserve"> </w:t>
      </w:r>
      <w:r>
        <w:rPr/>
        <w:t xml:space="preserve">ve prospěch Strany kupující do katastru nemovitostí.</w:t>
      </w:r>
      <w:r>
        <w:rPr/>
        <w:t xml:space="preserve"> </w:t>
      </w:r>
      <w:r>
        <w:rPr/>
        <w:t xml:space="preserve">O předání a převzetí Předmětu převodu jsou smluvní strany povinny sepsat předávací protokol.</w:t>
      </w:r>
    </w:p>
    <w:p>
      <w:pPr>
        <w:numPr>
          <w:ilvl w:val="1"/>
          <w:numId w:val="46508454"/>
        </w:numPr>
        <w:pStyle w:val="Level2"/>
        <w:outlineLvl w:val="2"/>
        <w:rPr/>
      </w:pPr>
      <w:bookmarkStart w:id="439846021" w:name="bookmark-name-7769_6.5"/>
      <w:bookmarkEnd w:id="439846021"/>
      <w:r>
        <w:rPr/>
        <w:t>Pro případ prodlení Strany prodávající s předáním Předmětu převodu a pro případ prodlení Strany kupující s převzetím Předmětu převodu si smluvní strany sjednaly smluvní pokutu ve výši [Money{"system-name":"penalty-daily"}] (slovy: [TextInput: Denní pokuta slovy{"system-name":"penalty-daily-words"}]) za každý den prodlení.</w:t>
      </w:r>
    </w:p>
    <w:p>
      <w:pPr>
        <w:numPr>
          <w:ilvl w:val="1"/>
          <w:numId w:val="46508454"/>
        </w:numPr>
        <w:pStyle w:val="Level2"/>
        <w:outlineLvl w:val="2"/>
        <w:rPr/>
      </w:pPr>
      <w:bookmarkStart w:id="587368812" w:name="bookmark-name-7780_6.6"/>
      <w:bookmarkEnd w:id="587368812"/>
      <w:r>
        <w:rPr/>
        <w:t xml:space="preserve">Strana prodávající se zavazuje až do dne předání Předmětu převodu Straně kupující řádně pečovat o Předmět převodu a zdržet se všeho, čím by se mohl stav Předmětu převodu zhoršit nebo čím by mohla být snížena jeho hodnota.</w:t>
      </w:r>
    </w:p>
    <w:p>
      <w:pPr>
        <w:numPr>
          <w:ilvl w:val="1"/>
          <w:numId w:val="46508454"/>
        </w:numPr>
        <w:pStyle w:val="Level2"/>
        <w:outlineLvl w:val="2"/>
        <w:rPr/>
      </w:pPr>
      <w:bookmarkStart w:id="736068003" w:name="bookmark-name-7782_6.7"/>
      <w:bookmarkEnd w:id="736068003"/>
      <w:r>
        <w:rPr/>
        <w:t xml:space="preserve">Nebezpečí nahodilé zkázy a nahodilého zhoršení Předmětu převodu, jakož i odpovědnost za škodu způsobenou v souvislosti s Předmětem převodu, přechází na Stranu kupující předáním Předmětu převodu.</w:t>
      </w:r>
    </w:p>
    <w:p>
      <w:pPr>
        <w:numPr>
          <w:ilvl w:val="1"/>
          <w:numId w:val="46508454"/>
        </w:numPr>
        <w:pStyle w:val="Level2"/>
        <w:jc w:val="both"/>
        <w:outlineLvl w:val="2"/>
        <w:rPr/>
      </w:pPr>
      <w:bookmarkStart w:id="256437932" w:name="bookmark-name-7784_6.8"/>
      <w:bookmarkEnd w:id="256437932"/>
      <w:r>
        <w:rPr/>
        <w:t xml:space="preserve">Strana prodávající před uzavřením této smlouvy předložila Straně kupující potvrzení ve smyslu ust. § 1186 zákona č. 89/2012 Sb., občanského zákoníku, ve znění pozdějších předpisů od osoby odpovědné za správu Domu, ve kterém se nachází Předmět převodu, o dluzích souvisejících se správou Domu a Pozemku, které přejdou na Stranu kupující.</w:t>
      </w:r>
    </w:p>
    <w:p>
      <w:pPr>
        <w:numPr>
          <w:ilvl w:val="1"/>
          <w:numId w:val="46508454"/>
        </w:numPr>
        <w:pStyle w:val="Level2"/>
        <w:jc w:val="both"/>
        <w:outlineLvl w:val="2"/>
        <w:rPr/>
      </w:pPr>
      <w:bookmarkStart w:id="336452377" w:name="bookmark-name-7786_6.9"/>
      <w:bookmarkEnd w:id="336452377"/>
      <w:r>
        <w:rPr/>
        <w:t xml:space="preserve">Strana prodávající je povinna příslušné ohlašovně ohlásit změnu trvalého pobytu tak, aby nadále nebyla adresa Předmětu převodu vedena jako místo trvalého pobytu Strany prodávající, a to</w:t>
      </w:r>
      <w:r>
        <w:rPr/>
        <w:t xml:space="preserve"> </w:t>
      </w:r>
      <w:r>
        <w:rPr/>
        <w:t xml:space="preserve">ke dni předání Předmětu převodu</w:t>
      </w:r>
      <w:r>
        <w:rPr/>
        <w:t xml:space="preserve">. Strana prodávající se zavazuje zajistit, aby ke dni předání Předmětu převodu</w:t>
      </w:r>
      <w:r>
        <w:rPr/>
        <w:t xml:space="preserve"> </w:t>
      </w:r>
      <w:r>
        <w:rPr/>
        <w:t xml:space="preserve">na adrese Předmětu převodu žádná třetí osoba, které k tomu Strana prodávající udělila souhlas, neměla hlášeno trvalé nebo přechodné bydliště, místo podnikání nebo sídlo. Ode dne provedení vkladu vlastnického práva do katastru nemovitostí je Strana kupující oprávněna bez omezení využívat adresu Předmětu převodu jako adresu trvalého či přechodného bydliště, místa podnikání či sídla, a to jak vlastního, tak i dalších osob, kterým za tímto účelem udělí souhlas.</w:t>
      </w:r>
    </w:p>
    <w:p>
      <w:pPr>
        <w:numPr>
          <w:ilvl w:val="1"/>
          <w:numId w:val="46508454"/>
        </w:numPr>
        <w:pStyle w:val="Level2"/>
        <w:jc w:val="both"/>
        <w:outlineLvl w:val="2"/>
        <w:rPr/>
      </w:pPr>
      <w:bookmarkStart w:id="752609732" w:name="bookmark-name-7794_6.10"/>
      <w:bookmarkEnd w:id="752609732"/>
      <w:r>
        <w:rPr/>
        <w:t xml:space="preserve">Strana kupující prohlašuje, že před uzavřením této smlouvy obdržela od Strany prodávající příslušné dokumenty k prokázání energetické náročnosti Domu ve smyslu zákona č. 406/2000 Sb., o hospodaření energií, ve znění pozdějších předpisů a vyhl. č. 78/2013 Sb.</w:t>
      </w:r>
    </w:p>
    <w:p>
      <w:pPr>
        <w:numPr>
          <w:ilvl w:val="1"/>
          <w:numId w:val="46508454"/>
        </w:numPr>
        <w:pStyle w:val="Level2"/>
        <w:jc w:val="both"/>
        <w:outlineLvl w:val="2"/>
        <w:rPr/>
      </w:pPr>
      <w:bookmarkStart w:id="454396663" w:name="bookmark-name-7804_6.11"/>
      <w:bookmarkEnd w:id="454396663"/>
      <w:r>
        <w:rPr/>
        <w:t xml:space="preserve">Správní poplatek za podání návrhu na zahájení řízení o povolení vkladu vlastnického práva dle této smlouvy do katastru nemovitostí se zavazuje uhradit</w:t>
      </w:r>
      <w:r>
        <w:rPr/>
        <w:t xml:space="preserve"> </w:t>
      </w:r>
      <w:r>
        <w:rPr/>
        <w:t xml:space="preserve">Strana kupující</w:t>
      </w:r>
      <w:r>
        <w:rPr/>
        <w:t xml:space="preserve">.</w:t>
      </w:r>
    </w:p>
    <w:p>
      <w:pPr>
        <w:numPr>
          <w:ilvl w:val="0"/>
          <w:numId w:val="86234959"/>
        </w:numPr>
        <w:pStyle w:val="Level1"/>
        <w:outlineLvl w:val="1"/>
        <w:rPr/>
      </w:pPr>
      <w:bookmarkStart w:id="262678996" w:name="bookmark-name-7955_7"/>
      <w:bookmarkEnd w:id="262678996"/>
      <w:r>
        <w:rPr>
          <w:b w:val="on"/>
          <w:bCs w:val="on"/>
        </w:rPr>
        <w:t xml:space="preserve">Doručování písemností</w:t>
      </w:r>
    </w:p>
    <w:p>
      <w:pPr>
        <w:numPr>
          <w:ilvl w:val="1"/>
          <w:numId w:val="93552496"/>
        </w:numPr>
        <w:pStyle w:val="Level2"/>
        <w:outlineLvl w:val="2"/>
        <w:rPr/>
      </w:pPr>
      <w:bookmarkStart w:id="759842916" w:name="bookmark-name-7956_7.1"/>
      <w:bookmarkEnd w:id="759842916"/>
      <w:r>
        <w:rPr/>
        <w:t xml:space="preserve">Veškeré písemnosti ve vztahu k této smlouvě jsou si smluvní strany povinny doručovat na adresy uvedené v záhlaví této smlouvy nebo na jiné adresy za tímto účelem druhé smluvní straně oznámené.</w:t>
      </w:r>
    </w:p>
    <w:p>
      <w:pPr>
        <w:numPr>
          <w:ilvl w:val="1"/>
          <w:numId w:val="93552496"/>
        </w:numPr>
        <w:pStyle w:val="Level2"/>
        <w:outlineLvl w:val="2"/>
        <w:rPr/>
      </w:pPr>
      <w:bookmarkStart w:id="74304390" w:name="bookmark-name-7958_7.2"/>
      <w:bookmarkEnd w:id="74304390"/>
      <w:r>
        <w:rPr/>
        <w:t xml:space="preserve">Písemnost určená smluvní straně se považuje za doručenou, není-li prokázán opak, okamžikem jejího převzetí touto smluvní stranou nebo okamžikem odmítnutí jejího převzetí, v ostatních případech pak třetím (3.) pracovním dnem po odeslání písemnosti prostřednictvím přepravce pověřeného doručením zásilky.</w:t>
      </w:r>
    </w:p>
    <w:p>
      <w:pPr>
        <w:numPr>
          <w:ilvl w:val="0"/>
          <w:numId w:val="86234959"/>
        </w:numPr>
        <w:pStyle w:val="Level1"/>
        <w:jc w:val="both"/>
        <w:outlineLvl w:val="1"/>
        <w:rPr/>
      </w:pPr>
      <w:bookmarkStart w:id="901986689" w:name="bookmark-name-7962_8"/>
      <w:bookmarkEnd w:id="901986689"/>
      <w:r>
        <w:rPr>
          <w:b w:val="on"/>
          <w:bCs w:val="on"/>
        </w:rPr>
        <w:t xml:space="preserve">Závěrečná ustanovení</w:t>
      </w:r>
    </w:p>
    <w:p>
      <w:pPr>
        <w:numPr>
          <w:ilvl w:val="1"/>
          <w:numId w:val="51008896"/>
        </w:numPr>
        <w:pStyle w:val="Level2"/>
        <w:outlineLvl w:val="2"/>
        <w:rPr/>
      </w:pPr>
      <w:bookmarkStart w:id="220565019" w:name="bookmark-name-7977_8.1"/>
      <w:bookmarkEnd w:id="220565019"/>
      <w:r>
        <w:rPr/>
        <w:t xml:space="preserve">Tato smlouva je platná a účinná dnem podpisu všemi smluvními stranami. Účastníci této smlouvy berou na vědomí, závazně prohlašují a souhlasí s tím, že jsou projevy vůle v této smlouvě vyjádřenými vázáni, že tato smlouva je platná vůči třetím osobám a závazky z ní jsou vymahatelné soudní cestou.</w:t>
      </w:r>
    </w:p>
    <w:p>
      <w:pPr>
        <w:numPr>
          <w:ilvl w:val="1"/>
          <w:numId w:val="51008896"/>
        </w:numPr>
        <w:pStyle w:val="Level2"/>
        <w:outlineLvl w:val="2"/>
        <w:rPr/>
      </w:pPr>
      <w:bookmarkStart w:id="294745932" w:name="bookmark-name-7979_8.2"/>
      <w:bookmarkEnd w:id="294745932"/>
      <w:r>
        <w:rPr/>
        <w:t xml:space="preserve">Ukáže-li se některé ustanovení této smlouvy zdánlivým (nicotným), posoudí se vliv vady na ostatní ustanovení smlouvy obdobně podle § 576 zákona č. 89/2012 Sb., občanského zákoníku, ve znění pozdějších předpisů.</w:t>
      </w:r>
    </w:p>
    <w:p>
      <w:pPr>
        <w:numPr>
          <w:ilvl w:val="1"/>
          <w:numId w:val="51008896"/>
        </w:numPr>
        <w:pStyle w:val="Level2"/>
        <w:outlineLvl w:val="2"/>
        <w:rPr/>
      </w:pPr>
      <w:bookmarkStart w:id="825452090" w:name="bookmark-name-7981_8.3"/>
      <w:bookmarkEnd w:id="825452090"/>
      <w:r>
        <w:rPr/>
        <w:t xml:space="preserve">Smluvní strany se dohodly, že jejich vzájemná práva a povinnosti, jakož i ostatní právní vztahy z této smlouvy vzniklé nebo s ní související se budou řídit právním řádem České republiky, který je tedy rozhodným právem této smlouvy. Smluvní strany se dohodly, že všechny případné spory vznikající z této smlouvy a v souvislosti s ní budou řešeny výlučně před věcně a místně příslušným soudem v České republice.</w:t>
      </w:r>
    </w:p>
    <w:p>
      <w:pPr>
        <w:numPr>
          <w:ilvl w:val="1"/>
          <w:numId w:val="51008896"/>
        </w:numPr>
        <w:pStyle w:val="Level2"/>
        <w:outlineLvl w:val="2"/>
        <w:rPr/>
      </w:pPr>
      <w:bookmarkStart w:id="958701612" w:name="bookmark-name-7983_8.4"/>
      <w:bookmarkEnd w:id="958701612"/>
      <w:r>
        <w:rPr/>
        <w:t xml:space="preserve">Účastníci této smlouvy po jejím přečtení prohlašují, že jejich svéprávnost není nijak omezena, a že tato kupní smlouva byla sepsána podle jejich pravé a svobodné vůle. Smluvní strany výslovně potvrzují, že základní podmínky této smlouvy jsou výsledkem jednání stran a každá ze stran měla možnost obsah základních podmínek této smlouvy ovlivnit. Na důkaz toho připojují své vlastnoruční podpisy.</w:t>
      </w:r>
    </w:p>
    <w:p>
      <w:pPr>
        <w:numPr>
          <w:ilvl w:val="1"/>
          <w:numId w:val="51008896"/>
        </w:numPr>
        <w:pStyle w:val="Level2"/>
        <w:jc w:val="both"/>
        <w:outlineLvl w:val="2"/>
        <w:rPr/>
      </w:pPr>
      <w:bookmarkStart w:id="198409680" w:name="bookmark-name-7985_8.5"/>
      <w:bookmarkEnd w:id="198409680"/>
      <w:r>
        <w:rPr/>
        <w:t xml:space="preserve">Tato smlouva je provedena</w:t>
      </w:r>
      <w:r>
        <w:rPr/>
        <w:t xml:space="preserve"> </w:t>
      </w:r>
      <w:r>
        <w:rPr/>
        <w:t xml:space="preserve">v sedmi</w:t>
      </w:r>
      <w:r>
        <w:rPr/>
        <w:t xml:space="preserve"> </w:t>
      </w:r>
      <w:r>
        <w:rPr/>
        <w:t xml:space="preserve">(</w:t>
      </w:r>
      <w:r>
        <w:rPr/>
        <w:t xml:space="preserve">7</w:t>
      </w:r>
      <w:r>
        <w:rPr/>
        <w:t xml:space="preserve">)</w:t>
      </w:r>
      <w:r>
        <w:rPr/>
        <w:t xml:space="preserve"> </w:t>
      </w:r>
      <w:r>
        <w:rPr/>
        <w:t xml:space="preserve">vyhotoveních, z nichž obdrží:</w:t>
      </w:r>
    </w:p>
    <w:p>
      <w:pPr>
        <w:numPr>
          <w:ilvl w:val="0"/>
          <w:numId w:val="33580126"/>
        </w:numPr>
        <w:pStyle w:val="Bulletlevel3"/>
        <w:jc w:val="both"/>
        <w:outlineLvl w:val="3"/>
        <w:rPr/>
      </w:pPr>
      <w:bookmarkStart w:id="296236887" w:name="bookmark-name-8005_8.5.1."/>
      <w:bookmarkEnd w:id="296236887"/>
      <w:r>
        <w:rPr/>
        <w:t xml:space="preserve">dvě (2)</w:t>
      </w:r>
      <w:r>
        <w:rPr/>
        <w:t xml:space="preserve"> </w:t>
      </w:r>
      <w:r>
        <w:rPr/>
        <w:t xml:space="preserve">Strana prodávající;</w:t>
      </w:r>
    </w:p>
    <w:p>
      <w:pPr>
        <w:numPr>
          <w:ilvl w:val="0"/>
          <w:numId w:val="33580126"/>
        </w:numPr>
        <w:pStyle w:val="Bulletlevel3"/>
        <w:jc w:val="both"/>
        <w:outlineLvl w:val="3"/>
        <w:rPr/>
      </w:pPr>
      <w:bookmarkStart w:id="405844927" w:name="bookmark-name-8011_8.5.2."/>
      <w:bookmarkEnd w:id="405844927"/>
      <w:r>
        <w:rPr/>
        <w:t xml:space="preserve">dvě (2)</w:t>
      </w:r>
      <w:r>
        <w:rPr/>
        <w:t xml:space="preserve"> </w:t>
      </w:r>
      <w:r>
        <w:rPr/>
        <w:t xml:space="preserve">Strana kupující;</w:t>
      </w:r>
    </w:p>
    <w:p>
      <w:pPr>
        <w:numPr>
          <w:ilvl w:val="0"/>
          <w:numId w:val="33580126"/>
        </w:numPr>
        <w:pStyle w:val="Bulletlevel3"/>
        <w:jc w:val="both"/>
        <w:outlineLvl w:val="3"/>
        <w:rPr/>
      </w:pPr>
      <w:bookmarkStart w:id="56654948" w:name="bookmark-name-8023_8.5.3."/>
      <w:bookmarkEnd w:id="56654948"/>
      <w:r>
        <w:rPr/>
        <w:t xml:space="preserve">jedno (1) vyhotovení s úředně ověřenými podpisy Strany prodávající a Strany kupující</w:t>
      </w:r>
      <w:r>
        <w:rPr/>
        <w:t xml:space="preserve"> </w:t>
      </w:r>
      <w:r>
        <w:rPr/>
        <w:t xml:space="preserve">obdrží Zprostředkovatel;</w:t>
      </w:r>
    </w:p>
    <w:p>
      <w:pPr>
        <w:numPr>
          <w:ilvl w:val="0"/>
          <w:numId w:val="33580126"/>
        </w:numPr>
        <w:pStyle w:val="Bulletlevel3"/>
        <w:jc w:val="both"/>
        <w:outlineLvl w:val="3"/>
        <w:rPr/>
      </w:pPr>
      <w:bookmarkStart w:id="162856375" w:name="bookmark-name-8034_8.5.4."/>
      <w:bookmarkEnd w:id="162856375"/>
      <w:r>
        <w:rPr/>
        <w:t xml:space="preserve">jedno (1) vyhotovení s úředně ověřenými podpisy Strany prodávající a Strany kupující</w:t>
      </w:r>
      <w:r>
        <w:rPr/>
        <w:t xml:space="preserve"> </w:t>
      </w:r>
      <w:r>
        <w:rPr/>
        <w:t xml:space="preserve">je určeno pro příslušný katastrální úřad v právní věci provedení vkladu vlastnického práva ve prospěch Strany kupující;</w:t>
      </w:r>
    </w:p>
    <w:p>
      <w:pPr>
        <w:numPr>
          <w:ilvl w:val="0"/>
          <w:numId w:val="33580126"/>
        </w:numPr>
        <w:pStyle w:val="Bulletlevel3"/>
        <w:jc w:val="both"/>
        <w:outlineLvl w:val="3"/>
        <w:rPr/>
      </w:pPr>
      <w:bookmarkStart w:id="401548097" w:name="bookmark-name-8039_8.5.5."/>
      <w:bookmarkEnd w:id="401548097"/>
      <w:r>
        <w:rPr/>
        <w:t xml:space="preserve">jedno (1) vyhotovení s úředně ověřenými podpisy Strany prodávající a Strany kupující Banka;</w:t>
      </w:r>
    </w:p>
    <w:p>
      <w:pPr>
        <w:pStyle w:val="Body2"/>
        <w:jc w:val="both"/>
        <w:rPr/>
      </w:pPr>
      <w:r>
        <w:rPr>
          <w:i w:val="on"/>
          <w:iCs w:val="on"/>
        </w:rPr>
        <w:t xml:space="preserve">Příloha:</w:t>
      </w:r>
      <w:r>
        <w:rPr/>
        <w:t xml:space="preserve"> </w:t>
      </w:r>
      <w:r>
        <w:rPr>
          <w:i w:val="on"/>
          <w:iCs w:val="on"/>
        </w:rPr>
        <w:t>[TextInput: Odkaz na přílohu{"system-name":"attachment-ref"}]</w:t>
      </w:r>
      <w:r>
        <w:rPr/>
        <w:t xml:space="preserve"> </w:t>
      </w:r>
      <w:r>
        <w:rPr>
          <w:i w:val="on"/>
          <w:iCs w:val="on"/>
        </w:rPr>
        <w:t xml:space="preserve">Plná moc pro zástupce Zprostředkovatele</w:t>
      </w:r>
    </w:p>
    <w:tbl>
      <w:tblPr>
        <w:tblStyle w:val="TableGridPHPDOCX"/>
        <w:tblOverlap w:val="never"/>
        <w:tblW w:w="10206" w:type="dxa"/>
        <w:tblInd w:w="567" w:type="dxa"/>
      </w:tblPr>
      <w:tblGrid>
        <w:gridCol w:w="3402"/>
        <w:gridCol w:w="3402"/>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V [TextInput: Místo podpisu prodávající 1{"system-name":"seller1-signing-place"}], dne [Date{"system-name":"seller1-signing-date"}]</w:t>
            </w:r>
          </w:p>
        </w:tc>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V [TextInput: Místo podpisu kupující 1{"system-name":"buyer1-signing-place"}], dne [Date{"system-name":"buyer1-signing-date"}]</w:t>
            </w:r>
          </w:p>
        </w:tc>
      </w:tr>
    </w:tbl>
    <w:p/>
    <w:tbl>
      <w:tblPr>
        <w:tblStyle w:val="TableGridPHPDOCX"/>
        <w:tblOverlap w:val="never"/>
        <w:tblW w:w="10206" w:type="dxa"/>
        <w:tblInd w:w="567" w:type="dxa"/>
      </w:tblPr>
      <w:tblGrid>
        <w:gridCol w:w="3402"/>
        <w:gridCol w:w="3402"/>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prodávající</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kupující</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[Link:seller1-name]</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[Link:buyer1-name]</w:t>
            </w:r>
          </w:p>
        </w:tc>
      </w:tr>
      <w:tr>
        <w:trPr/>
        <w:tc>
          <w:tcPr>
            <w:tcW w:w="3402" w:type="dxa"/>
            <w:tcBorders>
              <w:top w:val="none" w:color="#000000" w:sz="6" w:space="0"/>
              <w:left w:val="none" w:color="#000000" w:sz="6" w:space="0"/>
              <w:bottom w:val="none" w:color="#000000" w:sz="6" w:space="0"/>
              <w:right w:val="none" w:color="#000000" w:sz="6" w:space="0"/>
            </w:tcBorders>
          </w:tcPr>
          <w:p/>
        </w:tc>
        <w:tc>
          <w:tcPr>
            <w:tcW w:w="3402" w:type="dxa"/>
            <w:tcBorders>
              <w:top w:val="none" w:color="#000000" w:sz="6" w:space="0"/>
              <w:left w:val="none" w:color="#000000" w:sz="6" w:space="0"/>
              <w:bottom w:val="none" w:color="#000000" w:sz="6" w:space="0"/>
              <w:right w:val="none" w:color="#000000" w:sz="6" w:space="0"/>
            </w:tcBorders>
          </w:tcPr>
          <w:p/>
        </w:tc>
      </w:tr>
    </w:tbl>
    <w:p/>
    <w:tbl>
      <w:tblPr>
        <w:tblStyle w:val="TableGridPHPDOCX"/>
        <w:tblOverlap w:val="never"/>
        <w:tblW w:w="9070" w:type="dxa"/>
        <w:tblInd w:w="567" w:type="dxa"/>
      </w:tblPr>
      <w:tblGrid>
        <w:gridCol w:w="3402"/>
        <w:gridCol w:w="3402"/>
        <w:gridCol w:w="2266"/>
      </w:tblGrid>
      <w:tr>
        <w:trPr/>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V [TextInput: Místo podpisu prodávající 2{"system-name":"seller2-signing-place"}], dne [Date{"system-name":"seller2-signing-date"}]</w:t>
            </w:r>
          </w:p>
        </w:tc>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V [TextInput: Místo podpisu kupující 2{"system-name":"buyer2-signing-place"}], dne [Date{"system-name":"buyer2-signing-date"}]</w:t>
            </w:r>
          </w:p>
        </w:tc>
      </w:tr>
    </w:tbl>
    <w:p/>
    <w:tbl>
      <w:tblPr>
        <w:tblStyle w:val="TableGridPHPDOCX"/>
        <w:tblOverlap w:val="never"/>
        <w:tblW w:w="10206" w:type="dxa"/>
        <w:tblInd w:w="567" w:type="dxa"/>
      </w:tblPr>
      <w:tblGrid>
        <w:gridCol w:w="3402"/>
        <w:gridCol w:w="3402"/>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prodávající</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kupující</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[Link:seller2-name]</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[Link:buyer2-name]</w:t>
            </w:r>
          </w:p>
        </w:tc>
      </w:tr>
      <w:tr>
        <w:trPr/>
        <w:tc>
          <w:tcPr>
            <w:tcW w:w="3402" w:type="dxa"/>
            <w:tcBorders>
              <w:top w:val="none" w:color="#000000" w:sz="6" w:space="0"/>
              <w:left w:val="none" w:color="#000000" w:sz="6" w:space="0"/>
              <w:bottom w:val="none" w:color="#000000" w:sz="6" w:space="0"/>
              <w:right w:val="none" w:color="#000000" w:sz="6" w:space="0"/>
            </w:tcBorders>
          </w:tcPr>
          <w:p/>
        </w:tc>
        <w:tc>
          <w:tcPr>
            <w:tcW w:w="3402" w:type="dxa"/>
            <w:tcBorders>
              <w:top w:val="none" w:color="#000000" w:sz="6" w:space="0"/>
              <w:left w:val="none" w:color="#000000" w:sz="6" w:space="0"/>
              <w:bottom w:val="none" w:color="#000000" w:sz="6" w:space="0"/>
              <w:right w:val="none" w:color="#000000" w:sz="6" w:space="0"/>
            </w:tcBorders>
          </w:tcPr>
          <w:p/>
        </w:tc>
      </w:tr>
    </w:tbl>
    <w:p/>
    <w:tbl>
      <w:tblPr>
        <w:tblStyle w:val="TableGridPHPDOCX"/>
        <w:tblOverlap w:val="never"/>
        <w:tblW w:w="3402" w:type="dxa"/>
        <w:tblInd w:w="567" w:type="dxa"/>
      </w:tblPr>
      <w:tblGrid>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V [TextInput: Místo podpisu zprostředkovatele{"system-name":"intermediary-signing-place"}], dne [Date{"system-name":"intermediary-signing-date"}]</w:t>
            </w:r>
          </w:p>
        </w:tc>
      </w:tr>
    </w:tbl>
    <w:p/>
    <w:tbl>
      <w:tblPr>
        <w:tblStyle w:val="TableGridPHPDOCX"/>
        <w:tblOverlap w:val="never"/>
        <w:tblW w:w="3402" w:type="dxa"/>
        <w:tblInd w:w="567" w:type="dxa"/>
      </w:tblPr>
      <w:tblGrid>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Zprostředkovatel</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b w:val="on"/>
                <w:bCs w:val="on"/>
              </w:rPr>
            </w:pPr>
            <w:r>
              <w:rPr>
                <w:b w:val="on"/>
                <w:bCs w:val="on"/>
              </w:rPr>
              <w:t>[Link:intermediary-name]</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v zast.</w:t>
            </w:r>
            <w:r>
              <w:rPr/>
              <w:t xml:space="preserve"> </w:t>
            </w:r>
            <w:r>
              <w:rPr/>
              <w:t>[Link:intermediary-rep-name]</w:t>
            </w:r>
            <w:r>
              <w:rPr/>
              <w:t xml:space="preserve">, na základě plné moci</w:t>
            </w:r>
          </w:p>
        </w:tc>
      </w:tr>
      <w:tr>
        <w:trPr/>
        <w:tc>
          <w:tcPr>
            <w:tcW w:w="3402" w:type="dxa"/>
            <w:tcBorders>
              <w:top w:val="none" w:color="#000000" w:sz="6" w:space="0"/>
              <w:left w:val="none" w:color="#000000" w:sz="6" w:space="0"/>
              <w:bottom w:val="none" w:color="#000000" w:sz="6" w:space="0"/>
              <w:right w:val="none" w:color="#000000" w:sz="6" w:space="0"/>
            </w:tcBorders>
          </w:tcPr>
          <w:p/>
        </w:tc>
      </w:tr>
    </w:tbl>
    <w:sectPr xmlns:w="http://schemas.openxmlformats.org/wordprocessingml/2006/main" xmlns:r="http://schemas.openxmlformats.org/officeDocument/2006/relationships" w:rsidR="001D761D" w:rsidRPr="009A6638" w:rsidSect="00C07F07">
      <w:headerReference w:type="default" r:id="rId8"/>
      <w:footerReference w:type="default" r:id="rId9"/>
      <w:headerReference w:type="first" r:id="rId10"/>
      <w:footnotePr>
        <w:pos w:val="beneathText"/>
      </w:footnotePr>
      <w:pgSz w:w="11905" w:h="16837"/>
      <w:pgMar w:top="1134" w:right="1134" w:bottom="1134" w:left="1134" w:header="454" w:footer="708" w:gutter="0"/>
      <w:cols w:space="708"/>
      <w:docGrid w:linePitch="360"/>
      <w:headerReference w:type="even" r:id="rId21810820"/>
      <w:footerReference w:type="even" r:id="rId768689230"/>
      <w:footerReference w:type="first" r:id="rId129253253"/>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s>
</file>

<file path=word/commentsExtended.xml><?xml version="1.0" encoding="utf-8"?>
<w15:comments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03ED3" w14:textId="77777777" w:rsidR="00676728" w:rsidRDefault="00676728">
      <w:r>
        <w:separator/>
      </w:r>
    </w:p>
  </w:endnote>
  <w:endnote w:type="continuationSeparator" w:id="0">
    <w:p w14:paraId="58AD9E2C" w14:textId="77777777" w:rsidR="00676728" w:rsidRDefault="00676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D1F94" w14:textId="77777777" w:rsidR="00584116" w:rsidRPr="00FC5E14" w:rsidRDefault="00E4302C" w:rsidP="00FC5E14">
    <w:pPr>
      <w:pStyle w:val="Footer"/>
      <w:jc w:val="right"/>
      <w:rPr>
        <w:rFonts w:ascii="Cambria" w:hAnsi="Cambria"/>
        <w:sz w:val="20"/>
        <w:lang w:val="cs-CZ"/>
      </w:rPr>
    </w:pPr>
    <w:r w:rsidRPr="00E4302C">
      <w:rPr>
        <w:rFonts w:ascii="Cambria" w:hAnsi="Cambria"/>
        <w:sz w:val="20"/>
        <w:lang w:val="cs-CZ"/>
      </w:rPr>
      <w:t xml:space="preserve">stránka </w:t>
    </w:r>
    <w:r w:rsidRPr="00E4302C">
      <w:rPr>
        <w:rFonts w:ascii="Cambria" w:hAnsi="Cambria"/>
        <w:bCs/>
        <w:sz w:val="20"/>
      </w:rPr>
      <w:fldChar w:fldCharType="begin"/>
    </w:r>
    <w:r w:rsidRPr="00E4302C">
      <w:rPr>
        <w:rFonts w:ascii="Cambria" w:hAnsi="Cambria"/>
        <w:bCs/>
        <w:sz w:val="20"/>
      </w:rPr>
      <w:instrText>PAGE</w:instrText>
    </w:r>
    <w:r w:rsidRPr="00E4302C">
      <w:rPr>
        <w:rFonts w:ascii="Cambria" w:hAnsi="Cambria"/>
        <w:bCs/>
        <w:sz w:val="20"/>
      </w:rPr>
      <w:fldChar w:fldCharType="separate"/>
    </w:r>
    <w:r w:rsidR="001D4A9C">
      <w:rPr>
        <w:rFonts w:ascii="Cambria" w:hAnsi="Cambria"/>
        <w:bCs/>
        <w:noProof/>
        <w:sz w:val="20"/>
      </w:rPr>
      <w:t>8</w:t>
    </w:r>
    <w:r w:rsidRPr="00E4302C">
      <w:rPr>
        <w:rFonts w:ascii="Cambria" w:hAnsi="Cambria"/>
        <w:bCs/>
        <w:sz w:val="20"/>
      </w:rPr>
      <w:fldChar w:fldCharType="end"/>
    </w:r>
    <w:r w:rsidRPr="00E4302C">
      <w:rPr>
        <w:rFonts w:ascii="Cambria" w:hAnsi="Cambria"/>
        <w:sz w:val="20"/>
        <w:lang w:val="cs-CZ"/>
      </w:rPr>
      <w:t xml:space="preserve"> z </w:t>
    </w:r>
    <w:r w:rsidRPr="00E4302C">
      <w:rPr>
        <w:rFonts w:ascii="Cambria" w:hAnsi="Cambria"/>
        <w:bCs/>
        <w:sz w:val="20"/>
      </w:rPr>
      <w:fldChar w:fldCharType="begin"/>
    </w:r>
    <w:r w:rsidRPr="00E4302C">
      <w:rPr>
        <w:rFonts w:ascii="Cambria" w:hAnsi="Cambria"/>
        <w:bCs/>
        <w:sz w:val="20"/>
      </w:rPr>
      <w:instrText>NUMPAGES</w:instrText>
    </w:r>
    <w:r w:rsidRPr="00E4302C">
      <w:rPr>
        <w:rFonts w:ascii="Cambria" w:hAnsi="Cambria"/>
        <w:bCs/>
        <w:sz w:val="20"/>
      </w:rPr>
      <w:fldChar w:fldCharType="separate"/>
    </w:r>
    <w:r w:rsidR="001D4A9C">
      <w:rPr>
        <w:rFonts w:ascii="Cambria" w:hAnsi="Cambria"/>
        <w:bCs/>
        <w:noProof/>
        <w:sz w:val="20"/>
      </w:rPr>
      <w:t>8</w:t>
    </w:r>
    <w:r w:rsidRPr="00E4302C">
      <w:rPr>
        <w:rFonts w:ascii="Cambria" w:hAnsi="Cambria"/>
        <w:bCs/>
        <w:sz w:val="20"/>
      </w:rPr>
      <w:fldChar w:fldCharType="end"/>
    </w:r>
  </w:p>
</w:ftr>
</file>

<file path=word/footer4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rPr/>
      __GENERATEPPR__
    </w:pPr>
    <w:bookmarkStart w:id="226339665" w:name="bookmark-name-8541_"/>
    <w:bookmarkEnd w:id="226339665"/>
    __GENERATER__
  </w:p>
</w:ftr>
</file>

<file path=word/footer5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rPr/>
      __GENERATEPPR__
    </w:pPr>
    <w:bookmarkStart w:id="944225244" w:name="bookmark-name-8541_"/>
    <w:bookmarkEnd w:id="944225244"/>
    __GENERATER__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DFEE9C" w14:textId="77777777" w:rsidR="00676728" w:rsidRDefault="00676728">
      <w:r>
        <w:separator/>
      </w:r>
    </w:p>
  </w:footnote>
  <w:footnote w:type="continuationSeparator" w:id="0">
    <w:p w14:paraId="523FBC5A" w14:textId="77777777" w:rsidR="00676728" w:rsidRDefault="00676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D4B3A" w14:textId="77777777" w:rsidR="00CC5615" w:rsidRDefault="00676728" w:rsidP="00FC5E14">
    <w:pPr>
      <w:jc w:val="right"/>
    </w:pPr>
    <w:r>
      <w:rPr>
        <w:noProof/>
      </w:rPr>
      <w:pict w14:anchorId="5BC294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25" o:spid="_x0000_s2049" type="#_x0000_t75" style="position:absolute;left:0;text-align:left;margin-left:-25.5pt;margin-top:-13.8pt;width:104.9pt;height:42.6pt;z-index:-1;visibility:visible;mso-position-horizontal-relative:margin;mso-width-relative:margin;mso-height-relative:margin" wrapcoords="-154 0 -154 21221 21600 21221 21600 0 -154 0">
          <v:imagedata r:id="rId1" o:title=""/>
          <w10:wrap type="tight" anchorx="margin"/>
        </v:shape>
      </w:pict>
    </w:r>
    <w:r w:rsidR="00CD27CE" w:rsidRPr="00E4302C">
      <w:rPr>
        <w:rFonts w:ascii="Cambria" w:hAnsi="Cambria" w:cs="Arial"/>
        <w:b/>
        <w:sz w:val="20"/>
        <w:szCs w:val="20"/>
      </w:rPr>
      <w:t>F</w:t>
    </w:r>
    <w:r w:rsidR="009A2D59">
      <w:rPr>
        <w:rFonts w:ascii="Cambria" w:hAnsi="Cambria" w:cs="Arial"/>
        <w:b/>
        <w:sz w:val="20"/>
        <w:szCs w:val="20"/>
      </w:rPr>
      <w:t>CR</w:t>
    </w:r>
    <w:proofErr w:type="gramStart"/>
    <w:r w:rsidR="009A2D59">
      <w:rPr>
        <w:rFonts w:ascii="Cambria" w:hAnsi="Cambria" w:cs="Arial"/>
        <w:b/>
        <w:sz w:val="20"/>
        <w:szCs w:val="20"/>
      </w:rPr>
      <w:t>-</w:t>
    </w:r>
    <w:r w:rsidR="003F6098" w:rsidRPr="007B1281">
      <w:rPr>
        <w:rFonts w:ascii="Cambria" w:hAnsi="Cambria"/>
        <w:b/>
        <w:sz w:val="22"/>
        <w:szCs w:val="22"/>
      </w:rPr>
      <w:t>(</w:t>
    </w:r>
    <w:proofErr w:type="gramEnd"/>
    <w:r w:rsidR="003F6098" w:rsidRPr="007B1281">
      <w:rPr>
        <w:b/>
        <w:sz w:val="22"/>
        <w:szCs w:val="22"/>
      </w:rPr>
      <w:t>[Link:fcr-number]</w:t>
    </w:r>
    <w:r w:rsidR="003F6098" w:rsidRPr="007B1281">
      <w:rPr>
        <w:rFonts w:ascii="Cambria" w:hAnsi="Cambria"/>
        <w:b/>
        <w:sz w:val="22"/>
        <w:szCs w:val="2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FE5B4" w14:textId="77777777" w:rsidR="000B50CC" w:rsidRPr="00FC5E14" w:rsidRDefault="00C07F07" w:rsidP="00FC5E14">
    <w:pPr>
      <w:jc w:val="right"/>
      <w:rPr>
        <w:rFonts w:ascii="Cambria" w:hAnsi="Cambria"/>
        <w:sz w:val="20"/>
        <w:szCs w:val="20"/>
      </w:rPr>
    </w:pPr>
    <w:r>
      <w:rPr>
        <w:rFonts w:ascii="Cambria" w:hAnsi="Cambria" w:cs="Arial"/>
        <w:b/>
        <w:sz w:val="20"/>
        <w:szCs w:val="20"/>
      </w:rPr>
      <w:t>4559</w:t>
    </w:r>
  </w:p>
  <w:p w14:paraId="53AC0893" w14:textId="77777777" w:rsidR="000B50CC" w:rsidRDefault="000B50CC">
    <w:pPr>
      <w:pStyle w:val="Header"/>
    </w:pPr>
  </w:p>
</w:hdr>
</file>

<file path=word/header5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rPr/>
      __GENERATEPPR__
    </w:pPr>
    <w:bookmarkStart w:id="745742054" w:name="bookmark-name-1724_"/>
    <w:bookmarkEnd w:id="745742054"/>
    __GENERATER__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67026479">
    <w:multiLevelType w:val="hybridMultilevel"/>
    <w:lvl w:ilvl="0" w:tplc="54934810">
      <w:start w:val="1"/>
      <w:numFmt w:val="decimal"/>
      <w:lvlText w:val="%1."/>
      <w:lvlJc w:val="left"/>
      <w:pPr>
        <w:ind w:left="720" w:hanging="360"/>
      </w:pPr>
    </w:lvl>
    <w:lvl w:ilvl="1" w:tplc="54934810" w:tentative="1">
      <w:start w:val="1"/>
      <w:numFmt w:val="lowerLetter"/>
      <w:lvlText w:val="%2."/>
      <w:lvlJc w:val="left"/>
      <w:pPr>
        <w:ind w:left="1440" w:hanging="360"/>
      </w:pPr>
    </w:lvl>
    <w:lvl w:ilvl="2" w:tplc="54934810" w:tentative="1">
      <w:start w:val="1"/>
      <w:numFmt w:val="lowerRoman"/>
      <w:lvlText w:val="%3."/>
      <w:lvlJc w:val="right"/>
      <w:pPr>
        <w:ind w:left="2160" w:hanging="180"/>
      </w:pPr>
    </w:lvl>
    <w:lvl w:ilvl="3" w:tplc="54934810" w:tentative="1">
      <w:start w:val="1"/>
      <w:numFmt w:val="decimal"/>
      <w:lvlText w:val="%4."/>
      <w:lvlJc w:val="left"/>
      <w:pPr>
        <w:ind w:left="2880" w:hanging="360"/>
      </w:pPr>
    </w:lvl>
    <w:lvl w:ilvl="4" w:tplc="54934810" w:tentative="1">
      <w:start w:val="1"/>
      <w:numFmt w:val="lowerLetter"/>
      <w:lvlText w:val="%5."/>
      <w:lvlJc w:val="left"/>
      <w:pPr>
        <w:ind w:left="3600" w:hanging="360"/>
      </w:pPr>
    </w:lvl>
    <w:lvl w:ilvl="5" w:tplc="54934810" w:tentative="1">
      <w:start w:val="1"/>
      <w:numFmt w:val="lowerRoman"/>
      <w:lvlText w:val="%6."/>
      <w:lvlJc w:val="right"/>
      <w:pPr>
        <w:ind w:left="4320" w:hanging="180"/>
      </w:pPr>
    </w:lvl>
    <w:lvl w:ilvl="6" w:tplc="54934810" w:tentative="1">
      <w:start w:val="1"/>
      <w:numFmt w:val="decimal"/>
      <w:lvlText w:val="%7."/>
      <w:lvlJc w:val="left"/>
      <w:pPr>
        <w:ind w:left="5040" w:hanging="360"/>
      </w:pPr>
    </w:lvl>
    <w:lvl w:ilvl="7" w:tplc="54934810" w:tentative="1">
      <w:start w:val="1"/>
      <w:numFmt w:val="lowerLetter"/>
      <w:lvlText w:val="%8."/>
      <w:lvlJc w:val="left"/>
      <w:pPr>
        <w:ind w:left="5760" w:hanging="360"/>
      </w:pPr>
    </w:lvl>
    <w:lvl w:ilvl="8" w:tplc="54934810" w:tentative="1">
      <w:start w:val="1"/>
      <w:numFmt w:val="lowerRoman"/>
      <w:lvlText w:val="%9."/>
      <w:lvlJc w:val="right"/>
      <w:pPr>
        <w:ind w:left="6480" w:hanging="180"/>
      </w:pPr>
    </w:lvl>
  </w:abstractNum>
  <w:abstractNum w:abstractNumId="67026478">
    <w:multiLevelType w:val="hybridMultilevel"/>
    <w:lvl w:ilvl="0" w:tplc="66880159">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15:restartNumberingAfterBreak="0">
    <w:nsid w:val="00000001"/>
    <w:multiLevelType w:val="multilevel"/>
    <w:tmpl w:val="00000001"/>
    <w:name w:val="Outline"/>
    <w:lvl w:ilvl="0">
      <w:start w:val="1"/>
      <w:numFmt w:val="none"/>
      <w:pStyle w:val="Heading1"/>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720"/>
        </w:tabs>
      </w:pPr>
    </w:lvl>
  </w:abstractNum>
  <w:abstractNum w:abstractNumId="3" w15:restartNumberingAfterBreak="0">
    <w:nsid w:val="00000004"/>
    <w:multiLevelType w:val="multilevel"/>
    <w:tmpl w:val="00000004"/>
    <w:name w:val="WW8Num4"/>
    <w:lvl w:ilvl="0">
      <w:start w:val="1"/>
      <w:numFmt w:val="decimal"/>
      <w:lvlText w:val="%1."/>
      <w:lvlJc w:val="left"/>
      <w:pPr>
        <w:tabs>
          <w:tab w:val="num" w:pos="390"/>
        </w:tabs>
      </w:pPr>
      <w:rPr>
        <w:b w:val="0"/>
      </w:rPr>
    </w:lvl>
    <w:lvl w:ilvl="1">
      <w:numFmt w:val="bullet"/>
      <w:lvlText w:val=""/>
      <w:lvlJc w:val="left"/>
      <w:pPr>
        <w:tabs>
          <w:tab w:val="num" w:pos="1080"/>
        </w:tabs>
      </w:pPr>
      <w:rPr>
        <w:rFonts w:ascii="Symbol" w:hAnsi="Symbol" w:cs="Times New Roman"/>
      </w:rPr>
    </w:lvl>
    <w:lvl w:ilvl="2">
      <w:start w:val="1"/>
      <w:numFmt w:val="lowerRoman"/>
      <w:lvlText w:val="%3."/>
      <w:lvlJc w:val="right"/>
      <w:pPr>
        <w:tabs>
          <w:tab w:val="num" w:pos="1800"/>
        </w:tabs>
      </w:pPr>
    </w:lvl>
    <w:lvl w:ilvl="3">
      <w:start w:val="1"/>
      <w:numFmt w:val="decimal"/>
      <w:lvlText w:val="%4."/>
      <w:lvlJc w:val="left"/>
      <w:pPr>
        <w:tabs>
          <w:tab w:val="num" w:pos="2520"/>
        </w:tabs>
      </w:pPr>
    </w:lvl>
    <w:lvl w:ilvl="4">
      <w:start w:val="1"/>
      <w:numFmt w:val="lowerLetter"/>
      <w:lvlText w:val="%5."/>
      <w:lvlJc w:val="left"/>
      <w:pPr>
        <w:tabs>
          <w:tab w:val="num" w:pos="3240"/>
        </w:tabs>
      </w:pPr>
    </w:lvl>
    <w:lvl w:ilvl="5">
      <w:start w:val="1"/>
      <w:numFmt w:val="lowerRoman"/>
      <w:lvlText w:val="%6."/>
      <w:lvlJc w:val="right"/>
      <w:pPr>
        <w:tabs>
          <w:tab w:val="num" w:pos="3960"/>
        </w:tabs>
      </w:pPr>
    </w:lvl>
    <w:lvl w:ilvl="6">
      <w:start w:val="1"/>
      <w:numFmt w:val="decimal"/>
      <w:lvlText w:val="%7."/>
      <w:lvlJc w:val="left"/>
      <w:pPr>
        <w:tabs>
          <w:tab w:val="num" w:pos="4680"/>
        </w:tabs>
      </w:pPr>
    </w:lvl>
    <w:lvl w:ilvl="7">
      <w:start w:val="1"/>
      <w:numFmt w:val="lowerLetter"/>
      <w:lvlText w:val="%8."/>
      <w:lvlJc w:val="left"/>
      <w:pPr>
        <w:tabs>
          <w:tab w:val="num" w:pos="5400"/>
        </w:tabs>
      </w:pPr>
    </w:lvl>
    <w:lvl w:ilvl="8">
      <w:start w:val="1"/>
      <w:numFmt w:val="lowerRoman"/>
      <w:lvlText w:val="%9."/>
      <w:lvlJc w:val="right"/>
      <w:pPr>
        <w:tabs>
          <w:tab w:val="num" w:pos="6120"/>
        </w:tabs>
      </w:pPr>
    </w:lvl>
  </w:abstractNum>
  <w:abstractNum w:abstractNumId="4" w15:restartNumberingAfterBreak="0">
    <w:nsid w:val="00000005"/>
    <w:multiLevelType w:val="singleLevel"/>
    <w:tmpl w:val="00000005"/>
    <w:name w:val="WW8Num5"/>
    <w:lvl w:ilvl="0">
      <w:start w:val="1"/>
      <w:numFmt w:val="decimal"/>
      <w:lvlText w:val="%1."/>
      <w:lvlJc w:val="left"/>
      <w:pPr>
        <w:tabs>
          <w:tab w:val="num" w:pos="360"/>
        </w:tabs>
      </w:pPr>
    </w:lvl>
  </w:abstractNum>
  <w:abstractNum w:abstractNumId="5" w15:restartNumberingAfterBreak="0">
    <w:nsid w:val="00000006"/>
    <w:multiLevelType w:val="singleLevel"/>
    <w:tmpl w:val="00000006"/>
    <w:name w:val="WW8Num6"/>
    <w:lvl w:ilvl="0">
      <w:start w:val="1"/>
      <w:numFmt w:val="decimal"/>
      <w:lvlText w:val="%1."/>
      <w:lvlJc w:val="left"/>
      <w:pPr>
        <w:tabs>
          <w:tab w:val="num" w:pos="435"/>
        </w:tabs>
      </w:pPr>
    </w:lvl>
  </w:abstractNum>
  <w:abstractNum w:abstractNumId="6" w15:restartNumberingAfterBreak="0">
    <w:nsid w:val="0000000A"/>
    <w:multiLevelType w:val="multilevel"/>
    <w:tmpl w:val="0000000A"/>
    <w:name w:val="WW8Num10"/>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 w15:restartNumberingAfterBreak="0">
    <w:nsid w:val="015959AC"/>
    <w:multiLevelType w:val="hybridMultilevel"/>
    <w:tmpl w:val="DB562C58"/>
    <w:lvl w:ilvl="0" w:tplc="04050001">
      <w:start w:val="1"/>
      <w:numFmt w:val="bullet"/>
      <w:lvlText w:val=""/>
      <w:lvlJc w:val="left"/>
      <w:pPr>
        <w:ind w:left="1188" w:hanging="360"/>
      </w:pPr>
      <w:rPr>
        <w:rFonts w:ascii="Symbol" w:hAnsi="Symbol" w:hint="default"/>
      </w:rPr>
    </w:lvl>
    <w:lvl w:ilvl="1" w:tplc="04050003" w:tentative="1">
      <w:start w:val="1"/>
      <w:numFmt w:val="bullet"/>
      <w:lvlText w:val="o"/>
      <w:lvlJc w:val="left"/>
      <w:pPr>
        <w:ind w:left="1908" w:hanging="360"/>
      </w:pPr>
      <w:rPr>
        <w:rFonts w:ascii="Courier New" w:hAnsi="Courier New" w:cs="Courier New" w:hint="default"/>
      </w:rPr>
    </w:lvl>
    <w:lvl w:ilvl="2" w:tplc="04050005" w:tentative="1">
      <w:start w:val="1"/>
      <w:numFmt w:val="bullet"/>
      <w:lvlText w:val=""/>
      <w:lvlJc w:val="left"/>
      <w:pPr>
        <w:ind w:left="2628" w:hanging="360"/>
      </w:pPr>
      <w:rPr>
        <w:rFonts w:ascii="Wingdings" w:hAnsi="Wingdings" w:hint="default"/>
      </w:rPr>
    </w:lvl>
    <w:lvl w:ilvl="3" w:tplc="04050001" w:tentative="1">
      <w:start w:val="1"/>
      <w:numFmt w:val="bullet"/>
      <w:lvlText w:val=""/>
      <w:lvlJc w:val="left"/>
      <w:pPr>
        <w:ind w:left="3348" w:hanging="360"/>
      </w:pPr>
      <w:rPr>
        <w:rFonts w:ascii="Symbol" w:hAnsi="Symbol" w:hint="default"/>
      </w:rPr>
    </w:lvl>
    <w:lvl w:ilvl="4" w:tplc="04050003" w:tentative="1">
      <w:start w:val="1"/>
      <w:numFmt w:val="bullet"/>
      <w:lvlText w:val="o"/>
      <w:lvlJc w:val="left"/>
      <w:pPr>
        <w:ind w:left="4068" w:hanging="360"/>
      </w:pPr>
      <w:rPr>
        <w:rFonts w:ascii="Courier New" w:hAnsi="Courier New" w:cs="Courier New" w:hint="default"/>
      </w:rPr>
    </w:lvl>
    <w:lvl w:ilvl="5" w:tplc="04050005" w:tentative="1">
      <w:start w:val="1"/>
      <w:numFmt w:val="bullet"/>
      <w:lvlText w:val=""/>
      <w:lvlJc w:val="left"/>
      <w:pPr>
        <w:ind w:left="4788" w:hanging="360"/>
      </w:pPr>
      <w:rPr>
        <w:rFonts w:ascii="Wingdings" w:hAnsi="Wingdings" w:hint="default"/>
      </w:rPr>
    </w:lvl>
    <w:lvl w:ilvl="6" w:tplc="04050001" w:tentative="1">
      <w:start w:val="1"/>
      <w:numFmt w:val="bullet"/>
      <w:lvlText w:val=""/>
      <w:lvlJc w:val="left"/>
      <w:pPr>
        <w:ind w:left="5508" w:hanging="360"/>
      </w:pPr>
      <w:rPr>
        <w:rFonts w:ascii="Symbol" w:hAnsi="Symbol" w:hint="default"/>
      </w:rPr>
    </w:lvl>
    <w:lvl w:ilvl="7" w:tplc="04050003" w:tentative="1">
      <w:start w:val="1"/>
      <w:numFmt w:val="bullet"/>
      <w:lvlText w:val="o"/>
      <w:lvlJc w:val="left"/>
      <w:pPr>
        <w:ind w:left="6228" w:hanging="360"/>
      </w:pPr>
      <w:rPr>
        <w:rFonts w:ascii="Courier New" w:hAnsi="Courier New" w:cs="Courier New" w:hint="default"/>
      </w:rPr>
    </w:lvl>
    <w:lvl w:ilvl="8" w:tplc="04050005" w:tentative="1">
      <w:start w:val="1"/>
      <w:numFmt w:val="bullet"/>
      <w:lvlText w:val=""/>
      <w:lvlJc w:val="left"/>
      <w:pPr>
        <w:ind w:left="6948" w:hanging="360"/>
      </w:pPr>
      <w:rPr>
        <w:rFonts w:ascii="Wingdings" w:hAnsi="Wingdings" w:hint="default"/>
      </w:rPr>
    </w:lvl>
  </w:abstractNum>
  <w:abstractNum w:abstractNumId="8" w15:restartNumberingAfterBreak="0">
    <w:nsid w:val="01F37523"/>
    <w:multiLevelType w:val="multilevel"/>
    <w:tmpl w:val="FDA0AEB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2D8415C"/>
    <w:multiLevelType w:val="hybridMultilevel"/>
    <w:tmpl w:val="55DE7C0C"/>
    <w:lvl w:ilvl="0" w:tplc="29D66542">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030F0AE7"/>
    <w:multiLevelType w:val="multilevel"/>
    <w:tmpl w:val="C8CE1FF6"/>
    <w:lvl w:ilvl="0">
      <w:numFmt w:val="bullet"/>
      <w:lvlText w:val=""/>
      <w:lvlJc w:val="left"/>
      <w:pPr>
        <w:ind w:left="1069" w:hanging="360"/>
      </w:pPr>
      <w:rPr>
        <w:rFonts w:ascii="Symbol" w:hAnsi="Symbol"/>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1" w15:restartNumberingAfterBreak="0">
    <w:nsid w:val="08E868E8"/>
    <w:multiLevelType w:val="hybridMultilevel"/>
    <w:tmpl w:val="B6F463E0"/>
    <w:lvl w:ilvl="0" w:tplc="04050017">
      <w:start w:val="1"/>
      <w:numFmt w:val="lowerLetter"/>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0CAF385B"/>
    <w:multiLevelType w:val="hybridMultilevel"/>
    <w:tmpl w:val="6492A2CA"/>
    <w:lvl w:ilvl="0" w:tplc="50128167">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D547F5B"/>
    <w:multiLevelType w:val="hybridMultilevel"/>
    <w:tmpl w:val="0A084730"/>
    <w:lvl w:ilvl="0" w:tplc="29D66542">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4" w15:restartNumberingAfterBreak="0">
    <w:nsid w:val="11D71482"/>
    <w:multiLevelType w:val="hybridMultilevel"/>
    <w:tmpl w:val="D8ACEC0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180E7E99"/>
    <w:multiLevelType w:val="hybridMultilevel"/>
    <w:tmpl w:val="1B502150"/>
    <w:lvl w:ilvl="0" w:tplc="69FC6CCE">
      <w:start w:val="1"/>
      <w:numFmt w:val="lowerLetter"/>
      <w:pStyle w:val="abclevel3"/>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15:restartNumberingAfterBreak="0">
    <w:nsid w:val="1D62734F"/>
    <w:multiLevelType w:val="hybridMultilevel"/>
    <w:tmpl w:val="E7A64D46"/>
    <w:lvl w:ilvl="0" w:tplc="04050001">
      <w:start w:val="1"/>
      <w:numFmt w:val="bullet"/>
      <w:lvlText w:val=""/>
      <w:lvlJc w:val="left"/>
      <w:pPr>
        <w:ind w:left="2138" w:hanging="360"/>
      </w:pPr>
      <w:rPr>
        <w:rFonts w:ascii="Symbol" w:hAnsi="Symbol" w:hint="default"/>
      </w:rPr>
    </w:lvl>
    <w:lvl w:ilvl="1" w:tplc="04050003" w:tentative="1">
      <w:start w:val="1"/>
      <w:numFmt w:val="bullet"/>
      <w:lvlText w:val="o"/>
      <w:lvlJc w:val="left"/>
      <w:pPr>
        <w:ind w:left="2858" w:hanging="360"/>
      </w:pPr>
      <w:rPr>
        <w:rFonts w:ascii="Courier New" w:hAnsi="Courier New" w:cs="Courier New" w:hint="default"/>
      </w:rPr>
    </w:lvl>
    <w:lvl w:ilvl="2" w:tplc="04050005" w:tentative="1">
      <w:start w:val="1"/>
      <w:numFmt w:val="bullet"/>
      <w:lvlText w:val=""/>
      <w:lvlJc w:val="left"/>
      <w:pPr>
        <w:ind w:left="3578" w:hanging="360"/>
      </w:pPr>
      <w:rPr>
        <w:rFonts w:ascii="Wingdings" w:hAnsi="Wingdings" w:hint="default"/>
      </w:rPr>
    </w:lvl>
    <w:lvl w:ilvl="3" w:tplc="04050001" w:tentative="1">
      <w:start w:val="1"/>
      <w:numFmt w:val="bullet"/>
      <w:lvlText w:val=""/>
      <w:lvlJc w:val="left"/>
      <w:pPr>
        <w:ind w:left="4298" w:hanging="360"/>
      </w:pPr>
      <w:rPr>
        <w:rFonts w:ascii="Symbol" w:hAnsi="Symbol" w:hint="default"/>
      </w:rPr>
    </w:lvl>
    <w:lvl w:ilvl="4" w:tplc="04050003" w:tentative="1">
      <w:start w:val="1"/>
      <w:numFmt w:val="bullet"/>
      <w:lvlText w:val="o"/>
      <w:lvlJc w:val="left"/>
      <w:pPr>
        <w:ind w:left="5018" w:hanging="360"/>
      </w:pPr>
      <w:rPr>
        <w:rFonts w:ascii="Courier New" w:hAnsi="Courier New" w:cs="Courier New" w:hint="default"/>
      </w:rPr>
    </w:lvl>
    <w:lvl w:ilvl="5" w:tplc="04050005" w:tentative="1">
      <w:start w:val="1"/>
      <w:numFmt w:val="bullet"/>
      <w:lvlText w:val=""/>
      <w:lvlJc w:val="left"/>
      <w:pPr>
        <w:ind w:left="5738" w:hanging="360"/>
      </w:pPr>
      <w:rPr>
        <w:rFonts w:ascii="Wingdings" w:hAnsi="Wingdings" w:hint="default"/>
      </w:rPr>
    </w:lvl>
    <w:lvl w:ilvl="6" w:tplc="04050001" w:tentative="1">
      <w:start w:val="1"/>
      <w:numFmt w:val="bullet"/>
      <w:lvlText w:val=""/>
      <w:lvlJc w:val="left"/>
      <w:pPr>
        <w:ind w:left="6458" w:hanging="360"/>
      </w:pPr>
      <w:rPr>
        <w:rFonts w:ascii="Symbol" w:hAnsi="Symbol" w:hint="default"/>
      </w:rPr>
    </w:lvl>
    <w:lvl w:ilvl="7" w:tplc="04050003" w:tentative="1">
      <w:start w:val="1"/>
      <w:numFmt w:val="bullet"/>
      <w:lvlText w:val="o"/>
      <w:lvlJc w:val="left"/>
      <w:pPr>
        <w:ind w:left="7178" w:hanging="360"/>
      </w:pPr>
      <w:rPr>
        <w:rFonts w:ascii="Courier New" w:hAnsi="Courier New" w:cs="Courier New" w:hint="default"/>
      </w:rPr>
    </w:lvl>
    <w:lvl w:ilvl="8" w:tplc="04050005" w:tentative="1">
      <w:start w:val="1"/>
      <w:numFmt w:val="bullet"/>
      <w:lvlText w:val=""/>
      <w:lvlJc w:val="left"/>
      <w:pPr>
        <w:ind w:left="7898" w:hanging="360"/>
      </w:pPr>
      <w:rPr>
        <w:rFonts w:ascii="Wingdings" w:hAnsi="Wingdings" w:hint="default"/>
      </w:rPr>
    </w:lvl>
  </w:abstractNum>
  <w:abstractNum w:abstractNumId="17" w15:restartNumberingAfterBreak="0">
    <w:nsid w:val="1DC00420"/>
    <w:multiLevelType w:val="hybridMultilevel"/>
    <w:tmpl w:val="63727278"/>
    <w:lvl w:ilvl="0" w:tplc="CA1E964A">
      <w:start w:val="1"/>
      <w:numFmt w:val="bullet"/>
      <w:pStyle w:val="Bulletlevel4"/>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8" w15:restartNumberingAfterBreak="0">
    <w:nsid w:val="23DC63C7"/>
    <w:multiLevelType w:val="multilevel"/>
    <w:tmpl w:val="0540E72A"/>
    <w:lvl w:ilvl="0">
      <w:start w:val="4"/>
      <w:numFmt w:val="decimal"/>
      <w:lvlText w:val="%1"/>
      <w:lvlJc w:val="left"/>
      <w:pPr>
        <w:ind w:left="456" w:hanging="456"/>
      </w:pPr>
      <w:rPr>
        <w:rFonts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2CCF3837"/>
    <w:multiLevelType w:val="multilevel"/>
    <w:tmpl w:val="9F16A244"/>
    <w:lvl w:ilvl="0">
      <w:start w:val="1"/>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2D537CA1"/>
    <w:multiLevelType w:val="multilevel"/>
    <w:tmpl w:val="217628A2"/>
    <w:lvl w:ilvl="0">
      <w:start w:val="1"/>
      <w:numFmt w:val="bullet"/>
      <w:lvlText w:val=""/>
      <w:lvlJc w:val="left"/>
      <w:pPr>
        <w:ind w:left="720" w:hanging="360"/>
      </w:pPr>
      <w:rPr>
        <w:rFonts w:ascii="Symbol" w:hAnsi="Symbol" w:hint="default"/>
      </w:rPr>
    </w:lvl>
    <w:lvl w:ilvl="1">
      <w:start w:va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1" w15:restartNumberingAfterBreak="0">
    <w:nsid w:val="2D7E014E"/>
    <w:multiLevelType w:val="multilevel"/>
    <w:tmpl w:val="970AD230"/>
    <w:lvl w:ilvl="0">
      <w:start w:val="5"/>
      <w:numFmt w:val="decimal"/>
      <w:lvlText w:val="%1."/>
      <w:lvlJc w:val="left"/>
      <w:pPr>
        <w:ind w:left="360" w:hanging="360"/>
      </w:pPr>
      <w:rPr>
        <w:rFonts w:hint="default"/>
      </w:rPr>
    </w:lvl>
    <w:lvl w:ilvl="1">
      <w:start w:val="2"/>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22" w15:restartNumberingAfterBreak="0">
    <w:nsid w:val="3062631E"/>
    <w:multiLevelType w:val="hybridMultilevel"/>
    <w:tmpl w:val="E04C6078"/>
    <w:lvl w:ilvl="0" w:tplc="04050001">
      <w:start w:val="1"/>
      <w:numFmt w:val="bullet"/>
      <w:lvlText w:val=""/>
      <w:lvlJc w:val="left"/>
      <w:pPr>
        <w:ind w:left="1440" w:hanging="360"/>
      </w:pPr>
      <w:rPr>
        <w:rFonts w:ascii="Symbol" w:hAnsi="Symbol" w:hint="default"/>
      </w:rPr>
    </w:lvl>
    <w:lvl w:ilvl="1" w:tplc="04050003">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3" w15:restartNumberingAfterBreak="0">
    <w:nsid w:val="30F15B57"/>
    <w:multiLevelType w:val="multilevel"/>
    <w:tmpl w:val="DCBA4FC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5DE4B44"/>
    <w:multiLevelType w:val="multilevel"/>
    <w:tmpl w:val="64D6CE44"/>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9E94D7E"/>
    <w:multiLevelType w:val="hybridMultilevel"/>
    <w:tmpl w:val="2B500F1E"/>
    <w:lvl w:ilvl="0" w:tplc="6EA4E0EA">
      <w:start w:val="1"/>
      <w:numFmt w:val="lowerLetter"/>
      <w:lvlText w:val="%1)"/>
      <w:lvlJc w:val="left"/>
      <w:pPr>
        <w:tabs>
          <w:tab w:val="num" w:pos="1069"/>
        </w:tabs>
        <w:ind w:left="1069" w:hanging="360"/>
      </w:pPr>
      <w:rPr>
        <w:rFonts w:ascii="Cambria" w:eastAsia="Times New Roman" w:hAnsi="Cambria" w:cs="Times New Roman" w:hint="default"/>
        <w:i w:val="0"/>
      </w:rPr>
    </w:lvl>
    <w:lvl w:ilvl="1" w:tplc="04050019" w:tentative="1">
      <w:start w:val="1"/>
      <w:numFmt w:val="lowerLetter"/>
      <w:lvlText w:val="%2."/>
      <w:lvlJc w:val="left"/>
      <w:pPr>
        <w:tabs>
          <w:tab w:val="num" w:pos="1789"/>
        </w:tabs>
        <w:ind w:left="1789" w:hanging="360"/>
      </w:pPr>
    </w:lvl>
    <w:lvl w:ilvl="2" w:tplc="0405001B" w:tentative="1">
      <w:start w:val="1"/>
      <w:numFmt w:val="lowerRoman"/>
      <w:lvlText w:val="%3."/>
      <w:lvlJc w:val="right"/>
      <w:pPr>
        <w:tabs>
          <w:tab w:val="num" w:pos="2509"/>
        </w:tabs>
        <w:ind w:left="2509" w:hanging="180"/>
      </w:pPr>
    </w:lvl>
    <w:lvl w:ilvl="3" w:tplc="0405000F" w:tentative="1">
      <w:start w:val="1"/>
      <w:numFmt w:val="decimal"/>
      <w:lvlText w:val="%4."/>
      <w:lvlJc w:val="left"/>
      <w:pPr>
        <w:tabs>
          <w:tab w:val="num" w:pos="3229"/>
        </w:tabs>
        <w:ind w:left="3229" w:hanging="360"/>
      </w:pPr>
    </w:lvl>
    <w:lvl w:ilvl="4" w:tplc="04050019" w:tentative="1">
      <w:start w:val="1"/>
      <w:numFmt w:val="lowerLetter"/>
      <w:lvlText w:val="%5."/>
      <w:lvlJc w:val="left"/>
      <w:pPr>
        <w:tabs>
          <w:tab w:val="num" w:pos="3949"/>
        </w:tabs>
        <w:ind w:left="3949" w:hanging="360"/>
      </w:pPr>
    </w:lvl>
    <w:lvl w:ilvl="5" w:tplc="0405001B" w:tentative="1">
      <w:start w:val="1"/>
      <w:numFmt w:val="lowerRoman"/>
      <w:lvlText w:val="%6."/>
      <w:lvlJc w:val="right"/>
      <w:pPr>
        <w:tabs>
          <w:tab w:val="num" w:pos="4669"/>
        </w:tabs>
        <w:ind w:left="4669" w:hanging="180"/>
      </w:pPr>
    </w:lvl>
    <w:lvl w:ilvl="6" w:tplc="0405000F" w:tentative="1">
      <w:start w:val="1"/>
      <w:numFmt w:val="decimal"/>
      <w:lvlText w:val="%7."/>
      <w:lvlJc w:val="left"/>
      <w:pPr>
        <w:tabs>
          <w:tab w:val="num" w:pos="5389"/>
        </w:tabs>
        <w:ind w:left="5389" w:hanging="360"/>
      </w:pPr>
    </w:lvl>
    <w:lvl w:ilvl="7" w:tplc="04050019" w:tentative="1">
      <w:start w:val="1"/>
      <w:numFmt w:val="lowerLetter"/>
      <w:lvlText w:val="%8."/>
      <w:lvlJc w:val="left"/>
      <w:pPr>
        <w:tabs>
          <w:tab w:val="num" w:pos="6109"/>
        </w:tabs>
        <w:ind w:left="6109" w:hanging="360"/>
      </w:pPr>
    </w:lvl>
    <w:lvl w:ilvl="8" w:tplc="0405001B" w:tentative="1">
      <w:start w:val="1"/>
      <w:numFmt w:val="lowerRoman"/>
      <w:lvlText w:val="%9."/>
      <w:lvlJc w:val="right"/>
      <w:pPr>
        <w:tabs>
          <w:tab w:val="num" w:pos="6829"/>
        </w:tabs>
        <w:ind w:left="6829" w:hanging="180"/>
      </w:pPr>
    </w:lvl>
  </w:abstractNum>
  <w:abstractNum w:abstractNumId="26" w15:restartNumberingAfterBreak="0">
    <w:nsid w:val="3A173C62"/>
    <w:multiLevelType w:val="hybridMultilevel"/>
    <w:tmpl w:val="76562A1A"/>
    <w:lvl w:ilvl="0" w:tplc="04050001">
      <w:start w:val="1"/>
      <w:numFmt w:val="bullet"/>
      <w:lvlText w:val=""/>
      <w:lvlJc w:val="left"/>
      <w:pPr>
        <w:ind w:left="816" w:hanging="360"/>
      </w:pPr>
      <w:rPr>
        <w:rFonts w:ascii="Symbol" w:hAnsi="Symbol" w:hint="default"/>
      </w:rPr>
    </w:lvl>
    <w:lvl w:ilvl="1" w:tplc="04050003" w:tentative="1">
      <w:start w:val="1"/>
      <w:numFmt w:val="bullet"/>
      <w:lvlText w:val="o"/>
      <w:lvlJc w:val="left"/>
      <w:pPr>
        <w:ind w:left="1536" w:hanging="360"/>
      </w:pPr>
      <w:rPr>
        <w:rFonts w:ascii="Courier New" w:hAnsi="Courier New" w:cs="Courier New" w:hint="default"/>
      </w:rPr>
    </w:lvl>
    <w:lvl w:ilvl="2" w:tplc="04050005" w:tentative="1">
      <w:start w:val="1"/>
      <w:numFmt w:val="bullet"/>
      <w:lvlText w:val=""/>
      <w:lvlJc w:val="left"/>
      <w:pPr>
        <w:ind w:left="2256" w:hanging="360"/>
      </w:pPr>
      <w:rPr>
        <w:rFonts w:ascii="Wingdings" w:hAnsi="Wingdings" w:hint="default"/>
      </w:rPr>
    </w:lvl>
    <w:lvl w:ilvl="3" w:tplc="04050001" w:tentative="1">
      <w:start w:val="1"/>
      <w:numFmt w:val="bullet"/>
      <w:lvlText w:val=""/>
      <w:lvlJc w:val="left"/>
      <w:pPr>
        <w:ind w:left="2976" w:hanging="360"/>
      </w:pPr>
      <w:rPr>
        <w:rFonts w:ascii="Symbol" w:hAnsi="Symbol" w:hint="default"/>
      </w:rPr>
    </w:lvl>
    <w:lvl w:ilvl="4" w:tplc="04050003" w:tentative="1">
      <w:start w:val="1"/>
      <w:numFmt w:val="bullet"/>
      <w:lvlText w:val="o"/>
      <w:lvlJc w:val="left"/>
      <w:pPr>
        <w:ind w:left="3696" w:hanging="360"/>
      </w:pPr>
      <w:rPr>
        <w:rFonts w:ascii="Courier New" w:hAnsi="Courier New" w:cs="Courier New" w:hint="default"/>
      </w:rPr>
    </w:lvl>
    <w:lvl w:ilvl="5" w:tplc="04050005" w:tentative="1">
      <w:start w:val="1"/>
      <w:numFmt w:val="bullet"/>
      <w:lvlText w:val=""/>
      <w:lvlJc w:val="left"/>
      <w:pPr>
        <w:ind w:left="4416" w:hanging="360"/>
      </w:pPr>
      <w:rPr>
        <w:rFonts w:ascii="Wingdings" w:hAnsi="Wingdings" w:hint="default"/>
      </w:rPr>
    </w:lvl>
    <w:lvl w:ilvl="6" w:tplc="04050001" w:tentative="1">
      <w:start w:val="1"/>
      <w:numFmt w:val="bullet"/>
      <w:lvlText w:val=""/>
      <w:lvlJc w:val="left"/>
      <w:pPr>
        <w:ind w:left="5136" w:hanging="360"/>
      </w:pPr>
      <w:rPr>
        <w:rFonts w:ascii="Symbol" w:hAnsi="Symbol" w:hint="default"/>
      </w:rPr>
    </w:lvl>
    <w:lvl w:ilvl="7" w:tplc="04050003" w:tentative="1">
      <w:start w:val="1"/>
      <w:numFmt w:val="bullet"/>
      <w:lvlText w:val="o"/>
      <w:lvlJc w:val="left"/>
      <w:pPr>
        <w:ind w:left="5856" w:hanging="360"/>
      </w:pPr>
      <w:rPr>
        <w:rFonts w:ascii="Courier New" w:hAnsi="Courier New" w:cs="Courier New" w:hint="default"/>
      </w:rPr>
    </w:lvl>
    <w:lvl w:ilvl="8" w:tplc="04050005" w:tentative="1">
      <w:start w:val="1"/>
      <w:numFmt w:val="bullet"/>
      <w:lvlText w:val=""/>
      <w:lvlJc w:val="left"/>
      <w:pPr>
        <w:ind w:left="6576" w:hanging="360"/>
      </w:pPr>
      <w:rPr>
        <w:rFonts w:ascii="Wingdings" w:hAnsi="Wingdings" w:hint="default"/>
      </w:rPr>
    </w:lvl>
  </w:abstractNum>
  <w:abstractNum w:abstractNumId="27" w15:restartNumberingAfterBreak="0">
    <w:nsid w:val="3AF0465A"/>
    <w:multiLevelType w:val="hybridMultilevel"/>
    <w:tmpl w:val="C788478C"/>
    <w:lvl w:ilvl="0" w:tplc="5B509BF2">
      <w:start w:val="1"/>
      <w:numFmt w:val="bullet"/>
      <w:pStyle w:val="Bulletlevel3"/>
      <w:lvlText w:val=""/>
      <w:lvlJc w:val="left"/>
      <w:pPr>
        <w:ind w:left="1077" w:hanging="357"/>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3AF501F2"/>
    <w:multiLevelType w:val="multilevel"/>
    <w:tmpl w:val="E55C94C2"/>
    <w:lvl w:ilvl="0">
      <w:start w:val="1"/>
      <w:numFmt w:val="decimal"/>
      <w:pStyle w:val="Level1"/>
      <w:lvlText w:val="%1."/>
      <w:lvlJc w:val="left"/>
      <w:pPr>
        <w:ind w:left="432" w:hanging="432"/>
      </w:pPr>
    </w:lvl>
    <w:lvl w:ilvl="1">
      <w:start w:val="1"/>
      <w:numFmt w:val="decimal"/>
      <w:pStyle w:val="Level2"/>
      <w:lvlText w:val="%1.%2"/>
      <w:lvlJc w:val="left"/>
      <w:pPr>
        <w:ind w:left="576" w:hanging="576"/>
      </w:pPr>
    </w:lvl>
    <w:lvl w:ilvl="2">
      <w:start w:val="1"/>
      <w:numFmt w:val="decimal"/>
      <w:pStyle w:val="Level3"/>
      <w:lvlText w:val="%1.%2.%3"/>
      <w:lvlJc w:val="left"/>
      <w:pPr>
        <w:ind w:left="720" w:hanging="720"/>
      </w:pPr>
    </w:lvl>
    <w:lvl w:ilvl="3">
      <w:start w:val="1"/>
      <w:numFmt w:val="decimal"/>
      <w:pStyle w:val="Leve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3C6F22B0"/>
    <w:multiLevelType w:val="hybridMultilevel"/>
    <w:tmpl w:val="D7E05F92"/>
    <w:lvl w:ilvl="0" w:tplc="71518047">
      <w:start w:val="1"/>
      <w:numFmt w:val="decimal"/>
      <w:lvlText w:val="%1."/>
      <w:lvlJc w:val="left"/>
      <w:pPr>
        <w:ind w:left="720" w:hanging="360"/>
      </w:pPr>
    </w:lvl>
    <w:lvl w:ilvl="1" w:tplc="71518047" w:tentative="1">
      <w:start w:val="1"/>
      <w:numFmt w:val="lowerLetter"/>
      <w:lvlText w:val="%2."/>
      <w:lvlJc w:val="left"/>
      <w:pPr>
        <w:ind w:left="1440" w:hanging="360"/>
      </w:pPr>
    </w:lvl>
    <w:lvl w:ilvl="2" w:tplc="71518047" w:tentative="1">
      <w:start w:val="1"/>
      <w:numFmt w:val="lowerRoman"/>
      <w:lvlText w:val="%3."/>
      <w:lvlJc w:val="right"/>
      <w:pPr>
        <w:ind w:left="2160" w:hanging="180"/>
      </w:pPr>
    </w:lvl>
    <w:lvl w:ilvl="3" w:tplc="71518047" w:tentative="1">
      <w:start w:val="1"/>
      <w:numFmt w:val="decimal"/>
      <w:lvlText w:val="%4."/>
      <w:lvlJc w:val="left"/>
      <w:pPr>
        <w:ind w:left="2880" w:hanging="360"/>
      </w:pPr>
    </w:lvl>
    <w:lvl w:ilvl="4" w:tplc="71518047" w:tentative="1">
      <w:start w:val="1"/>
      <w:numFmt w:val="lowerLetter"/>
      <w:lvlText w:val="%5."/>
      <w:lvlJc w:val="left"/>
      <w:pPr>
        <w:ind w:left="3600" w:hanging="360"/>
      </w:pPr>
    </w:lvl>
    <w:lvl w:ilvl="5" w:tplc="71518047" w:tentative="1">
      <w:start w:val="1"/>
      <w:numFmt w:val="lowerRoman"/>
      <w:lvlText w:val="%6."/>
      <w:lvlJc w:val="right"/>
      <w:pPr>
        <w:ind w:left="4320" w:hanging="180"/>
      </w:pPr>
    </w:lvl>
    <w:lvl w:ilvl="6" w:tplc="71518047" w:tentative="1">
      <w:start w:val="1"/>
      <w:numFmt w:val="decimal"/>
      <w:lvlText w:val="%7."/>
      <w:lvlJc w:val="left"/>
      <w:pPr>
        <w:ind w:left="5040" w:hanging="360"/>
      </w:pPr>
    </w:lvl>
    <w:lvl w:ilvl="7" w:tplc="71518047" w:tentative="1">
      <w:start w:val="1"/>
      <w:numFmt w:val="lowerLetter"/>
      <w:lvlText w:val="%8."/>
      <w:lvlJc w:val="left"/>
      <w:pPr>
        <w:ind w:left="5760" w:hanging="360"/>
      </w:pPr>
    </w:lvl>
    <w:lvl w:ilvl="8" w:tplc="71518047" w:tentative="1">
      <w:start w:val="1"/>
      <w:numFmt w:val="lowerRoman"/>
      <w:lvlText w:val="%9."/>
      <w:lvlJc w:val="right"/>
      <w:pPr>
        <w:ind w:left="6480" w:hanging="180"/>
      </w:pPr>
    </w:lvl>
  </w:abstractNum>
  <w:abstractNum w:abstractNumId="30" w15:restartNumberingAfterBreak="0">
    <w:nsid w:val="3D354F37"/>
    <w:multiLevelType w:val="hybridMultilevel"/>
    <w:tmpl w:val="8B34D5F6"/>
    <w:lvl w:ilvl="0" w:tplc="04050001">
      <w:start w:val="1"/>
      <w:numFmt w:val="bullet"/>
      <w:lvlText w:val=""/>
      <w:lvlJc w:val="left"/>
      <w:pPr>
        <w:ind w:left="1008" w:hanging="360"/>
      </w:pPr>
      <w:rPr>
        <w:rFonts w:ascii="Symbol" w:hAnsi="Symbol" w:hint="default"/>
      </w:rPr>
    </w:lvl>
    <w:lvl w:ilvl="1" w:tplc="04050003" w:tentative="1">
      <w:start w:val="1"/>
      <w:numFmt w:val="bullet"/>
      <w:lvlText w:val="o"/>
      <w:lvlJc w:val="left"/>
      <w:pPr>
        <w:ind w:left="1728" w:hanging="360"/>
      </w:pPr>
      <w:rPr>
        <w:rFonts w:ascii="Courier New" w:hAnsi="Courier New" w:cs="Courier New" w:hint="default"/>
      </w:rPr>
    </w:lvl>
    <w:lvl w:ilvl="2" w:tplc="04050005" w:tentative="1">
      <w:start w:val="1"/>
      <w:numFmt w:val="bullet"/>
      <w:lvlText w:val=""/>
      <w:lvlJc w:val="left"/>
      <w:pPr>
        <w:ind w:left="2448" w:hanging="360"/>
      </w:pPr>
      <w:rPr>
        <w:rFonts w:ascii="Wingdings" w:hAnsi="Wingdings" w:hint="default"/>
      </w:rPr>
    </w:lvl>
    <w:lvl w:ilvl="3" w:tplc="04050001" w:tentative="1">
      <w:start w:val="1"/>
      <w:numFmt w:val="bullet"/>
      <w:lvlText w:val=""/>
      <w:lvlJc w:val="left"/>
      <w:pPr>
        <w:ind w:left="3168" w:hanging="360"/>
      </w:pPr>
      <w:rPr>
        <w:rFonts w:ascii="Symbol" w:hAnsi="Symbol" w:hint="default"/>
      </w:rPr>
    </w:lvl>
    <w:lvl w:ilvl="4" w:tplc="04050003" w:tentative="1">
      <w:start w:val="1"/>
      <w:numFmt w:val="bullet"/>
      <w:lvlText w:val="o"/>
      <w:lvlJc w:val="left"/>
      <w:pPr>
        <w:ind w:left="3888" w:hanging="360"/>
      </w:pPr>
      <w:rPr>
        <w:rFonts w:ascii="Courier New" w:hAnsi="Courier New" w:cs="Courier New" w:hint="default"/>
      </w:rPr>
    </w:lvl>
    <w:lvl w:ilvl="5" w:tplc="04050005" w:tentative="1">
      <w:start w:val="1"/>
      <w:numFmt w:val="bullet"/>
      <w:lvlText w:val=""/>
      <w:lvlJc w:val="left"/>
      <w:pPr>
        <w:ind w:left="4608" w:hanging="360"/>
      </w:pPr>
      <w:rPr>
        <w:rFonts w:ascii="Wingdings" w:hAnsi="Wingdings" w:hint="default"/>
      </w:rPr>
    </w:lvl>
    <w:lvl w:ilvl="6" w:tplc="04050001" w:tentative="1">
      <w:start w:val="1"/>
      <w:numFmt w:val="bullet"/>
      <w:lvlText w:val=""/>
      <w:lvlJc w:val="left"/>
      <w:pPr>
        <w:ind w:left="5328" w:hanging="360"/>
      </w:pPr>
      <w:rPr>
        <w:rFonts w:ascii="Symbol" w:hAnsi="Symbol" w:hint="default"/>
      </w:rPr>
    </w:lvl>
    <w:lvl w:ilvl="7" w:tplc="04050003" w:tentative="1">
      <w:start w:val="1"/>
      <w:numFmt w:val="bullet"/>
      <w:lvlText w:val="o"/>
      <w:lvlJc w:val="left"/>
      <w:pPr>
        <w:ind w:left="6048" w:hanging="360"/>
      </w:pPr>
      <w:rPr>
        <w:rFonts w:ascii="Courier New" w:hAnsi="Courier New" w:cs="Courier New" w:hint="default"/>
      </w:rPr>
    </w:lvl>
    <w:lvl w:ilvl="8" w:tplc="04050005" w:tentative="1">
      <w:start w:val="1"/>
      <w:numFmt w:val="bullet"/>
      <w:lvlText w:val=""/>
      <w:lvlJc w:val="left"/>
      <w:pPr>
        <w:ind w:left="6768" w:hanging="360"/>
      </w:pPr>
      <w:rPr>
        <w:rFonts w:ascii="Wingdings" w:hAnsi="Wingdings" w:hint="default"/>
      </w:rPr>
    </w:lvl>
  </w:abstractNum>
  <w:abstractNum w:abstractNumId="31" w15:restartNumberingAfterBreak="0">
    <w:nsid w:val="3E906CCC"/>
    <w:multiLevelType w:val="multilevel"/>
    <w:tmpl w:val="2FAC4278"/>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2" w15:restartNumberingAfterBreak="0">
    <w:nsid w:val="453F50E1"/>
    <w:multiLevelType w:val="multilevel"/>
    <w:tmpl w:val="45C28E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5CD7C8B"/>
    <w:multiLevelType w:val="hybridMultilevel"/>
    <w:tmpl w:val="61F6A20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4" w15:restartNumberingAfterBreak="0">
    <w:nsid w:val="48385C27"/>
    <w:multiLevelType w:val="multilevel"/>
    <w:tmpl w:val="B860B4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964445F"/>
    <w:multiLevelType w:val="multilevel"/>
    <w:tmpl w:val="460A58DA"/>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E6E16FE"/>
    <w:multiLevelType w:val="hybridMultilevel"/>
    <w:tmpl w:val="76B43FC0"/>
    <w:lvl w:ilvl="0" w:tplc="04050001">
      <w:start w:val="1"/>
      <w:numFmt w:val="bullet"/>
      <w:lvlText w:val=""/>
      <w:lvlJc w:val="left"/>
      <w:pPr>
        <w:ind w:left="1506" w:hanging="360"/>
      </w:pPr>
      <w:rPr>
        <w:rFonts w:ascii="Symbol" w:hAnsi="Symbol" w:hint="default"/>
      </w:rPr>
    </w:lvl>
    <w:lvl w:ilvl="1" w:tplc="04050003" w:tentative="1">
      <w:start w:val="1"/>
      <w:numFmt w:val="bullet"/>
      <w:lvlText w:val="o"/>
      <w:lvlJc w:val="left"/>
      <w:pPr>
        <w:ind w:left="2226" w:hanging="360"/>
      </w:pPr>
      <w:rPr>
        <w:rFonts w:ascii="Courier New" w:hAnsi="Courier New" w:cs="Courier New" w:hint="default"/>
      </w:rPr>
    </w:lvl>
    <w:lvl w:ilvl="2" w:tplc="04050005" w:tentative="1">
      <w:start w:val="1"/>
      <w:numFmt w:val="bullet"/>
      <w:lvlText w:val=""/>
      <w:lvlJc w:val="left"/>
      <w:pPr>
        <w:ind w:left="2946" w:hanging="360"/>
      </w:pPr>
      <w:rPr>
        <w:rFonts w:ascii="Wingdings" w:hAnsi="Wingdings" w:hint="default"/>
      </w:rPr>
    </w:lvl>
    <w:lvl w:ilvl="3" w:tplc="04050001" w:tentative="1">
      <w:start w:val="1"/>
      <w:numFmt w:val="bullet"/>
      <w:lvlText w:val=""/>
      <w:lvlJc w:val="left"/>
      <w:pPr>
        <w:ind w:left="3666" w:hanging="360"/>
      </w:pPr>
      <w:rPr>
        <w:rFonts w:ascii="Symbol" w:hAnsi="Symbol" w:hint="default"/>
      </w:rPr>
    </w:lvl>
    <w:lvl w:ilvl="4" w:tplc="04050003" w:tentative="1">
      <w:start w:val="1"/>
      <w:numFmt w:val="bullet"/>
      <w:lvlText w:val="o"/>
      <w:lvlJc w:val="left"/>
      <w:pPr>
        <w:ind w:left="4386" w:hanging="360"/>
      </w:pPr>
      <w:rPr>
        <w:rFonts w:ascii="Courier New" w:hAnsi="Courier New" w:cs="Courier New" w:hint="default"/>
      </w:rPr>
    </w:lvl>
    <w:lvl w:ilvl="5" w:tplc="04050005" w:tentative="1">
      <w:start w:val="1"/>
      <w:numFmt w:val="bullet"/>
      <w:lvlText w:val=""/>
      <w:lvlJc w:val="left"/>
      <w:pPr>
        <w:ind w:left="5106" w:hanging="360"/>
      </w:pPr>
      <w:rPr>
        <w:rFonts w:ascii="Wingdings" w:hAnsi="Wingdings" w:hint="default"/>
      </w:rPr>
    </w:lvl>
    <w:lvl w:ilvl="6" w:tplc="04050001" w:tentative="1">
      <w:start w:val="1"/>
      <w:numFmt w:val="bullet"/>
      <w:lvlText w:val=""/>
      <w:lvlJc w:val="left"/>
      <w:pPr>
        <w:ind w:left="5826" w:hanging="360"/>
      </w:pPr>
      <w:rPr>
        <w:rFonts w:ascii="Symbol" w:hAnsi="Symbol" w:hint="default"/>
      </w:rPr>
    </w:lvl>
    <w:lvl w:ilvl="7" w:tplc="04050003" w:tentative="1">
      <w:start w:val="1"/>
      <w:numFmt w:val="bullet"/>
      <w:lvlText w:val="o"/>
      <w:lvlJc w:val="left"/>
      <w:pPr>
        <w:ind w:left="6546" w:hanging="360"/>
      </w:pPr>
      <w:rPr>
        <w:rFonts w:ascii="Courier New" w:hAnsi="Courier New" w:cs="Courier New" w:hint="default"/>
      </w:rPr>
    </w:lvl>
    <w:lvl w:ilvl="8" w:tplc="04050005" w:tentative="1">
      <w:start w:val="1"/>
      <w:numFmt w:val="bullet"/>
      <w:lvlText w:val=""/>
      <w:lvlJc w:val="left"/>
      <w:pPr>
        <w:ind w:left="7266" w:hanging="360"/>
      </w:pPr>
      <w:rPr>
        <w:rFonts w:ascii="Wingdings" w:hAnsi="Wingdings" w:hint="default"/>
      </w:rPr>
    </w:lvl>
  </w:abstractNum>
  <w:abstractNum w:abstractNumId="37" w15:restartNumberingAfterBreak="0">
    <w:nsid w:val="4FFB124A"/>
    <w:multiLevelType w:val="multilevel"/>
    <w:tmpl w:val="45C28E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20F5BA6"/>
    <w:multiLevelType w:val="multilevel"/>
    <w:tmpl w:val="56DCC414"/>
    <w:lvl w:ilvl="0">
      <w:start w:val="3"/>
      <w:numFmt w:val="decimal"/>
      <w:lvlText w:val="%1"/>
      <w:lvlJc w:val="left"/>
      <w:pPr>
        <w:ind w:left="360" w:hanging="360"/>
      </w:pPr>
      <w:rPr>
        <w:rFonts w:hint="default"/>
      </w:rPr>
    </w:lvl>
    <w:lvl w:ilvl="1">
      <w:start w:val="3"/>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39" w15:restartNumberingAfterBreak="0">
    <w:nsid w:val="54DA7B4C"/>
    <w:multiLevelType w:val="multilevel"/>
    <w:tmpl w:val="7C7647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6D62A39"/>
    <w:multiLevelType w:val="multilevel"/>
    <w:tmpl w:val="474C7BD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794070B"/>
    <w:multiLevelType w:val="hybridMultilevel"/>
    <w:tmpl w:val="F5463F7C"/>
    <w:lvl w:ilvl="0" w:tplc="BD6697BE">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5AB93C60"/>
    <w:multiLevelType w:val="hybridMultilevel"/>
    <w:tmpl w:val="8698D5D2"/>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3" w15:restartNumberingAfterBreak="0">
    <w:nsid w:val="5DC87A46"/>
    <w:multiLevelType w:val="multilevel"/>
    <w:tmpl w:val="4DD08170"/>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4" w15:restartNumberingAfterBreak="0">
    <w:nsid w:val="5F586CD8"/>
    <w:multiLevelType w:val="multilevel"/>
    <w:tmpl w:val="45C28E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F726446"/>
    <w:multiLevelType w:val="multilevel"/>
    <w:tmpl w:val="170EEF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05D0F49"/>
    <w:multiLevelType w:val="multilevel"/>
    <w:tmpl w:val="25FCAB02"/>
    <w:lvl w:ilvl="0">
      <w:start w:val="4"/>
      <w:numFmt w:val="decimal"/>
      <w:lvlText w:val="%1"/>
      <w:lvlJc w:val="left"/>
      <w:pPr>
        <w:ind w:left="456" w:hanging="456"/>
      </w:pPr>
      <w:rPr>
        <w:rFonts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7" w15:restartNumberingAfterBreak="0">
    <w:nsid w:val="6C3F09B9"/>
    <w:multiLevelType w:val="hybridMultilevel"/>
    <w:tmpl w:val="619CF5A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8" w15:restartNumberingAfterBreak="0">
    <w:nsid w:val="72ED486B"/>
    <w:multiLevelType w:val="hybridMultilevel"/>
    <w:tmpl w:val="F358021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9" w15:restartNumberingAfterBreak="0">
    <w:nsid w:val="778A3BA6"/>
    <w:multiLevelType w:val="hybridMultilevel"/>
    <w:tmpl w:val="E014178A"/>
    <w:lvl w:ilvl="0" w:tplc="324041DC">
      <w:start w:val="8"/>
      <w:numFmt w:val="lowerLetter"/>
      <w:lvlText w:val="%1)"/>
      <w:lvlJc w:val="left"/>
      <w:pPr>
        <w:ind w:left="1429"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50" w15:restartNumberingAfterBreak="0">
    <w:nsid w:val="79103637"/>
    <w:multiLevelType w:val="hybridMultilevel"/>
    <w:tmpl w:val="F052077A"/>
    <w:lvl w:ilvl="0" w:tplc="C188F544">
      <w:numFmt w:val="bullet"/>
      <w:lvlText w:val="-"/>
      <w:lvlJc w:val="left"/>
      <w:pPr>
        <w:ind w:left="720" w:hanging="360"/>
      </w:pPr>
      <w:rPr>
        <w:rFonts w:ascii="Calibri" w:eastAsia="Calibri" w:hAnsi="Calibri"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32"/>
  </w:num>
  <w:num w:numId="4">
    <w:abstractNumId w:val="13"/>
  </w:num>
  <w:num w:numId="5">
    <w:abstractNumId w:val="24"/>
  </w:num>
  <w:num w:numId="6">
    <w:abstractNumId w:val="42"/>
  </w:num>
  <w:num w:numId="7">
    <w:abstractNumId w:val="47"/>
  </w:num>
  <w:num w:numId="8">
    <w:abstractNumId w:val="10"/>
  </w:num>
  <w:num w:numId="9">
    <w:abstractNumId w:val="22"/>
  </w:num>
  <w:num w:numId="10">
    <w:abstractNumId w:val="18"/>
  </w:num>
  <w:num w:numId="11">
    <w:abstractNumId w:val="46"/>
  </w:num>
  <w:num w:numId="12">
    <w:abstractNumId w:val="43"/>
  </w:num>
  <w:num w:numId="13">
    <w:abstractNumId w:val="40"/>
  </w:num>
  <w:num w:numId="14">
    <w:abstractNumId w:val="35"/>
  </w:num>
  <w:num w:numId="15">
    <w:abstractNumId w:val="44"/>
  </w:num>
  <w:num w:numId="16">
    <w:abstractNumId w:val="45"/>
  </w:num>
  <w:num w:numId="17">
    <w:abstractNumId w:val="31"/>
  </w:num>
  <w:num w:numId="18">
    <w:abstractNumId w:val="16"/>
  </w:num>
  <w:num w:numId="19">
    <w:abstractNumId w:val="34"/>
  </w:num>
  <w:num w:numId="20">
    <w:abstractNumId w:val="36"/>
  </w:num>
  <w:num w:numId="21">
    <w:abstractNumId w:val="49"/>
  </w:num>
  <w:num w:numId="22">
    <w:abstractNumId w:val="50"/>
  </w:num>
  <w:num w:numId="23">
    <w:abstractNumId w:val="38"/>
  </w:num>
  <w:num w:numId="24">
    <w:abstractNumId w:val="26"/>
  </w:num>
  <w:num w:numId="25">
    <w:abstractNumId w:val="30"/>
  </w:num>
  <w:num w:numId="26">
    <w:abstractNumId w:val="23"/>
  </w:num>
  <w:num w:numId="27">
    <w:abstractNumId w:val="11"/>
  </w:num>
  <w:num w:numId="28">
    <w:abstractNumId w:val="14"/>
  </w:num>
  <w:num w:numId="29">
    <w:abstractNumId w:val="41"/>
  </w:num>
  <w:num w:numId="30">
    <w:abstractNumId w:val="37"/>
  </w:num>
  <w:num w:numId="31">
    <w:abstractNumId w:val="19"/>
  </w:num>
  <w:num w:numId="32">
    <w:abstractNumId w:val="7"/>
  </w:num>
  <w:num w:numId="33">
    <w:abstractNumId w:val="8"/>
  </w:num>
  <w:num w:numId="34">
    <w:abstractNumId w:val="20"/>
  </w:num>
  <w:num w:numId="35">
    <w:abstractNumId w:val="4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num>
  <w:num w:numId="37">
    <w:abstractNumId w:val="48"/>
  </w:num>
  <w:num w:numId="38">
    <w:abstractNumId w:val="33"/>
  </w:num>
  <w:num w:numId="39">
    <w:abstractNumId w:val="15"/>
  </w:num>
  <w:num w:numId="40">
    <w:abstractNumId w:val="9"/>
  </w:num>
  <w:num w:numId="41">
    <w:abstractNumId w:val="17"/>
  </w:num>
  <w:num w:numId="42">
    <w:abstractNumId w:val="39"/>
  </w:num>
  <w:num w:numId="43">
    <w:abstractNumId w:val="21"/>
  </w:num>
  <w:num w:numId="44">
    <w:abstractNumId w:val="12"/>
  </w:num>
  <w:num w:numId="45">
    <w:abstractNumId w:val="29"/>
  </w:num>
  <w:num w:numId="46">
    <w:abstractNumId w:val="28"/>
    <w:lvlOverride w:ilvl="0">
      <w:startOverride w:val="1"/>
    </w:lvlOverride>
  </w:num>
  <w:num w:numId="47">
    <w:abstractNumId w:val="27"/>
  </w:num>
  <w:num w:numId="48">
    <w:abstractNumId w:val="27"/>
    <w:lvlOverride w:ilvl="0">
      <w:startOverride w:val="1"/>
    </w:lvlOverride>
  </w:num>
  <w:num w:numId="67026478">
    <w:abstractNumId w:val="67026478"/>
  </w:num>
  <w:num w:numId="67026479">
    <w:abstractNumId w:val="67026479"/>
  </w:num>
  <w:num w:numId="86234959">
    <w:abstractNumId w:val="28"/>
    <w:lvlOverride w:ilvl="0">
      <w:startOverride w:val="1"/>
    </w:lvlOverride>
  </w:num>
  <w:num w:numId="77511651">
    <w:abstractNumId w:val="28"/>
    <w:lvlOverride w:ilvl="1">
      <w:startOverride w:val="1"/>
    </w:lvlOverride>
  </w:num>
  <w:num w:numId="18041843">
    <w:abstractNumId w:val="27"/>
    <w:lvlOverride w:ilvl="0">
      <w:startOverride w:val="1"/>
    </w:lvlOverride>
  </w:num>
  <w:num w:numId="77931519">
    <w:abstractNumId w:val="28"/>
    <w:lvlOverride w:ilvl="1">
      <w:startOverride w:val="1"/>
    </w:lvlOverride>
  </w:num>
  <w:num w:numId="99403369">
    <w:abstractNumId w:val="28"/>
    <w:lvlOverride w:ilvl="1">
      <w:startOverride w:val="1"/>
    </w:lvlOverride>
  </w:num>
  <w:num w:numId="86301269">
    <w:abstractNumId w:val="15"/>
    <w:lvlOverride w:ilvl="0">
      <w:startOverride w:val="1"/>
    </w:lvlOverride>
  </w:num>
  <w:num w:numId="46778530">
    <w:abstractNumId w:val="15"/>
    <w:lvlOverride w:ilvl="0">
      <w:startOverride w:val="1"/>
    </w:lvlOverride>
  </w:num>
  <w:num w:numId="95155166">
    <w:abstractNumId w:val="28"/>
    <w:lvlOverride w:ilvl="1">
      <w:startOverride w:val="1"/>
    </w:lvlOverride>
  </w:num>
  <w:num w:numId="87088943">
    <w:abstractNumId w:val="28"/>
    <w:lvlOverride w:ilvl="2">
      <w:startOverride w:val="1"/>
    </w:lvlOverride>
  </w:num>
  <w:num w:numId="85999580">
    <w:abstractNumId w:val="28"/>
    <w:lvlOverride w:ilvl="2">
      <w:startOverride w:val="1"/>
    </w:lvlOverride>
  </w:num>
  <w:num w:numId="24826616">
    <w:abstractNumId w:val="28"/>
    <w:lvlOverride w:ilvl="3">
      <w:startOverride w:val="1"/>
    </w:lvlOverride>
  </w:num>
  <w:num w:numId="77525661">
    <w:abstractNumId w:val="28"/>
    <w:lvlOverride w:ilvl="3">
      <w:startOverride w:val="1"/>
    </w:lvlOverride>
  </w:num>
  <w:num w:numId="32782562">
    <w:abstractNumId w:val="28"/>
    <w:lvlOverride w:ilvl="1">
      <w:startOverride w:val="1"/>
    </w:lvlOverride>
  </w:num>
  <w:num w:numId="46508454">
    <w:abstractNumId w:val="28"/>
    <w:lvlOverride w:ilvl="1">
      <w:startOverride w:val="1"/>
    </w:lvlOverride>
  </w:num>
  <w:num w:numId="93552496">
    <w:abstractNumId w:val="28"/>
    <w:lvlOverride w:ilvl="1">
      <w:startOverride w:val="1"/>
    </w:lvlOverride>
  </w:num>
  <w:num w:numId="51008896">
    <w:abstractNumId w:val="28"/>
    <w:lvlOverride w:ilvl="1">
      <w:startOverride w:val="1"/>
    </w:lvlOverride>
  </w:num>
  <w:num w:numId="33580126">
    <w:abstractNumId w:val="27"/>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o:shapelayout v:ext="edit">
      <o:idmap v:ext="edit" data="2"/>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3C27"/>
    <w:rsid w:val="00002E01"/>
    <w:rsid w:val="000043C1"/>
    <w:rsid w:val="000069CD"/>
    <w:rsid w:val="00013FFC"/>
    <w:rsid w:val="00020DD1"/>
    <w:rsid w:val="00021543"/>
    <w:rsid w:val="000306BF"/>
    <w:rsid w:val="00033161"/>
    <w:rsid w:val="00034F0E"/>
    <w:rsid w:val="000413C7"/>
    <w:rsid w:val="00042A1F"/>
    <w:rsid w:val="00042B22"/>
    <w:rsid w:val="00044ABF"/>
    <w:rsid w:val="00051C85"/>
    <w:rsid w:val="00053CDB"/>
    <w:rsid w:val="00054ED0"/>
    <w:rsid w:val="000555AE"/>
    <w:rsid w:val="00056A8B"/>
    <w:rsid w:val="00056D45"/>
    <w:rsid w:val="00062B52"/>
    <w:rsid w:val="0006593F"/>
    <w:rsid w:val="000701E0"/>
    <w:rsid w:val="0007195F"/>
    <w:rsid w:val="00073838"/>
    <w:rsid w:val="00073A8C"/>
    <w:rsid w:val="00074965"/>
    <w:rsid w:val="00075DAF"/>
    <w:rsid w:val="00075EC4"/>
    <w:rsid w:val="00077E3F"/>
    <w:rsid w:val="00081028"/>
    <w:rsid w:val="000840CC"/>
    <w:rsid w:val="00084F6A"/>
    <w:rsid w:val="0008781E"/>
    <w:rsid w:val="00087F3F"/>
    <w:rsid w:val="000930AC"/>
    <w:rsid w:val="00094B74"/>
    <w:rsid w:val="0009509E"/>
    <w:rsid w:val="000A1934"/>
    <w:rsid w:val="000A3C27"/>
    <w:rsid w:val="000A50EA"/>
    <w:rsid w:val="000A72EA"/>
    <w:rsid w:val="000B50CC"/>
    <w:rsid w:val="000B6CFB"/>
    <w:rsid w:val="000C7C99"/>
    <w:rsid w:val="000D1A0C"/>
    <w:rsid w:val="000D3F90"/>
    <w:rsid w:val="000D5391"/>
    <w:rsid w:val="000D5776"/>
    <w:rsid w:val="000D6829"/>
    <w:rsid w:val="000D74FC"/>
    <w:rsid w:val="000E000A"/>
    <w:rsid w:val="000E0504"/>
    <w:rsid w:val="000E079C"/>
    <w:rsid w:val="000E2AB1"/>
    <w:rsid w:val="000E7C4B"/>
    <w:rsid w:val="000F260B"/>
    <w:rsid w:val="000F3CBB"/>
    <w:rsid w:val="000F4D38"/>
    <w:rsid w:val="0010664C"/>
    <w:rsid w:val="00113115"/>
    <w:rsid w:val="00113EF5"/>
    <w:rsid w:val="001168D3"/>
    <w:rsid w:val="00123DBC"/>
    <w:rsid w:val="00124072"/>
    <w:rsid w:val="001247B9"/>
    <w:rsid w:val="001253FD"/>
    <w:rsid w:val="00125D49"/>
    <w:rsid w:val="00126B93"/>
    <w:rsid w:val="00135A34"/>
    <w:rsid w:val="001375D0"/>
    <w:rsid w:val="00140A71"/>
    <w:rsid w:val="00141255"/>
    <w:rsid w:val="00145C76"/>
    <w:rsid w:val="001503E8"/>
    <w:rsid w:val="001549F4"/>
    <w:rsid w:val="00154ABF"/>
    <w:rsid w:val="00157504"/>
    <w:rsid w:val="00160943"/>
    <w:rsid w:val="00160A2E"/>
    <w:rsid w:val="00161519"/>
    <w:rsid w:val="001618DE"/>
    <w:rsid w:val="00164E9F"/>
    <w:rsid w:val="00173D7D"/>
    <w:rsid w:val="00173EA1"/>
    <w:rsid w:val="0017546E"/>
    <w:rsid w:val="001778A0"/>
    <w:rsid w:val="001805DF"/>
    <w:rsid w:val="00182724"/>
    <w:rsid w:val="0018306E"/>
    <w:rsid w:val="001836E9"/>
    <w:rsid w:val="00185A3C"/>
    <w:rsid w:val="00187B5E"/>
    <w:rsid w:val="001906E4"/>
    <w:rsid w:val="0019133A"/>
    <w:rsid w:val="00197A00"/>
    <w:rsid w:val="001A268F"/>
    <w:rsid w:val="001A35AA"/>
    <w:rsid w:val="001A4860"/>
    <w:rsid w:val="001B148E"/>
    <w:rsid w:val="001B2429"/>
    <w:rsid w:val="001B2CBF"/>
    <w:rsid w:val="001B3BCC"/>
    <w:rsid w:val="001B5235"/>
    <w:rsid w:val="001C5846"/>
    <w:rsid w:val="001D1134"/>
    <w:rsid w:val="001D4A9C"/>
    <w:rsid w:val="001D5494"/>
    <w:rsid w:val="001D5A5B"/>
    <w:rsid w:val="001D761D"/>
    <w:rsid w:val="001E21D5"/>
    <w:rsid w:val="001F2A5C"/>
    <w:rsid w:val="001F7293"/>
    <w:rsid w:val="001F757D"/>
    <w:rsid w:val="00205092"/>
    <w:rsid w:val="00205BE5"/>
    <w:rsid w:val="002076C5"/>
    <w:rsid w:val="002120F5"/>
    <w:rsid w:val="00214496"/>
    <w:rsid w:val="002148B8"/>
    <w:rsid w:val="002162F2"/>
    <w:rsid w:val="00217013"/>
    <w:rsid w:val="002271B5"/>
    <w:rsid w:val="00227B09"/>
    <w:rsid w:val="00230227"/>
    <w:rsid w:val="00236640"/>
    <w:rsid w:val="002421FD"/>
    <w:rsid w:val="00244B63"/>
    <w:rsid w:val="00244DC3"/>
    <w:rsid w:val="0024586B"/>
    <w:rsid w:val="00247903"/>
    <w:rsid w:val="00252164"/>
    <w:rsid w:val="002543EF"/>
    <w:rsid w:val="00255352"/>
    <w:rsid w:val="00257D87"/>
    <w:rsid w:val="00260CF6"/>
    <w:rsid w:val="002620AC"/>
    <w:rsid w:val="00262603"/>
    <w:rsid w:val="002705DA"/>
    <w:rsid w:val="002711AE"/>
    <w:rsid w:val="00284A5C"/>
    <w:rsid w:val="00294DD3"/>
    <w:rsid w:val="00295577"/>
    <w:rsid w:val="002956A3"/>
    <w:rsid w:val="00296425"/>
    <w:rsid w:val="00296A26"/>
    <w:rsid w:val="002A2586"/>
    <w:rsid w:val="002A6A21"/>
    <w:rsid w:val="002B0A97"/>
    <w:rsid w:val="002B230C"/>
    <w:rsid w:val="002B23DF"/>
    <w:rsid w:val="002B27E3"/>
    <w:rsid w:val="002B3E99"/>
    <w:rsid w:val="002B4FDE"/>
    <w:rsid w:val="002B577F"/>
    <w:rsid w:val="002B6638"/>
    <w:rsid w:val="002B7E69"/>
    <w:rsid w:val="002C1EB0"/>
    <w:rsid w:val="002C3361"/>
    <w:rsid w:val="002C51B9"/>
    <w:rsid w:val="002C5478"/>
    <w:rsid w:val="002C5596"/>
    <w:rsid w:val="002D0278"/>
    <w:rsid w:val="002D1294"/>
    <w:rsid w:val="002D300C"/>
    <w:rsid w:val="002D3C06"/>
    <w:rsid w:val="002D5984"/>
    <w:rsid w:val="002D6EB5"/>
    <w:rsid w:val="002E4314"/>
    <w:rsid w:val="002E4C0B"/>
    <w:rsid w:val="002E7BC8"/>
    <w:rsid w:val="002F1290"/>
    <w:rsid w:val="002F3639"/>
    <w:rsid w:val="002F3D32"/>
    <w:rsid w:val="002F40BF"/>
    <w:rsid w:val="002F55D2"/>
    <w:rsid w:val="002F60A0"/>
    <w:rsid w:val="002F6717"/>
    <w:rsid w:val="00302025"/>
    <w:rsid w:val="003054E6"/>
    <w:rsid w:val="003054FE"/>
    <w:rsid w:val="003057AE"/>
    <w:rsid w:val="00306293"/>
    <w:rsid w:val="00311C01"/>
    <w:rsid w:val="003133A2"/>
    <w:rsid w:val="00315B01"/>
    <w:rsid w:val="00317961"/>
    <w:rsid w:val="00317B3F"/>
    <w:rsid w:val="003213DA"/>
    <w:rsid w:val="0032443E"/>
    <w:rsid w:val="00325443"/>
    <w:rsid w:val="00326A9B"/>
    <w:rsid w:val="00327B49"/>
    <w:rsid w:val="003311E6"/>
    <w:rsid w:val="003339B0"/>
    <w:rsid w:val="003362B3"/>
    <w:rsid w:val="003408DF"/>
    <w:rsid w:val="00340F2B"/>
    <w:rsid w:val="003423CA"/>
    <w:rsid w:val="00343047"/>
    <w:rsid w:val="003430D1"/>
    <w:rsid w:val="003509EE"/>
    <w:rsid w:val="00351723"/>
    <w:rsid w:val="00354110"/>
    <w:rsid w:val="00357D5A"/>
    <w:rsid w:val="003616B1"/>
    <w:rsid w:val="00361BCD"/>
    <w:rsid w:val="00362A8D"/>
    <w:rsid w:val="00363CD3"/>
    <w:rsid w:val="00364442"/>
    <w:rsid w:val="003647BB"/>
    <w:rsid w:val="0036542B"/>
    <w:rsid w:val="003671EB"/>
    <w:rsid w:val="003718D1"/>
    <w:rsid w:val="00372E0D"/>
    <w:rsid w:val="00373069"/>
    <w:rsid w:val="003735E6"/>
    <w:rsid w:val="00376C85"/>
    <w:rsid w:val="00380A30"/>
    <w:rsid w:val="00382F0B"/>
    <w:rsid w:val="003857BC"/>
    <w:rsid w:val="00387EB2"/>
    <w:rsid w:val="00390F79"/>
    <w:rsid w:val="00391EE1"/>
    <w:rsid w:val="00396B08"/>
    <w:rsid w:val="00397CD5"/>
    <w:rsid w:val="003A2057"/>
    <w:rsid w:val="003A2ED8"/>
    <w:rsid w:val="003B407E"/>
    <w:rsid w:val="003B58E2"/>
    <w:rsid w:val="003B7D53"/>
    <w:rsid w:val="003C046B"/>
    <w:rsid w:val="003C114F"/>
    <w:rsid w:val="003C1FF0"/>
    <w:rsid w:val="003D5448"/>
    <w:rsid w:val="003E3281"/>
    <w:rsid w:val="003E3769"/>
    <w:rsid w:val="003E5BAB"/>
    <w:rsid w:val="003E62F9"/>
    <w:rsid w:val="003E6E2B"/>
    <w:rsid w:val="003E6E7F"/>
    <w:rsid w:val="003F084B"/>
    <w:rsid w:val="003F1DDD"/>
    <w:rsid w:val="003F6098"/>
    <w:rsid w:val="003F7107"/>
    <w:rsid w:val="003F74D1"/>
    <w:rsid w:val="00400938"/>
    <w:rsid w:val="0040120C"/>
    <w:rsid w:val="00402B5E"/>
    <w:rsid w:val="00403673"/>
    <w:rsid w:val="004063E7"/>
    <w:rsid w:val="0040759E"/>
    <w:rsid w:val="0041095A"/>
    <w:rsid w:val="004116F3"/>
    <w:rsid w:val="00411DB7"/>
    <w:rsid w:val="004132BE"/>
    <w:rsid w:val="00413ABC"/>
    <w:rsid w:val="00415EAA"/>
    <w:rsid w:val="00422276"/>
    <w:rsid w:val="00423E81"/>
    <w:rsid w:val="00424174"/>
    <w:rsid w:val="00425F82"/>
    <w:rsid w:val="004267C4"/>
    <w:rsid w:val="004305C6"/>
    <w:rsid w:val="00431A27"/>
    <w:rsid w:val="004332B2"/>
    <w:rsid w:val="00433396"/>
    <w:rsid w:val="00433CD1"/>
    <w:rsid w:val="00433D5A"/>
    <w:rsid w:val="00436AFA"/>
    <w:rsid w:val="00436EB7"/>
    <w:rsid w:val="004407E1"/>
    <w:rsid w:val="004437C8"/>
    <w:rsid w:val="0044397D"/>
    <w:rsid w:val="00444C98"/>
    <w:rsid w:val="00444EDB"/>
    <w:rsid w:val="00444F52"/>
    <w:rsid w:val="004470FE"/>
    <w:rsid w:val="00453B1C"/>
    <w:rsid w:val="00456AB3"/>
    <w:rsid w:val="00457EB5"/>
    <w:rsid w:val="0046206D"/>
    <w:rsid w:val="0046257A"/>
    <w:rsid w:val="00466474"/>
    <w:rsid w:val="004750FB"/>
    <w:rsid w:val="004752F7"/>
    <w:rsid w:val="004765D5"/>
    <w:rsid w:val="004771F5"/>
    <w:rsid w:val="00477477"/>
    <w:rsid w:val="00481EBA"/>
    <w:rsid w:val="00483A6B"/>
    <w:rsid w:val="00484BE8"/>
    <w:rsid w:val="00484F93"/>
    <w:rsid w:val="00485A65"/>
    <w:rsid w:val="00485BC6"/>
    <w:rsid w:val="00486640"/>
    <w:rsid w:val="004868D4"/>
    <w:rsid w:val="004A3734"/>
    <w:rsid w:val="004A42B2"/>
    <w:rsid w:val="004A53A0"/>
    <w:rsid w:val="004A6BE1"/>
    <w:rsid w:val="004A7F8A"/>
    <w:rsid w:val="004B1A25"/>
    <w:rsid w:val="004B4098"/>
    <w:rsid w:val="004C0DA2"/>
    <w:rsid w:val="004C1A66"/>
    <w:rsid w:val="004C4133"/>
    <w:rsid w:val="004C4E32"/>
    <w:rsid w:val="004D1BE3"/>
    <w:rsid w:val="004D3BBB"/>
    <w:rsid w:val="004D6499"/>
    <w:rsid w:val="004D71CB"/>
    <w:rsid w:val="004E04F9"/>
    <w:rsid w:val="004E215B"/>
    <w:rsid w:val="004E2BE5"/>
    <w:rsid w:val="004E48F0"/>
    <w:rsid w:val="004E64E6"/>
    <w:rsid w:val="004F27EA"/>
    <w:rsid w:val="004F47B6"/>
    <w:rsid w:val="004F4A14"/>
    <w:rsid w:val="004F6C1F"/>
    <w:rsid w:val="004F6CD1"/>
    <w:rsid w:val="00505222"/>
    <w:rsid w:val="00506A36"/>
    <w:rsid w:val="00512318"/>
    <w:rsid w:val="0051266D"/>
    <w:rsid w:val="00514EFD"/>
    <w:rsid w:val="0052207B"/>
    <w:rsid w:val="00522DCE"/>
    <w:rsid w:val="00524683"/>
    <w:rsid w:val="00527357"/>
    <w:rsid w:val="00533D0B"/>
    <w:rsid w:val="00534455"/>
    <w:rsid w:val="005371DF"/>
    <w:rsid w:val="00542073"/>
    <w:rsid w:val="00544CD1"/>
    <w:rsid w:val="005454D2"/>
    <w:rsid w:val="00545AD8"/>
    <w:rsid w:val="0054657D"/>
    <w:rsid w:val="00553B9F"/>
    <w:rsid w:val="00561549"/>
    <w:rsid w:val="00561C94"/>
    <w:rsid w:val="005641DE"/>
    <w:rsid w:val="005649D5"/>
    <w:rsid w:val="00564DDC"/>
    <w:rsid w:val="005678A3"/>
    <w:rsid w:val="00570F87"/>
    <w:rsid w:val="00571B8D"/>
    <w:rsid w:val="00572542"/>
    <w:rsid w:val="0057454A"/>
    <w:rsid w:val="00584116"/>
    <w:rsid w:val="00585DA6"/>
    <w:rsid w:val="00593689"/>
    <w:rsid w:val="00594CDE"/>
    <w:rsid w:val="005A42CC"/>
    <w:rsid w:val="005A5C65"/>
    <w:rsid w:val="005A6BB6"/>
    <w:rsid w:val="005B0EFB"/>
    <w:rsid w:val="005B3EBC"/>
    <w:rsid w:val="005B5779"/>
    <w:rsid w:val="005B5EF6"/>
    <w:rsid w:val="005B75C8"/>
    <w:rsid w:val="005B76E4"/>
    <w:rsid w:val="005C0426"/>
    <w:rsid w:val="005C6EAA"/>
    <w:rsid w:val="005C72DD"/>
    <w:rsid w:val="005D2070"/>
    <w:rsid w:val="005D39E1"/>
    <w:rsid w:val="005D7DEA"/>
    <w:rsid w:val="005E10F0"/>
    <w:rsid w:val="005E3411"/>
    <w:rsid w:val="005E4D12"/>
    <w:rsid w:val="005E544F"/>
    <w:rsid w:val="005E776F"/>
    <w:rsid w:val="005E79A8"/>
    <w:rsid w:val="005F0814"/>
    <w:rsid w:val="005F31D0"/>
    <w:rsid w:val="005F4244"/>
    <w:rsid w:val="005F568B"/>
    <w:rsid w:val="0060174E"/>
    <w:rsid w:val="0060224B"/>
    <w:rsid w:val="00604500"/>
    <w:rsid w:val="00605A83"/>
    <w:rsid w:val="00605B3F"/>
    <w:rsid w:val="00605EA4"/>
    <w:rsid w:val="0061548A"/>
    <w:rsid w:val="00615B97"/>
    <w:rsid w:val="006201C9"/>
    <w:rsid w:val="0062446F"/>
    <w:rsid w:val="00625486"/>
    <w:rsid w:val="00636539"/>
    <w:rsid w:val="00636DCE"/>
    <w:rsid w:val="00640E31"/>
    <w:rsid w:val="0064462F"/>
    <w:rsid w:val="00645304"/>
    <w:rsid w:val="0066053B"/>
    <w:rsid w:val="006634E7"/>
    <w:rsid w:val="006636EB"/>
    <w:rsid w:val="006645D4"/>
    <w:rsid w:val="00666A48"/>
    <w:rsid w:val="00671522"/>
    <w:rsid w:val="00675AC1"/>
    <w:rsid w:val="00676728"/>
    <w:rsid w:val="00681EC3"/>
    <w:rsid w:val="006843A7"/>
    <w:rsid w:val="00685448"/>
    <w:rsid w:val="006857D4"/>
    <w:rsid w:val="006858FB"/>
    <w:rsid w:val="0068611B"/>
    <w:rsid w:val="00686383"/>
    <w:rsid w:val="00686D0D"/>
    <w:rsid w:val="006903B8"/>
    <w:rsid w:val="00690B37"/>
    <w:rsid w:val="006942E1"/>
    <w:rsid w:val="00694C50"/>
    <w:rsid w:val="0069711F"/>
    <w:rsid w:val="00697861"/>
    <w:rsid w:val="006A08A8"/>
    <w:rsid w:val="006A25BF"/>
    <w:rsid w:val="006A4894"/>
    <w:rsid w:val="006B0B1B"/>
    <w:rsid w:val="006B2A02"/>
    <w:rsid w:val="006B471D"/>
    <w:rsid w:val="006C216B"/>
    <w:rsid w:val="006C28EE"/>
    <w:rsid w:val="006C4396"/>
    <w:rsid w:val="006C6943"/>
    <w:rsid w:val="006C744D"/>
    <w:rsid w:val="006D36A2"/>
    <w:rsid w:val="006E1FBE"/>
    <w:rsid w:val="006E3F26"/>
    <w:rsid w:val="006E7E67"/>
    <w:rsid w:val="006F2518"/>
    <w:rsid w:val="006F384B"/>
    <w:rsid w:val="006F44A3"/>
    <w:rsid w:val="006F513B"/>
    <w:rsid w:val="006F67E2"/>
    <w:rsid w:val="006F6984"/>
    <w:rsid w:val="006F7206"/>
    <w:rsid w:val="006F76C3"/>
    <w:rsid w:val="007004DC"/>
    <w:rsid w:val="00701852"/>
    <w:rsid w:val="007018CF"/>
    <w:rsid w:val="00701E94"/>
    <w:rsid w:val="00702128"/>
    <w:rsid w:val="007046AC"/>
    <w:rsid w:val="007046D4"/>
    <w:rsid w:val="007054BD"/>
    <w:rsid w:val="00707095"/>
    <w:rsid w:val="00712CE7"/>
    <w:rsid w:val="00713A02"/>
    <w:rsid w:val="00715196"/>
    <w:rsid w:val="00715728"/>
    <w:rsid w:val="007179D4"/>
    <w:rsid w:val="00722EB6"/>
    <w:rsid w:val="00724214"/>
    <w:rsid w:val="007258CE"/>
    <w:rsid w:val="00725ECF"/>
    <w:rsid w:val="00726644"/>
    <w:rsid w:val="0072665E"/>
    <w:rsid w:val="00731AB2"/>
    <w:rsid w:val="00732054"/>
    <w:rsid w:val="00740331"/>
    <w:rsid w:val="00740920"/>
    <w:rsid w:val="00742A3D"/>
    <w:rsid w:val="00742A75"/>
    <w:rsid w:val="00744311"/>
    <w:rsid w:val="007445BE"/>
    <w:rsid w:val="00745183"/>
    <w:rsid w:val="00745607"/>
    <w:rsid w:val="00747E6D"/>
    <w:rsid w:val="00751602"/>
    <w:rsid w:val="00751F95"/>
    <w:rsid w:val="00752D62"/>
    <w:rsid w:val="0075514E"/>
    <w:rsid w:val="00757F11"/>
    <w:rsid w:val="00764868"/>
    <w:rsid w:val="00765F42"/>
    <w:rsid w:val="00767627"/>
    <w:rsid w:val="00770B1F"/>
    <w:rsid w:val="007724F4"/>
    <w:rsid w:val="007774E9"/>
    <w:rsid w:val="0078155B"/>
    <w:rsid w:val="00782EE8"/>
    <w:rsid w:val="007830A5"/>
    <w:rsid w:val="00785774"/>
    <w:rsid w:val="00786FF6"/>
    <w:rsid w:val="00787598"/>
    <w:rsid w:val="00790522"/>
    <w:rsid w:val="00793F5E"/>
    <w:rsid w:val="0079558A"/>
    <w:rsid w:val="007A1FE5"/>
    <w:rsid w:val="007A2B0C"/>
    <w:rsid w:val="007A3333"/>
    <w:rsid w:val="007A399A"/>
    <w:rsid w:val="007A5556"/>
    <w:rsid w:val="007A58FD"/>
    <w:rsid w:val="007A734C"/>
    <w:rsid w:val="007B0E14"/>
    <w:rsid w:val="007B1969"/>
    <w:rsid w:val="007B284F"/>
    <w:rsid w:val="007B2A95"/>
    <w:rsid w:val="007B4F28"/>
    <w:rsid w:val="007B53D9"/>
    <w:rsid w:val="007B6D85"/>
    <w:rsid w:val="007C3076"/>
    <w:rsid w:val="007D0399"/>
    <w:rsid w:val="007D53CB"/>
    <w:rsid w:val="007D6C82"/>
    <w:rsid w:val="007D7A23"/>
    <w:rsid w:val="007E132D"/>
    <w:rsid w:val="007E2054"/>
    <w:rsid w:val="007E3F07"/>
    <w:rsid w:val="007E4B9E"/>
    <w:rsid w:val="007E5F24"/>
    <w:rsid w:val="007F2C55"/>
    <w:rsid w:val="00800B1D"/>
    <w:rsid w:val="00801ACB"/>
    <w:rsid w:val="00803021"/>
    <w:rsid w:val="008040DE"/>
    <w:rsid w:val="008041EA"/>
    <w:rsid w:val="00806086"/>
    <w:rsid w:val="008060E5"/>
    <w:rsid w:val="00807687"/>
    <w:rsid w:val="00810DDF"/>
    <w:rsid w:val="00812BA6"/>
    <w:rsid w:val="008132DF"/>
    <w:rsid w:val="00816354"/>
    <w:rsid w:val="008253CC"/>
    <w:rsid w:val="0082638C"/>
    <w:rsid w:val="00826CD4"/>
    <w:rsid w:val="00827C04"/>
    <w:rsid w:val="00835649"/>
    <w:rsid w:val="0084080B"/>
    <w:rsid w:val="0084370C"/>
    <w:rsid w:val="00844059"/>
    <w:rsid w:val="008447CE"/>
    <w:rsid w:val="00851F4C"/>
    <w:rsid w:val="0085236E"/>
    <w:rsid w:val="00852A12"/>
    <w:rsid w:val="00854663"/>
    <w:rsid w:val="00854EEA"/>
    <w:rsid w:val="00857088"/>
    <w:rsid w:val="00862665"/>
    <w:rsid w:val="00862C09"/>
    <w:rsid w:val="00865AC5"/>
    <w:rsid w:val="00871E9A"/>
    <w:rsid w:val="008850C3"/>
    <w:rsid w:val="00885755"/>
    <w:rsid w:val="008929B2"/>
    <w:rsid w:val="00894017"/>
    <w:rsid w:val="008943CB"/>
    <w:rsid w:val="008A0D79"/>
    <w:rsid w:val="008A22E3"/>
    <w:rsid w:val="008A23F9"/>
    <w:rsid w:val="008A3FBA"/>
    <w:rsid w:val="008A7140"/>
    <w:rsid w:val="008A7F59"/>
    <w:rsid w:val="008B22D7"/>
    <w:rsid w:val="008B24FF"/>
    <w:rsid w:val="008B49F1"/>
    <w:rsid w:val="008B60F8"/>
    <w:rsid w:val="008C03FE"/>
    <w:rsid w:val="008C07EC"/>
    <w:rsid w:val="008C238D"/>
    <w:rsid w:val="008C70FE"/>
    <w:rsid w:val="008D27AD"/>
    <w:rsid w:val="008D2F2A"/>
    <w:rsid w:val="008D3F26"/>
    <w:rsid w:val="008D59CD"/>
    <w:rsid w:val="008D5DA4"/>
    <w:rsid w:val="008E343C"/>
    <w:rsid w:val="008E5C5D"/>
    <w:rsid w:val="008E7A0E"/>
    <w:rsid w:val="008E7D55"/>
    <w:rsid w:val="008F10BB"/>
    <w:rsid w:val="008F3B59"/>
    <w:rsid w:val="008F6062"/>
    <w:rsid w:val="00901050"/>
    <w:rsid w:val="00902BC7"/>
    <w:rsid w:val="00905DA0"/>
    <w:rsid w:val="00905DAA"/>
    <w:rsid w:val="00907C79"/>
    <w:rsid w:val="0091008D"/>
    <w:rsid w:val="009101FF"/>
    <w:rsid w:val="00915928"/>
    <w:rsid w:val="00920A96"/>
    <w:rsid w:val="00920D38"/>
    <w:rsid w:val="00922468"/>
    <w:rsid w:val="00923C97"/>
    <w:rsid w:val="009245DB"/>
    <w:rsid w:val="00925212"/>
    <w:rsid w:val="00932A31"/>
    <w:rsid w:val="00934BE3"/>
    <w:rsid w:val="009371A6"/>
    <w:rsid w:val="00943205"/>
    <w:rsid w:val="00946508"/>
    <w:rsid w:val="009468E1"/>
    <w:rsid w:val="00947227"/>
    <w:rsid w:val="00947A99"/>
    <w:rsid w:val="009502B4"/>
    <w:rsid w:val="00951128"/>
    <w:rsid w:val="009541DA"/>
    <w:rsid w:val="00956DE2"/>
    <w:rsid w:val="00963150"/>
    <w:rsid w:val="0096584A"/>
    <w:rsid w:val="0097182E"/>
    <w:rsid w:val="00972F06"/>
    <w:rsid w:val="00974479"/>
    <w:rsid w:val="00975DAC"/>
    <w:rsid w:val="00976EAC"/>
    <w:rsid w:val="009839E4"/>
    <w:rsid w:val="00984D81"/>
    <w:rsid w:val="009874ED"/>
    <w:rsid w:val="0099052D"/>
    <w:rsid w:val="00991AFC"/>
    <w:rsid w:val="00993465"/>
    <w:rsid w:val="009A037A"/>
    <w:rsid w:val="009A11A6"/>
    <w:rsid w:val="009A1E1A"/>
    <w:rsid w:val="009A2D59"/>
    <w:rsid w:val="009A328A"/>
    <w:rsid w:val="009A43EE"/>
    <w:rsid w:val="009A6638"/>
    <w:rsid w:val="009B223E"/>
    <w:rsid w:val="009B5B6D"/>
    <w:rsid w:val="009C29FC"/>
    <w:rsid w:val="009C7E22"/>
    <w:rsid w:val="009D00A4"/>
    <w:rsid w:val="009D0A56"/>
    <w:rsid w:val="009D5B79"/>
    <w:rsid w:val="009E0B35"/>
    <w:rsid w:val="009E5074"/>
    <w:rsid w:val="009E6526"/>
    <w:rsid w:val="009E79B6"/>
    <w:rsid w:val="009F4CB0"/>
    <w:rsid w:val="009F74D8"/>
    <w:rsid w:val="009F76CD"/>
    <w:rsid w:val="009F78DC"/>
    <w:rsid w:val="00A0011D"/>
    <w:rsid w:val="00A012C7"/>
    <w:rsid w:val="00A037C2"/>
    <w:rsid w:val="00A05AE0"/>
    <w:rsid w:val="00A0601E"/>
    <w:rsid w:val="00A1631E"/>
    <w:rsid w:val="00A20D3D"/>
    <w:rsid w:val="00A22F4B"/>
    <w:rsid w:val="00A25B21"/>
    <w:rsid w:val="00A27DF1"/>
    <w:rsid w:val="00A30A82"/>
    <w:rsid w:val="00A329C0"/>
    <w:rsid w:val="00A33370"/>
    <w:rsid w:val="00A33544"/>
    <w:rsid w:val="00A359F3"/>
    <w:rsid w:val="00A474C4"/>
    <w:rsid w:val="00A50E31"/>
    <w:rsid w:val="00A51DA6"/>
    <w:rsid w:val="00A527A1"/>
    <w:rsid w:val="00A551D4"/>
    <w:rsid w:val="00A624B0"/>
    <w:rsid w:val="00A64238"/>
    <w:rsid w:val="00A712E9"/>
    <w:rsid w:val="00A7166F"/>
    <w:rsid w:val="00A71CA8"/>
    <w:rsid w:val="00A7204F"/>
    <w:rsid w:val="00A76DB4"/>
    <w:rsid w:val="00A77EE6"/>
    <w:rsid w:val="00A81951"/>
    <w:rsid w:val="00A868E3"/>
    <w:rsid w:val="00A92A4A"/>
    <w:rsid w:val="00A947F8"/>
    <w:rsid w:val="00A97A03"/>
    <w:rsid w:val="00AA0477"/>
    <w:rsid w:val="00AA2D88"/>
    <w:rsid w:val="00AA4C0C"/>
    <w:rsid w:val="00AA61F3"/>
    <w:rsid w:val="00AB098F"/>
    <w:rsid w:val="00AB1A07"/>
    <w:rsid w:val="00AB5916"/>
    <w:rsid w:val="00AB5AAA"/>
    <w:rsid w:val="00AB60CF"/>
    <w:rsid w:val="00AC024E"/>
    <w:rsid w:val="00AC303A"/>
    <w:rsid w:val="00AC45CB"/>
    <w:rsid w:val="00AC4FAE"/>
    <w:rsid w:val="00AC615C"/>
    <w:rsid w:val="00AC6A29"/>
    <w:rsid w:val="00AD0ABB"/>
    <w:rsid w:val="00AD2C77"/>
    <w:rsid w:val="00AD4CBC"/>
    <w:rsid w:val="00AD57D0"/>
    <w:rsid w:val="00AD78B7"/>
    <w:rsid w:val="00AD7E02"/>
    <w:rsid w:val="00AE1443"/>
    <w:rsid w:val="00AE30D5"/>
    <w:rsid w:val="00AE4168"/>
    <w:rsid w:val="00AF01EB"/>
    <w:rsid w:val="00B006D4"/>
    <w:rsid w:val="00B00755"/>
    <w:rsid w:val="00B01EA4"/>
    <w:rsid w:val="00B03629"/>
    <w:rsid w:val="00B036FA"/>
    <w:rsid w:val="00B04F80"/>
    <w:rsid w:val="00B058BB"/>
    <w:rsid w:val="00B077CD"/>
    <w:rsid w:val="00B07C95"/>
    <w:rsid w:val="00B23F33"/>
    <w:rsid w:val="00B23F69"/>
    <w:rsid w:val="00B25F8F"/>
    <w:rsid w:val="00B26F1A"/>
    <w:rsid w:val="00B3049C"/>
    <w:rsid w:val="00B31344"/>
    <w:rsid w:val="00B32556"/>
    <w:rsid w:val="00B33F5E"/>
    <w:rsid w:val="00B35334"/>
    <w:rsid w:val="00B364A3"/>
    <w:rsid w:val="00B36DB4"/>
    <w:rsid w:val="00B40113"/>
    <w:rsid w:val="00B42561"/>
    <w:rsid w:val="00B44301"/>
    <w:rsid w:val="00B50003"/>
    <w:rsid w:val="00B5083F"/>
    <w:rsid w:val="00B519BA"/>
    <w:rsid w:val="00B52184"/>
    <w:rsid w:val="00B52DA8"/>
    <w:rsid w:val="00B533A3"/>
    <w:rsid w:val="00B5396F"/>
    <w:rsid w:val="00B600A3"/>
    <w:rsid w:val="00B60311"/>
    <w:rsid w:val="00B61E32"/>
    <w:rsid w:val="00B702BE"/>
    <w:rsid w:val="00B70D6C"/>
    <w:rsid w:val="00B71A9F"/>
    <w:rsid w:val="00B7247D"/>
    <w:rsid w:val="00B758ED"/>
    <w:rsid w:val="00B77C05"/>
    <w:rsid w:val="00B80C01"/>
    <w:rsid w:val="00B813FC"/>
    <w:rsid w:val="00B87777"/>
    <w:rsid w:val="00B95995"/>
    <w:rsid w:val="00B95BCF"/>
    <w:rsid w:val="00BA0BA3"/>
    <w:rsid w:val="00BA12FF"/>
    <w:rsid w:val="00BA2A68"/>
    <w:rsid w:val="00BA50A6"/>
    <w:rsid w:val="00BA5E77"/>
    <w:rsid w:val="00BB097C"/>
    <w:rsid w:val="00BB2F6B"/>
    <w:rsid w:val="00BB44E8"/>
    <w:rsid w:val="00BB7A08"/>
    <w:rsid w:val="00BC7469"/>
    <w:rsid w:val="00BD34DA"/>
    <w:rsid w:val="00BD3CA4"/>
    <w:rsid w:val="00BD670E"/>
    <w:rsid w:val="00BD6D6E"/>
    <w:rsid w:val="00BE19ED"/>
    <w:rsid w:val="00BF4094"/>
    <w:rsid w:val="00BF47B5"/>
    <w:rsid w:val="00BF58F8"/>
    <w:rsid w:val="00BF6B62"/>
    <w:rsid w:val="00BF7F02"/>
    <w:rsid w:val="00C00FE9"/>
    <w:rsid w:val="00C01FF9"/>
    <w:rsid w:val="00C05FC8"/>
    <w:rsid w:val="00C07A50"/>
    <w:rsid w:val="00C07F07"/>
    <w:rsid w:val="00C10245"/>
    <w:rsid w:val="00C121A9"/>
    <w:rsid w:val="00C12DE6"/>
    <w:rsid w:val="00C12FC4"/>
    <w:rsid w:val="00C1307E"/>
    <w:rsid w:val="00C13FB2"/>
    <w:rsid w:val="00C163E6"/>
    <w:rsid w:val="00C165E9"/>
    <w:rsid w:val="00C22E48"/>
    <w:rsid w:val="00C24B08"/>
    <w:rsid w:val="00C2781D"/>
    <w:rsid w:val="00C310D2"/>
    <w:rsid w:val="00C32FE7"/>
    <w:rsid w:val="00C337B7"/>
    <w:rsid w:val="00C3410D"/>
    <w:rsid w:val="00C41A74"/>
    <w:rsid w:val="00C4237E"/>
    <w:rsid w:val="00C4325F"/>
    <w:rsid w:val="00C47765"/>
    <w:rsid w:val="00C5049E"/>
    <w:rsid w:val="00C536EE"/>
    <w:rsid w:val="00C6044E"/>
    <w:rsid w:val="00C6076F"/>
    <w:rsid w:val="00C633FB"/>
    <w:rsid w:val="00C66D80"/>
    <w:rsid w:val="00C6719D"/>
    <w:rsid w:val="00C75048"/>
    <w:rsid w:val="00C75EAD"/>
    <w:rsid w:val="00C808D2"/>
    <w:rsid w:val="00C813DC"/>
    <w:rsid w:val="00C8446F"/>
    <w:rsid w:val="00C86368"/>
    <w:rsid w:val="00C87028"/>
    <w:rsid w:val="00C87C52"/>
    <w:rsid w:val="00C90C42"/>
    <w:rsid w:val="00C938B6"/>
    <w:rsid w:val="00C944F0"/>
    <w:rsid w:val="00C95AE5"/>
    <w:rsid w:val="00CA018E"/>
    <w:rsid w:val="00CA0681"/>
    <w:rsid w:val="00CA14D5"/>
    <w:rsid w:val="00CA2116"/>
    <w:rsid w:val="00CA238A"/>
    <w:rsid w:val="00CA2759"/>
    <w:rsid w:val="00CA5934"/>
    <w:rsid w:val="00CA7F7D"/>
    <w:rsid w:val="00CB0526"/>
    <w:rsid w:val="00CB2F84"/>
    <w:rsid w:val="00CB45C8"/>
    <w:rsid w:val="00CB52B1"/>
    <w:rsid w:val="00CB59E7"/>
    <w:rsid w:val="00CB76F2"/>
    <w:rsid w:val="00CC1465"/>
    <w:rsid w:val="00CC2C99"/>
    <w:rsid w:val="00CC379D"/>
    <w:rsid w:val="00CC5615"/>
    <w:rsid w:val="00CD27CE"/>
    <w:rsid w:val="00CD2B68"/>
    <w:rsid w:val="00CD505B"/>
    <w:rsid w:val="00CD71C8"/>
    <w:rsid w:val="00CE0050"/>
    <w:rsid w:val="00CE0D43"/>
    <w:rsid w:val="00CE1844"/>
    <w:rsid w:val="00CE1A8D"/>
    <w:rsid w:val="00CE7DE4"/>
    <w:rsid w:val="00CF0FDF"/>
    <w:rsid w:val="00CF21EA"/>
    <w:rsid w:val="00CF7424"/>
    <w:rsid w:val="00CF7AA4"/>
    <w:rsid w:val="00D000E6"/>
    <w:rsid w:val="00D006C5"/>
    <w:rsid w:val="00D012DD"/>
    <w:rsid w:val="00D027A4"/>
    <w:rsid w:val="00D037AC"/>
    <w:rsid w:val="00D05945"/>
    <w:rsid w:val="00D12462"/>
    <w:rsid w:val="00D14AD1"/>
    <w:rsid w:val="00D15CCB"/>
    <w:rsid w:val="00D258C0"/>
    <w:rsid w:val="00D30B30"/>
    <w:rsid w:val="00D33D8C"/>
    <w:rsid w:val="00D34B62"/>
    <w:rsid w:val="00D36AF9"/>
    <w:rsid w:val="00D42CDF"/>
    <w:rsid w:val="00D42D0E"/>
    <w:rsid w:val="00D44E88"/>
    <w:rsid w:val="00D51263"/>
    <w:rsid w:val="00D55A9E"/>
    <w:rsid w:val="00D56315"/>
    <w:rsid w:val="00D57997"/>
    <w:rsid w:val="00D6009D"/>
    <w:rsid w:val="00D61D47"/>
    <w:rsid w:val="00D63745"/>
    <w:rsid w:val="00D64AC3"/>
    <w:rsid w:val="00D666FF"/>
    <w:rsid w:val="00D7027F"/>
    <w:rsid w:val="00D72ED6"/>
    <w:rsid w:val="00D75FAF"/>
    <w:rsid w:val="00D80933"/>
    <w:rsid w:val="00D81B2A"/>
    <w:rsid w:val="00D909AB"/>
    <w:rsid w:val="00D9171A"/>
    <w:rsid w:val="00D93306"/>
    <w:rsid w:val="00DA106C"/>
    <w:rsid w:val="00DA4F80"/>
    <w:rsid w:val="00DB230E"/>
    <w:rsid w:val="00DB3280"/>
    <w:rsid w:val="00DB6C45"/>
    <w:rsid w:val="00DC2CD3"/>
    <w:rsid w:val="00DC67FE"/>
    <w:rsid w:val="00DC6D15"/>
    <w:rsid w:val="00DD2BEB"/>
    <w:rsid w:val="00DD2E75"/>
    <w:rsid w:val="00DD6842"/>
    <w:rsid w:val="00DD773A"/>
    <w:rsid w:val="00DE037A"/>
    <w:rsid w:val="00DE2607"/>
    <w:rsid w:val="00DE43F5"/>
    <w:rsid w:val="00DE4F59"/>
    <w:rsid w:val="00DE511C"/>
    <w:rsid w:val="00DE6AA5"/>
    <w:rsid w:val="00DE7FC7"/>
    <w:rsid w:val="00DF016F"/>
    <w:rsid w:val="00E05FB2"/>
    <w:rsid w:val="00E06B1F"/>
    <w:rsid w:val="00E12084"/>
    <w:rsid w:val="00E149E8"/>
    <w:rsid w:val="00E17B2B"/>
    <w:rsid w:val="00E234E5"/>
    <w:rsid w:val="00E26842"/>
    <w:rsid w:val="00E26C68"/>
    <w:rsid w:val="00E27169"/>
    <w:rsid w:val="00E27997"/>
    <w:rsid w:val="00E27AFA"/>
    <w:rsid w:val="00E32B46"/>
    <w:rsid w:val="00E36158"/>
    <w:rsid w:val="00E4302C"/>
    <w:rsid w:val="00E4335D"/>
    <w:rsid w:val="00E4413B"/>
    <w:rsid w:val="00E4603D"/>
    <w:rsid w:val="00E47A55"/>
    <w:rsid w:val="00E52292"/>
    <w:rsid w:val="00E56ABF"/>
    <w:rsid w:val="00E605FA"/>
    <w:rsid w:val="00E64EC2"/>
    <w:rsid w:val="00E674E9"/>
    <w:rsid w:val="00E678E6"/>
    <w:rsid w:val="00E73CA1"/>
    <w:rsid w:val="00E73EDD"/>
    <w:rsid w:val="00E74E94"/>
    <w:rsid w:val="00E80D2D"/>
    <w:rsid w:val="00E81862"/>
    <w:rsid w:val="00E8383D"/>
    <w:rsid w:val="00E848B5"/>
    <w:rsid w:val="00E85490"/>
    <w:rsid w:val="00E85B0F"/>
    <w:rsid w:val="00E91064"/>
    <w:rsid w:val="00E92DC4"/>
    <w:rsid w:val="00E94E7B"/>
    <w:rsid w:val="00E97B1C"/>
    <w:rsid w:val="00EA159E"/>
    <w:rsid w:val="00EA3E62"/>
    <w:rsid w:val="00EA77AC"/>
    <w:rsid w:val="00EB23D8"/>
    <w:rsid w:val="00EB3809"/>
    <w:rsid w:val="00EB58F3"/>
    <w:rsid w:val="00EB5ED1"/>
    <w:rsid w:val="00EB6FCF"/>
    <w:rsid w:val="00EC3F77"/>
    <w:rsid w:val="00EC5159"/>
    <w:rsid w:val="00EC5C7E"/>
    <w:rsid w:val="00EC61AE"/>
    <w:rsid w:val="00ED0BF9"/>
    <w:rsid w:val="00ED156A"/>
    <w:rsid w:val="00ED4938"/>
    <w:rsid w:val="00EE010A"/>
    <w:rsid w:val="00EE070D"/>
    <w:rsid w:val="00EE18C3"/>
    <w:rsid w:val="00EE1D8D"/>
    <w:rsid w:val="00EE40C7"/>
    <w:rsid w:val="00EE4645"/>
    <w:rsid w:val="00EE671A"/>
    <w:rsid w:val="00EE7621"/>
    <w:rsid w:val="00EE7980"/>
    <w:rsid w:val="00EF0BDC"/>
    <w:rsid w:val="00EF2764"/>
    <w:rsid w:val="00EF609E"/>
    <w:rsid w:val="00EF7654"/>
    <w:rsid w:val="00F00354"/>
    <w:rsid w:val="00F00DF0"/>
    <w:rsid w:val="00F03148"/>
    <w:rsid w:val="00F04E2E"/>
    <w:rsid w:val="00F116DA"/>
    <w:rsid w:val="00F131A3"/>
    <w:rsid w:val="00F21470"/>
    <w:rsid w:val="00F23B83"/>
    <w:rsid w:val="00F25F63"/>
    <w:rsid w:val="00F26504"/>
    <w:rsid w:val="00F35A43"/>
    <w:rsid w:val="00F36702"/>
    <w:rsid w:val="00F37991"/>
    <w:rsid w:val="00F40A11"/>
    <w:rsid w:val="00F445D0"/>
    <w:rsid w:val="00F44C73"/>
    <w:rsid w:val="00F471B3"/>
    <w:rsid w:val="00F5067B"/>
    <w:rsid w:val="00F51BFE"/>
    <w:rsid w:val="00F54BC3"/>
    <w:rsid w:val="00F63471"/>
    <w:rsid w:val="00F65E82"/>
    <w:rsid w:val="00F66497"/>
    <w:rsid w:val="00F70350"/>
    <w:rsid w:val="00F764F8"/>
    <w:rsid w:val="00F80A29"/>
    <w:rsid w:val="00F81D1C"/>
    <w:rsid w:val="00F82421"/>
    <w:rsid w:val="00F82E34"/>
    <w:rsid w:val="00F92BE1"/>
    <w:rsid w:val="00F94C01"/>
    <w:rsid w:val="00FA1EC4"/>
    <w:rsid w:val="00FA6ACA"/>
    <w:rsid w:val="00FB4824"/>
    <w:rsid w:val="00FB487D"/>
    <w:rsid w:val="00FB4CB0"/>
    <w:rsid w:val="00FB7E98"/>
    <w:rsid w:val="00FC2488"/>
    <w:rsid w:val="00FC5E14"/>
    <w:rsid w:val="00FC6FE0"/>
    <w:rsid w:val="00FC7357"/>
    <w:rsid w:val="00FD08D9"/>
    <w:rsid w:val="00FD2820"/>
    <w:rsid w:val="00FD3652"/>
    <w:rsid w:val="00FD5DD2"/>
    <w:rsid w:val="00FE0479"/>
    <w:rsid w:val="00FE0AF5"/>
    <w:rsid w:val="00FE7B18"/>
    <w:rsid w:val="00FF2BB5"/>
    <w:rsid w:val="00FF38D6"/>
    <w:rsid w:val="00FF4E3F"/>
    <w:rsid w:val="00FF6E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8FC5C32"/>
  <w15:chartTrackingRefBased/>
  <w15:docId w15:val="{ECD9FFA5-2F40-405E-978C-9C90087B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link w:val="Heading1Char"/>
    <w:qFormat/>
    <w:pPr>
      <w:keepNext/>
      <w:numPr>
        <w:numId w:val="1"/>
      </w:numPr>
      <w:autoSpaceDE w:val="0"/>
      <w:spacing w:line="220" w:lineRule="exact"/>
      <w:jc w:val="center"/>
      <w:outlineLvl w:val="0"/>
    </w:pPr>
    <w:rPr>
      <w:rFonts w:ascii="Arial" w:hAnsi="Arial"/>
      <w:b/>
      <w:bCs/>
      <w:szCs w:val="18"/>
      <w:lang w:val="x-none"/>
    </w:rPr>
  </w:style>
  <w:style w:type="paragraph" w:styleId="Heading2">
    <w:name w:val="heading 2"/>
    <w:basedOn w:val="Normal"/>
    <w:next w:val="Normal"/>
    <w:link w:val="Heading2Char"/>
    <w:semiHidden/>
    <w:unhideWhenUsed/>
    <w:qFormat/>
    <w:rsid w:val="000C7C99"/>
    <w:pPr>
      <w:keepNext/>
      <w:spacing w:before="240" w:after="60"/>
      <w:outlineLvl w:val="1"/>
    </w:pPr>
    <w:rPr>
      <w:rFonts w:ascii="Cambria" w:hAnsi="Cambria"/>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b w:val="0"/>
    </w:rPr>
  </w:style>
  <w:style w:type="character" w:customStyle="1" w:styleId="WW8Num4z1">
    <w:name w:val="WW8Num4z1"/>
    <w:rPr>
      <w:rFonts w:ascii="Symbol" w:hAnsi="Symbol" w:cs="Times New Roman"/>
    </w:rPr>
  </w:style>
  <w:style w:type="character" w:customStyle="1" w:styleId="Absatz-Standardschriftart">
    <w:name w:val="Absatz-Standardschriftart"/>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6z0">
    <w:name w:val="WW8Num6z0"/>
    <w:rPr>
      <w:b w:val="0"/>
    </w:rPr>
  </w:style>
  <w:style w:type="character" w:customStyle="1" w:styleId="WW8Num6z1">
    <w:name w:val="WW8Num6z1"/>
    <w:rPr>
      <w:rFonts w:ascii="Symbol" w:eastAsia="Times New Roman" w:hAnsi="Symbol" w:cs="Times New Roman"/>
    </w:rPr>
  </w:style>
  <w:style w:type="character" w:customStyle="1" w:styleId="WW8Num9z1">
    <w:name w:val="WW8Num9z1"/>
    <w:rPr>
      <w:rFonts w:ascii="Times New Roman" w:eastAsia="Times New Roman" w:hAnsi="Times New Roman" w:cs="Times New Roman"/>
      <w:u w:val="single"/>
    </w:rPr>
  </w:style>
  <w:style w:type="character" w:customStyle="1" w:styleId="Standardnpsmoodstavce1">
    <w:name w:val="Standardní písmo odstavce1"/>
    <w:semiHidden/>
  </w:style>
  <w:style w:type="paragraph" w:customStyle="1" w:styleId="Nadpis">
    <w:name w:val="Nadpis"/>
    <w:basedOn w:val="Normal"/>
    <w:next w:val="BodyText"/>
    <w:pPr>
      <w:keepNext/>
      <w:spacing w:before="240" w:after="120"/>
    </w:pPr>
    <w:rPr>
      <w:rFonts w:ascii="Arial" w:eastAsia="Tahoma" w:hAnsi="Arial" w:cs="Tahoma"/>
      <w:sz w:val="28"/>
      <w:szCs w:val="28"/>
    </w:rPr>
  </w:style>
  <w:style w:type="paragraph" w:styleId="BodyText">
    <w:name w:val="Body Text"/>
    <w:basedOn w:val="Normal"/>
    <w:link w:val="BodyTextChar"/>
    <w:pPr>
      <w:overflowPunct w:val="0"/>
      <w:autoSpaceDE w:val="0"/>
      <w:jc w:val="both"/>
      <w:textAlignment w:val="baseline"/>
    </w:pPr>
    <w:rPr>
      <w:i/>
      <w:szCs w:val="20"/>
    </w:rPr>
  </w:style>
  <w:style w:type="paragraph" w:styleId="List">
    <w:name w:val="List"/>
    <w:basedOn w:val="BodyText"/>
  </w:style>
  <w:style w:type="paragraph" w:customStyle="1" w:styleId="Popisek">
    <w:name w:val="Popisek"/>
    <w:basedOn w:val="Normal"/>
    <w:pPr>
      <w:suppressLineNumbers/>
      <w:spacing w:before="120" w:after="120"/>
    </w:pPr>
    <w:rPr>
      <w:i/>
      <w:iCs/>
    </w:rPr>
  </w:style>
  <w:style w:type="paragraph" w:customStyle="1" w:styleId="Rejstk">
    <w:name w:val="Rejstřík"/>
    <w:basedOn w:val="Normal"/>
    <w:pPr>
      <w:suppressLineNumbers/>
    </w:pPr>
  </w:style>
  <w:style w:type="paragraph" w:styleId="BodyTextIndent">
    <w:name w:val="Body Text Indent"/>
    <w:basedOn w:val="Normal"/>
    <w:link w:val="BodyTextIndentChar"/>
    <w:pPr>
      <w:spacing w:after="20"/>
      <w:ind w:left="1135" w:hanging="284"/>
      <w:jc w:val="both"/>
    </w:pPr>
    <w:rPr>
      <w:sz w:val="22"/>
      <w:lang w:val="x-none"/>
    </w:rPr>
  </w:style>
  <w:style w:type="paragraph" w:styleId="BalloonText">
    <w:name w:val="Balloon Text"/>
    <w:basedOn w:val="Normal"/>
    <w:rPr>
      <w:rFonts w:ascii="Tahoma" w:hAnsi="Tahoma" w:cs="Tahoma"/>
      <w:sz w:val="16"/>
      <w:szCs w:val="16"/>
    </w:rPr>
  </w:style>
  <w:style w:type="paragraph" w:styleId="Footer">
    <w:name w:val="footer"/>
    <w:basedOn w:val="Normal"/>
    <w:link w:val="FooterChar"/>
    <w:uiPriority w:val="99"/>
    <w:pPr>
      <w:tabs>
        <w:tab w:val="center" w:pos="4536"/>
        <w:tab w:val="right" w:pos="9072"/>
      </w:tabs>
      <w:overflowPunct w:val="0"/>
      <w:autoSpaceDE w:val="0"/>
      <w:textAlignment w:val="baseline"/>
    </w:pPr>
    <w:rPr>
      <w:rFonts w:ascii="Arial" w:hAnsi="Arial"/>
      <w:szCs w:val="20"/>
      <w:lang w:val="x-none"/>
    </w:rPr>
  </w:style>
  <w:style w:type="paragraph" w:styleId="BodyTextIndent2">
    <w:name w:val="Body Text Indent 2"/>
    <w:basedOn w:val="Normal"/>
    <w:pPr>
      <w:autoSpaceDE w:val="0"/>
      <w:spacing w:after="40"/>
      <w:ind w:left="284"/>
      <w:jc w:val="both"/>
    </w:pPr>
    <w:rPr>
      <w:sz w:val="22"/>
    </w:rPr>
  </w:style>
  <w:style w:type="paragraph" w:styleId="Title">
    <w:name w:val="Title"/>
    <w:basedOn w:val="Normal"/>
    <w:next w:val="Subtitle"/>
    <w:link w:val="TitleChar"/>
    <w:qFormat/>
    <w:pPr>
      <w:jc w:val="center"/>
    </w:pPr>
    <w:rPr>
      <w:b/>
      <w:smallCaps/>
      <w:sz w:val="44"/>
      <w:szCs w:val="44"/>
    </w:rPr>
  </w:style>
  <w:style w:type="paragraph" w:styleId="Subtitle">
    <w:name w:val="Subtitle"/>
    <w:basedOn w:val="Nadpis"/>
    <w:next w:val="BodyText"/>
    <w:qFormat/>
    <w:pPr>
      <w:jc w:val="center"/>
    </w:pPr>
    <w:rPr>
      <w:i/>
      <w:iCs/>
    </w:rPr>
  </w:style>
  <w:style w:type="paragraph" w:customStyle="1" w:styleId="Normln1">
    <w:name w:val="Normální1"/>
    <w:basedOn w:val="Normal"/>
    <w:pPr>
      <w:widowControl w:val="0"/>
      <w:overflowPunct w:val="0"/>
      <w:autoSpaceDE w:val="0"/>
      <w:textAlignment w:val="baseline"/>
    </w:pPr>
    <w:rPr>
      <w:sz w:val="20"/>
      <w:szCs w:val="20"/>
      <w:lang w:val="en-GB"/>
    </w:rPr>
  </w:style>
  <w:style w:type="paragraph" w:customStyle="1" w:styleId="BodyText21">
    <w:name w:val="Body Text 21"/>
    <w:basedOn w:val="Normal"/>
    <w:pPr>
      <w:overflowPunct w:val="0"/>
      <w:autoSpaceDE w:val="0"/>
      <w:jc w:val="both"/>
      <w:textAlignment w:val="baseline"/>
    </w:pPr>
    <w:rPr>
      <w:szCs w:val="20"/>
      <w:lang w:val="en-GB"/>
    </w:rPr>
  </w:style>
  <w:style w:type="paragraph" w:styleId="BodyText2">
    <w:name w:val="Body Text 2"/>
    <w:basedOn w:val="Normal"/>
    <w:pPr>
      <w:spacing w:after="120" w:line="480" w:lineRule="auto"/>
    </w:pPr>
  </w:style>
  <w:style w:type="paragraph" w:customStyle="1" w:styleId="Obsahrmce">
    <w:name w:val="Obsah rámce"/>
    <w:basedOn w:val="BodyText"/>
  </w:style>
  <w:style w:type="character" w:customStyle="1" w:styleId="platne">
    <w:name w:val="platne"/>
    <w:basedOn w:val="DefaultParagraphFont"/>
    <w:rsid w:val="00984D81"/>
  </w:style>
  <w:style w:type="character" w:styleId="CommentReference">
    <w:name w:val="annotation reference"/>
    <w:semiHidden/>
    <w:rsid w:val="00DD773A"/>
    <w:rPr>
      <w:sz w:val="16"/>
      <w:szCs w:val="16"/>
    </w:rPr>
  </w:style>
  <w:style w:type="paragraph" w:styleId="CommentText">
    <w:name w:val="annotation text"/>
    <w:basedOn w:val="Normal"/>
    <w:link w:val="CommentTextChar"/>
    <w:semiHidden/>
    <w:rsid w:val="00DD773A"/>
    <w:rPr>
      <w:sz w:val="20"/>
      <w:szCs w:val="20"/>
    </w:rPr>
  </w:style>
  <w:style w:type="paragraph" w:styleId="CommentSubject">
    <w:name w:val="annotation subject"/>
    <w:basedOn w:val="CommentText"/>
    <w:next w:val="CommentText"/>
    <w:semiHidden/>
    <w:rsid w:val="00DD773A"/>
    <w:rPr>
      <w:b/>
      <w:bCs/>
    </w:rPr>
  </w:style>
  <w:style w:type="character" w:customStyle="1" w:styleId="BodyTextIndentChar">
    <w:name w:val="Body Text Indent Char"/>
    <w:link w:val="BodyTextIndent"/>
    <w:rsid w:val="00D80933"/>
    <w:rPr>
      <w:sz w:val="22"/>
      <w:szCs w:val="24"/>
      <w:lang w:eastAsia="ar-SA"/>
    </w:rPr>
  </w:style>
  <w:style w:type="paragraph" w:customStyle="1" w:styleId="bodytext20">
    <w:name w:val="bodytext2"/>
    <w:basedOn w:val="Normal"/>
    <w:rsid w:val="00AA0477"/>
    <w:pPr>
      <w:suppressAutoHyphens w:val="0"/>
      <w:overflowPunct w:val="0"/>
      <w:autoSpaceDE w:val="0"/>
      <w:autoSpaceDN w:val="0"/>
      <w:jc w:val="both"/>
    </w:pPr>
    <w:rPr>
      <w:lang w:eastAsia="cs-CZ"/>
    </w:rPr>
  </w:style>
  <w:style w:type="paragraph" w:customStyle="1" w:styleId="WW-BodyText21">
    <w:name w:val="WW-Body Text 21"/>
    <w:basedOn w:val="Normal"/>
    <w:rsid w:val="00AA0477"/>
    <w:pPr>
      <w:suppressAutoHyphens w:val="0"/>
      <w:overflowPunct w:val="0"/>
      <w:autoSpaceDE w:val="0"/>
      <w:jc w:val="both"/>
      <w:textAlignment w:val="baseline"/>
    </w:pPr>
    <w:rPr>
      <w:szCs w:val="20"/>
      <w:lang w:val="en-GB"/>
    </w:rPr>
  </w:style>
  <w:style w:type="character" w:customStyle="1" w:styleId="Heading1Char">
    <w:name w:val="Heading 1 Char"/>
    <w:link w:val="Heading1"/>
    <w:rsid w:val="00AA0477"/>
    <w:rPr>
      <w:rFonts w:ascii="Arial" w:hAnsi="Arial"/>
      <w:b/>
      <w:bCs/>
      <w:sz w:val="24"/>
      <w:szCs w:val="18"/>
      <w:lang w:val="x-none" w:eastAsia="ar-SA"/>
    </w:rPr>
  </w:style>
  <w:style w:type="paragraph" w:styleId="PlainText">
    <w:name w:val="Plain Text"/>
    <w:basedOn w:val="Normal"/>
    <w:link w:val="PlainTextChar"/>
    <w:unhideWhenUsed/>
    <w:rsid w:val="00391EE1"/>
    <w:pPr>
      <w:suppressAutoHyphens w:val="0"/>
    </w:pPr>
    <w:rPr>
      <w:rFonts w:ascii="Consolas" w:eastAsia="Calibri" w:hAnsi="Consolas"/>
      <w:sz w:val="21"/>
      <w:szCs w:val="21"/>
      <w:lang w:val="x-none" w:eastAsia="en-US"/>
    </w:rPr>
  </w:style>
  <w:style w:type="character" w:customStyle="1" w:styleId="PlainTextChar">
    <w:name w:val="Plain Text Char"/>
    <w:link w:val="PlainText"/>
    <w:rsid w:val="00391EE1"/>
    <w:rPr>
      <w:rFonts w:ascii="Consolas" w:eastAsia="Calibri" w:hAnsi="Consolas"/>
      <w:sz w:val="21"/>
      <w:szCs w:val="21"/>
      <w:lang w:eastAsia="en-US"/>
    </w:rPr>
  </w:style>
  <w:style w:type="character" w:customStyle="1" w:styleId="text100">
    <w:name w:val="text_100"/>
    <w:basedOn w:val="DefaultParagraphFont"/>
    <w:rsid w:val="00422276"/>
  </w:style>
  <w:style w:type="paragraph" w:customStyle="1" w:styleId="Zkladntext23">
    <w:name w:val="Základní text 23"/>
    <w:basedOn w:val="Normal"/>
    <w:rsid w:val="00DE43F5"/>
    <w:pPr>
      <w:suppressAutoHyphens w:val="0"/>
      <w:overflowPunct w:val="0"/>
      <w:autoSpaceDE w:val="0"/>
      <w:autoSpaceDN w:val="0"/>
      <w:adjustRightInd w:val="0"/>
      <w:jc w:val="both"/>
      <w:textAlignment w:val="baseline"/>
    </w:pPr>
    <w:rPr>
      <w:szCs w:val="20"/>
      <w:lang w:val="en-GB" w:eastAsia="cs-CZ"/>
    </w:rPr>
  </w:style>
  <w:style w:type="paragraph" w:styleId="ListParagraph">
    <w:name w:val="List Paragraph"/>
    <w:basedOn w:val="Normal"/>
    <w:uiPriority w:val="34"/>
    <w:qFormat/>
    <w:rsid w:val="00694C50"/>
    <w:pPr>
      <w:ind w:left="708"/>
    </w:pPr>
  </w:style>
  <w:style w:type="paragraph" w:customStyle="1" w:styleId="NoSpacing1">
    <w:name w:val="No Spacing1"/>
    <w:uiPriority w:val="1"/>
    <w:qFormat/>
    <w:rsid w:val="00B07C95"/>
    <w:rPr>
      <w:sz w:val="24"/>
      <w:szCs w:val="24"/>
    </w:rPr>
  </w:style>
  <w:style w:type="character" w:customStyle="1" w:styleId="FooterChar">
    <w:name w:val="Footer Char"/>
    <w:link w:val="Footer"/>
    <w:uiPriority w:val="99"/>
    <w:rsid w:val="008F10BB"/>
    <w:rPr>
      <w:rFonts w:ascii="Arial" w:hAnsi="Arial"/>
      <w:sz w:val="24"/>
      <w:lang w:eastAsia="ar-SA"/>
    </w:rPr>
  </w:style>
  <w:style w:type="paragraph" w:customStyle="1" w:styleId="Zkladntext21">
    <w:name w:val="Základní text 21"/>
    <w:basedOn w:val="Normal"/>
    <w:link w:val="Zkladntext21Char"/>
    <w:rsid w:val="00B35334"/>
    <w:pPr>
      <w:overflowPunct w:val="0"/>
      <w:autoSpaceDE w:val="0"/>
      <w:jc w:val="both"/>
      <w:textAlignment w:val="baseline"/>
    </w:pPr>
    <w:rPr>
      <w:szCs w:val="20"/>
    </w:rPr>
  </w:style>
  <w:style w:type="paragraph" w:customStyle="1" w:styleId="Normln">
    <w:name w:val="NormlnÍ"/>
    <w:link w:val="NormlnChar"/>
    <w:rsid w:val="00B35334"/>
    <w:pPr>
      <w:suppressAutoHyphens/>
      <w:overflowPunct w:val="0"/>
      <w:autoSpaceDE w:val="0"/>
      <w:textAlignment w:val="baseline"/>
    </w:pPr>
    <w:rPr>
      <w:lang w:eastAsia="ar-SA"/>
    </w:rPr>
  </w:style>
  <w:style w:type="paragraph" w:customStyle="1" w:styleId="Normln0">
    <w:name w:val="NormŕlnŐ"/>
    <w:rsid w:val="00B35334"/>
    <w:pPr>
      <w:suppressAutoHyphens/>
    </w:pPr>
    <w:rPr>
      <w:sz w:val="24"/>
      <w:lang w:eastAsia="ar-SA"/>
    </w:rPr>
  </w:style>
  <w:style w:type="paragraph" w:customStyle="1" w:styleId="BodyTextIndent22">
    <w:name w:val="Body Text Indent 22"/>
    <w:basedOn w:val="Normal"/>
    <w:link w:val="BodyTextIndent22Char"/>
    <w:rsid w:val="00B35334"/>
    <w:pPr>
      <w:overflowPunct w:val="0"/>
      <w:autoSpaceDE w:val="0"/>
      <w:ind w:left="426" w:hanging="426"/>
      <w:jc w:val="both"/>
      <w:textAlignment w:val="baseline"/>
    </w:pPr>
    <w:rPr>
      <w:sz w:val="20"/>
      <w:szCs w:val="20"/>
    </w:rPr>
  </w:style>
  <w:style w:type="character" w:customStyle="1" w:styleId="Heading2Char">
    <w:name w:val="Heading 2 Char"/>
    <w:link w:val="Heading2"/>
    <w:semiHidden/>
    <w:rsid w:val="000C7C99"/>
    <w:rPr>
      <w:rFonts w:ascii="Cambria" w:eastAsia="Times New Roman" w:hAnsi="Cambria" w:cs="Times New Roman"/>
      <w:b/>
      <w:bCs/>
      <w:i/>
      <w:iCs/>
      <w:sz w:val="28"/>
      <w:szCs w:val="28"/>
      <w:lang w:eastAsia="ar-SA"/>
    </w:rPr>
  </w:style>
  <w:style w:type="paragraph" w:customStyle="1" w:styleId="Textlnku">
    <w:name w:val="Text článku"/>
    <w:basedOn w:val="Normal"/>
    <w:rsid w:val="000C7C99"/>
    <w:pPr>
      <w:suppressAutoHyphens w:val="0"/>
      <w:spacing w:before="240"/>
      <w:ind w:firstLine="425"/>
      <w:jc w:val="both"/>
      <w:outlineLvl w:val="5"/>
    </w:pPr>
    <w:rPr>
      <w:szCs w:val="20"/>
      <w:lang w:eastAsia="cs-CZ"/>
    </w:rPr>
  </w:style>
  <w:style w:type="character" w:styleId="Hyperlink">
    <w:name w:val="Hyperlink"/>
    <w:rsid w:val="00DE511C"/>
    <w:rPr>
      <w:color w:val="0000FF"/>
      <w:u w:val="single"/>
    </w:rPr>
  </w:style>
  <w:style w:type="paragraph" w:styleId="Header">
    <w:name w:val="header"/>
    <w:basedOn w:val="Normal"/>
    <w:link w:val="HeaderChar"/>
    <w:rsid w:val="00F70350"/>
    <w:pPr>
      <w:tabs>
        <w:tab w:val="center" w:pos="4536"/>
        <w:tab w:val="right" w:pos="9072"/>
      </w:tabs>
    </w:pPr>
  </w:style>
  <w:style w:type="character" w:customStyle="1" w:styleId="HeaderChar">
    <w:name w:val="Header Char"/>
    <w:link w:val="Header"/>
    <w:rsid w:val="00F70350"/>
    <w:rPr>
      <w:sz w:val="24"/>
      <w:szCs w:val="24"/>
      <w:lang w:eastAsia="ar-SA"/>
    </w:rPr>
  </w:style>
  <w:style w:type="character" w:customStyle="1" w:styleId="st">
    <w:name w:val="st"/>
    <w:rsid w:val="000B50CC"/>
  </w:style>
  <w:style w:type="character" w:customStyle="1" w:styleId="CommentTextChar">
    <w:name w:val="Comment Text Char"/>
    <w:link w:val="CommentText"/>
    <w:semiHidden/>
    <w:rsid w:val="00B50003"/>
    <w:rPr>
      <w:lang w:eastAsia="ar-SA"/>
    </w:rPr>
  </w:style>
  <w:style w:type="character" w:customStyle="1" w:styleId="TitleChar">
    <w:name w:val="Title Char"/>
    <w:link w:val="Title"/>
    <w:rsid w:val="00140A71"/>
    <w:rPr>
      <w:b/>
      <w:smallCaps/>
      <w:sz w:val="44"/>
      <w:szCs w:val="44"/>
      <w:lang w:eastAsia="ar-SA"/>
    </w:rPr>
  </w:style>
  <w:style w:type="paragraph" w:customStyle="1" w:styleId="Zkladntextodsazen21">
    <w:name w:val="Základní text odsazený 21"/>
    <w:basedOn w:val="Normal"/>
    <w:rsid w:val="00C6044E"/>
    <w:pPr>
      <w:overflowPunct w:val="0"/>
      <w:autoSpaceDE w:val="0"/>
      <w:ind w:left="426" w:hanging="426"/>
      <w:jc w:val="both"/>
    </w:pPr>
    <w:rPr>
      <w:sz w:val="20"/>
      <w:szCs w:val="20"/>
    </w:rPr>
  </w:style>
  <w:style w:type="paragraph" w:customStyle="1" w:styleId="Default">
    <w:name w:val="Default"/>
    <w:rsid w:val="00561549"/>
    <w:pPr>
      <w:autoSpaceDE w:val="0"/>
      <w:autoSpaceDN w:val="0"/>
      <w:adjustRightInd w:val="0"/>
    </w:pPr>
    <w:rPr>
      <w:rFonts w:ascii="Cambria" w:hAnsi="Cambria" w:cs="Cambria"/>
      <w:color w:val="000000"/>
      <w:sz w:val="24"/>
      <w:szCs w:val="24"/>
    </w:rPr>
  </w:style>
  <w:style w:type="paragraph" w:styleId="Revision">
    <w:name w:val="Revision"/>
    <w:hidden/>
    <w:uiPriority w:val="99"/>
    <w:semiHidden/>
    <w:rsid w:val="00561549"/>
    <w:rPr>
      <w:sz w:val="24"/>
      <w:szCs w:val="24"/>
      <w:lang w:eastAsia="ar-SA"/>
    </w:rPr>
  </w:style>
  <w:style w:type="character" w:styleId="Strong">
    <w:name w:val="Strong"/>
    <w:uiPriority w:val="22"/>
    <w:qFormat/>
    <w:rsid w:val="00505222"/>
    <w:rPr>
      <w:b/>
      <w:bCs/>
    </w:rPr>
  </w:style>
  <w:style w:type="paragraph" w:customStyle="1" w:styleId="Zkladntextodsazen23">
    <w:name w:val="Základní text odsazený 23"/>
    <w:basedOn w:val="Normal"/>
    <w:rsid w:val="004B4098"/>
    <w:pPr>
      <w:overflowPunct w:val="0"/>
      <w:autoSpaceDE w:val="0"/>
      <w:ind w:left="426" w:hanging="426"/>
      <w:jc w:val="both"/>
      <w:textAlignment w:val="baseline"/>
    </w:pPr>
    <w:rPr>
      <w:sz w:val="20"/>
      <w:szCs w:val="20"/>
    </w:rPr>
  </w:style>
  <w:style w:type="character" w:customStyle="1" w:styleId="BodyTextChar">
    <w:name w:val="Body Text Char"/>
    <w:link w:val="BodyText"/>
    <w:rsid w:val="00BD6D6E"/>
    <w:rPr>
      <w:i/>
      <w:sz w:val="24"/>
      <w:lang w:eastAsia="ar-SA"/>
    </w:rPr>
  </w:style>
  <w:style w:type="paragraph" w:customStyle="1" w:styleId="BodyTextIndent21">
    <w:name w:val="Body Text Indent 21"/>
    <w:basedOn w:val="Normal"/>
    <w:rsid w:val="00826CD4"/>
    <w:pPr>
      <w:overflowPunct w:val="0"/>
      <w:autoSpaceDE w:val="0"/>
      <w:ind w:left="426" w:hanging="426"/>
      <w:jc w:val="both"/>
      <w:textAlignment w:val="baseline"/>
    </w:pPr>
    <w:rPr>
      <w:sz w:val="20"/>
      <w:szCs w:val="20"/>
    </w:rPr>
  </w:style>
  <w:style w:type="paragraph" w:customStyle="1" w:styleId="Zkladntextodsazen27">
    <w:name w:val="Základní text odsazený 27"/>
    <w:basedOn w:val="Normal"/>
    <w:rsid w:val="001B3BCC"/>
    <w:pPr>
      <w:overflowPunct w:val="0"/>
      <w:autoSpaceDE w:val="0"/>
      <w:ind w:left="426" w:hanging="426"/>
      <w:jc w:val="both"/>
      <w:textAlignment w:val="baseline"/>
    </w:pPr>
    <w:rPr>
      <w:sz w:val="20"/>
      <w:szCs w:val="20"/>
    </w:rPr>
  </w:style>
  <w:style w:type="paragraph" w:customStyle="1" w:styleId="Headsmall">
    <w:name w:val="Headsmall"/>
    <w:basedOn w:val="Title"/>
    <w:link w:val="HeadsmallChar"/>
    <w:qFormat/>
    <w:rsid w:val="00542073"/>
    <w:pPr>
      <w:pBdr>
        <w:bottom w:val="single" w:sz="12" w:space="1" w:color="auto"/>
      </w:pBdr>
      <w:tabs>
        <w:tab w:val="left" w:pos="5895"/>
      </w:tabs>
    </w:pPr>
    <w:rPr>
      <w:rFonts w:ascii="Cambria" w:hAnsi="Cambria"/>
      <w:smallCaps w:val="0"/>
      <w:sz w:val="22"/>
      <w:szCs w:val="22"/>
    </w:rPr>
  </w:style>
  <w:style w:type="paragraph" w:customStyle="1" w:styleId="Body1">
    <w:name w:val="Body1"/>
    <w:basedOn w:val="Normln"/>
    <w:link w:val="Body1Char"/>
    <w:qFormat/>
    <w:rsid w:val="00542073"/>
    <w:rPr>
      <w:rFonts w:ascii="Cambria" w:hAnsi="Cambria"/>
      <w:sz w:val="22"/>
      <w:szCs w:val="22"/>
    </w:rPr>
  </w:style>
  <w:style w:type="character" w:customStyle="1" w:styleId="HeadsmallChar">
    <w:name w:val="Headsmall Char"/>
    <w:link w:val="Headsmall"/>
    <w:rsid w:val="00542073"/>
    <w:rPr>
      <w:rFonts w:ascii="Cambria" w:hAnsi="Cambria"/>
      <w:b/>
      <w:smallCaps w:val="0"/>
      <w:sz w:val="22"/>
      <w:szCs w:val="22"/>
      <w:lang w:eastAsia="ar-SA"/>
    </w:rPr>
  </w:style>
  <w:style w:type="paragraph" w:customStyle="1" w:styleId="Body4">
    <w:name w:val="Body4"/>
    <w:basedOn w:val="Normln"/>
    <w:link w:val="Body4Char"/>
    <w:qFormat/>
    <w:rsid w:val="006F76C3"/>
    <w:pPr>
      <w:spacing w:after="120"/>
      <w:ind w:left="1276"/>
      <w:jc w:val="both"/>
    </w:pPr>
    <w:rPr>
      <w:rFonts w:ascii="Cambria" w:hAnsi="Cambria"/>
      <w:sz w:val="22"/>
      <w:szCs w:val="22"/>
    </w:rPr>
  </w:style>
  <w:style w:type="character" w:customStyle="1" w:styleId="NormlnChar">
    <w:name w:val="NormlnÍ Char"/>
    <w:link w:val="Normln"/>
    <w:rsid w:val="00542073"/>
    <w:rPr>
      <w:lang w:eastAsia="ar-SA"/>
    </w:rPr>
  </w:style>
  <w:style w:type="character" w:customStyle="1" w:styleId="Body1Char">
    <w:name w:val="Body1 Char"/>
    <w:link w:val="Body1"/>
    <w:rsid w:val="00542073"/>
    <w:rPr>
      <w:rFonts w:ascii="Cambria" w:hAnsi="Cambria"/>
      <w:sz w:val="22"/>
      <w:szCs w:val="22"/>
      <w:lang w:eastAsia="ar-SA"/>
    </w:rPr>
  </w:style>
  <w:style w:type="paragraph" w:customStyle="1" w:styleId="StyleBodyTextIndent22Cambria11pt">
    <w:name w:val="Style Body Text Indent 22 + Cambria 11 pt"/>
    <w:basedOn w:val="BodyTextIndent22"/>
    <w:link w:val="StyleBodyTextIndent22Cambria11ptChar"/>
    <w:rsid w:val="00542073"/>
    <w:pPr>
      <w:ind w:left="1003" w:hanging="425"/>
    </w:pPr>
    <w:rPr>
      <w:rFonts w:ascii="Cambria" w:hAnsi="Cambria"/>
      <w:sz w:val="22"/>
    </w:rPr>
  </w:style>
  <w:style w:type="character" w:customStyle="1" w:styleId="Body4Char">
    <w:name w:val="Body4 Char"/>
    <w:link w:val="Body4"/>
    <w:rsid w:val="006F76C3"/>
    <w:rPr>
      <w:rFonts w:ascii="Cambria" w:hAnsi="Cambria"/>
      <w:sz w:val="22"/>
      <w:szCs w:val="22"/>
      <w:lang w:eastAsia="ar-SA"/>
    </w:rPr>
  </w:style>
  <w:style w:type="paragraph" w:customStyle="1" w:styleId="Body2">
    <w:name w:val="Body2"/>
    <w:basedOn w:val="StyleBodyTextIndent22Cambria11pt"/>
    <w:link w:val="Body2Char"/>
    <w:qFormat/>
    <w:rsid w:val="006903B8"/>
    <w:pPr>
      <w:spacing w:after="120"/>
      <w:ind w:left="567" w:firstLine="0"/>
    </w:pPr>
  </w:style>
  <w:style w:type="paragraph" w:customStyle="1" w:styleId="Body3">
    <w:name w:val="Body3"/>
    <w:basedOn w:val="Normln"/>
    <w:link w:val="Body3Char"/>
    <w:qFormat/>
    <w:rsid w:val="00542073"/>
    <w:pPr>
      <w:spacing w:before="120" w:after="120"/>
      <w:ind w:left="1276"/>
      <w:jc w:val="both"/>
    </w:pPr>
    <w:rPr>
      <w:rFonts w:ascii="Cambria" w:hAnsi="Cambria"/>
      <w:iCs/>
      <w:sz w:val="22"/>
      <w:szCs w:val="22"/>
    </w:rPr>
  </w:style>
  <w:style w:type="character" w:customStyle="1" w:styleId="BodyTextIndent22Char">
    <w:name w:val="Body Text Indent 22 Char"/>
    <w:link w:val="BodyTextIndent22"/>
    <w:rsid w:val="00542073"/>
    <w:rPr>
      <w:lang w:eastAsia="ar-SA"/>
    </w:rPr>
  </w:style>
  <w:style w:type="character" w:customStyle="1" w:styleId="StyleBodyTextIndent22Cambria11ptChar">
    <w:name w:val="Style Body Text Indent 22 + Cambria 11 pt Char"/>
    <w:link w:val="StyleBodyTextIndent22Cambria11pt"/>
    <w:rsid w:val="00542073"/>
    <w:rPr>
      <w:rFonts w:ascii="Cambria" w:hAnsi="Cambria"/>
      <w:sz w:val="22"/>
      <w:lang w:eastAsia="ar-SA"/>
    </w:rPr>
  </w:style>
  <w:style w:type="character" w:customStyle="1" w:styleId="Body2Char">
    <w:name w:val="Body2 Char"/>
    <w:link w:val="Body2"/>
    <w:rsid w:val="006903B8"/>
    <w:rPr>
      <w:rFonts w:ascii="Cambria" w:hAnsi="Cambria"/>
      <w:sz w:val="22"/>
      <w:lang w:eastAsia="ar-SA"/>
    </w:rPr>
  </w:style>
  <w:style w:type="paragraph" w:customStyle="1" w:styleId="Level1">
    <w:name w:val="Level1"/>
    <w:basedOn w:val="Normln"/>
    <w:link w:val="Level1Char"/>
    <w:qFormat/>
    <w:rsid w:val="006F76C3"/>
    <w:pPr>
      <w:keepNext/>
      <w:numPr>
        <w:numId w:val="36"/>
      </w:numPr>
      <w:spacing w:after="220"/>
      <w:ind w:left="431" w:hanging="431"/>
      <w:jc w:val="center"/>
    </w:pPr>
    <w:rPr>
      <w:rFonts w:ascii="Cambria" w:hAnsi="Cambria"/>
      <w:b/>
      <w:iCs/>
      <w:sz w:val="22"/>
      <w:szCs w:val="22"/>
      <w:u w:val="single"/>
    </w:rPr>
  </w:style>
  <w:style w:type="character" w:customStyle="1" w:styleId="Body3Char">
    <w:name w:val="Body3 Char"/>
    <w:link w:val="Body3"/>
    <w:rsid w:val="00542073"/>
    <w:rPr>
      <w:rFonts w:ascii="Cambria" w:hAnsi="Cambria"/>
      <w:iCs/>
      <w:sz w:val="22"/>
      <w:szCs w:val="22"/>
      <w:lang w:eastAsia="ar-SA"/>
    </w:rPr>
  </w:style>
  <w:style w:type="paragraph" w:customStyle="1" w:styleId="Level2">
    <w:name w:val="Level2"/>
    <w:basedOn w:val="Normln"/>
    <w:link w:val="Level2Char"/>
    <w:qFormat/>
    <w:rsid w:val="006F76C3"/>
    <w:pPr>
      <w:keepNext/>
      <w:numPr>
        <w:ilvl w:val="1"/>
        <w:numId w:val="36"/>
      </w:numPr>
      <w:spacing w:after="120"/>
      <w:ind w:left="567" w:hanging="567"/>
      <w:jc w:val="both"/>
    </w:pPr>
    <w:rPr>
      <w:rFonts w:ascii="Cambria" w:hAnsi="Cambria"/>
      <w:iCs/>
      <w:sz w:val="22"/>
      <w:szCs w:val="22"/>
    </w:rPr>
  </w:style>
  <w:style w:type="character" w:customStyle="1" w:styleId="Level1Char">
    <w:name w:val="Level1 Char"/>
    <w:link w:val="Level1"/>
    <w:rsid w:val="006F76C3"/>
    <w:rPr>
      <w:rFonts w:ascii="Cambria" w:hAnsi="Cambria"/>
      <w:b/>
      <w:iCs/>
      <w:sz w:val="22"/>
      <w:szCs w:val="22"/>
      <w:u w:val="single"/>
      <w:lang w:eastAsia="ar-SA"/>
    </w:rPr>
  </w:style>
  <w:style w:type="paragraph" w:customStyle="1" w:styleId="Level3">
    <w:name w:val="Level3"/>
    <w:basedOn w:val="Normln"/>
    <w:link w:val="Level3Char"/>
    <w:qFormat/>
    <w:rsid w:val="00542073"/>
    <w:pPr>
      <w:numPr>
        <w:ilvl w:val="2"/>
        <w:numId w:val="36"/>
      </w:numPr>
      <w:spacing w:before="120" w:after="120"/>
      <w:ind w:left="1276" w:hanging="709"/>
      <w:jc w:val="both"/>
    </w:pPr>
    <w:rPr>
      <w:rFonts w:ascii="Cambria" w:hAnsi="Cambria"/>
      <w:iCs/>
      <w:sz w:val="22"/>
      <w:szCs w:val="22"/>
    </w:rPr>
  </w:style>
  <w:style w:type="character" w:customStyle="1" w:styleId="Level2Char">
    <w:name w:val="Level2 Char"/>
    <w:link w:val="Level2"/>
    <w:rsid w:val="006F76C3"/>
    <w:rPr>
      <w:rFonts w:ascii="Cambria" w:hAnsi="Cambria"/>
      <w:iCs/>
      <w:sz w:val="22"/>
      <w:szCs w:val="22"/>
      <w:lang w:eastAsia="ar-SA"/>
    </w:rPr>
  </w:style>
  <w:style w:type="paragraph" w:customStyle="1" w:styleId="Level4">
    <w:name w:val="Level4"/>
    <w:basedOn w:val="Normln"/>
    <w:link w:val="Level4Char"/>
    <w:qFormat/>
    <w:rsid w:val="00542073"/>
    <w:pPr>
      <w:numPr>
        <w:ilvl w:val="3"/>
        <w:numId w:val="36"/>
      </w:numPr>
      <w:spacing w:before="120" w:after="120"/>
      <w:ind w:left="1985" w:hanging="709"/>
      <w:jc w:val="both"/>
    </w:pPr>
    <w:rPr>
      <w:rFonts w:ascii="Cambria" w:hAnsi="Cambria"/>
      <w:iCs/>
      <w:sz w:val="22"/>
      <w:szCs w:val="22"/>
    </w:rPr>
  </w:style>
  <w:style w:type="character" w:customStyle="1" w:styleId="Level3Char">
    <w:name w:val="Level3 Char"/>
    <w:link w:val="Level3"/>
    <w:rsid w:val="00542073"/>
    <w:rPr>
      <w:rFonts w:ascii="Cambria" w:hAnsi="Cambria"/>
      <w:iCs/>
      <w:sz w:val="22"/>
      <w:szCs w:val="22"/>
      <w:lang w:eastAsia="ar-SA"/>
    </w:rPr>
  </w:style>
  <w:style w:type="paragraph" w:customStyle="1" w:styleId="Bulletlevel4">
    <w:name w:val="Bulletlevel4"/>
    <w:basedOn w:val="Normln"/>
    <w:link w:val="Bulletlevel4Char"/>
    <w:qFormat/>
    <w:rsid w:val="006F76C3"/>
    <w:pPr>
      <w:numPr>
        <w:numId w:val="41"/>
      </w:numPr>
      <w:autoSpaceDN w:val="0"/>
      <w:spacing w:after="120"/>
      <w:ind w:left="1701" w:hanging="357"/>
      <w:contextualSpacing/>
      <w:jc w:val="both"/>
      <w:textAlignment w:val="auto"/>
    </w:pPr>
    <w:rPr>
      <w:rFonts w:ascii="Cambria" w:hAnsi="Cambria"/>
      <w:sz w:val="22"/>
      <w:szCs w:val="22"/>
    </w:rPr>
  </w:style>
  <w:style w:type="character" w:customStyle="1" w:styleId="Level4Char">
    <w:name w:val="Level4 Char"/>
    <w:link w:val="Level4"/>
    <w:rsid w:val="00542073"/>
    <w:rPr>
      <w:rFonts w:ascii="Cambria" w:hAnsi="Cambria"/>
      <w:iCs/>
      <w:sz w:val="22"/>
      <w:szCs w:val="22"/>
      <w:lang w:eastAsia="ar-SA"/>
    </w:rPr>
  </w:style>
  <w:style w:type="paragraph" w:customStyle="1" w:styleId="abclevel3">
    <w:name w:val="abclevel3"/>
    <w:basedOn w:val="Zkladntext21"/>
    <w:link w:val="abclevel3Char"/>
    <w:qFormat/>
    <w:rsid w:val="006F76C3"/>
    <w:pPr>
      <w:numPr>
        <w:numId w:val="39"/>
      </w:numPr>
      <w:spacing w:after="120"/>
      <w:ind w:left="1134" w:hanging="414"/>
      <w:contextualSpacing/>
    </w:pPr>
    <w:rPr>
      <w:rFonts w:ascii="Cambria" w:hAnsi="Cambria"/>
      <w:color w:val="000000"/>
      <w:sz w:val="22"/>
      <w:szCs w:val="22"/>
    </w:rPr>
  </w:style>
  <w:style w:type="character" w:customStyle="1" w:styleId="Bulletlevel4Char">
    <w:name w:val="Bulletlevel4 Char"/>
    <w:link w:val="Bulletlevel4"/>
    <w:rsid w:val="006F76C3"/>
    <w:rPr>
      <w:rFonts w:ascii="Cambria" w:hAnsi="Cambria"/>
      <w:sz w:val="22"/>
      <w:szCs w:val="22"/>
      <w:lang w:eastAsia="ar-SA"/>
    </w:rPr>
  </w:style>
  <w:style w:type="character" w:customStyle="1" w:styleId="Zkladntext21Char">
    <w:name w:val="Základní text 21 Char"/>
    <w:link w:val="Zkladntext21"/>
    <w:rsid w:val="00542073"/>
    <w:rPr>
      <w:sz w:val="24"/>
      <w:lang w:eastAsia="ar-SA"/>
    </w:rPr>
  </w:style>
  <w:style w:type="character" w:customStyle="1" w:styleId="abclevel3Char">
    <w:name w:val="abclevel3 Char"/>
    <w:link w:val="abclevel3"/>
    <w:rsid w:val="006F76C3"/>
    <w:rPr>
      <w:rFonts w:ascii="Cambria" w:hAnsi="Cambria"/>
      <w:color w:val="000000"/>
      <w:sz w:val="22"/>
      <w:szCs w:val="22"/>
      <w:lang w:eastAsia="ar-SA"/>
    </w:rPr>
  </w:style>
  <w:style w:type="paragraph" w:customStyle="1" w:styleId="Head">
    <w:name w:val="Head"/>
    <w:basedOn w:val="Title"/>
    <w:link w:val="HeadChar"/>
    <w:qFormat/>
    <w:rsid w:val="006903B8"/>
    <w:rPr>
      <w:rFonts w:ascii="Cambria" w:hAnsi="Cambria"/>
      <w:caps/>
      <w:smallCaps w:val="0"/>
      <w:lang w:val="en-GB"/>
    </w:rPr>
  </w:style>
  <w:style w:type="character" w:customStyle="1" w:styleId="HeadChar">
    <w:name w:val="Head Char"/>
    <w:link w:val="Head"/>
    <w:rsid w:val="006903B8"/>
    <w:rPr>
      <w:rFonts w:ascii="Cambria" w:hAnsi="Cambria"/>
      <w:b/>
      <w:caps/>
      <w:sz w:val="44"/>
      <w:szCs w:val="44"/>
      <w:lang w:val="en-GB" w:eastAsia="ar-SA"/>
    </w:r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4472C4"/>
      </w:pBdr>
      <w:spacing w:after="300"/>
      <w:contextualSpacing/>
    </w:pPr>
    <w:rPr>
      <w:rFonts w:ascii="Calibri Light" w:hAnsi="Calibri Light"/>
      <w:color w:val="323E4F"/>
      <w:spacing w:val="5"/>
      <w:kern w:val="28"/>
      <w:sz w:val="52"/>
      <w:szCs w:val="52"/>
    </w:rPr>
  </w:style>
  <w:style w:type="character" w:customStyle="1" w:styleId="TitleCarPHPDOCX">
    <w:name w:val="Title Car PHPDOCX"/>
    <w:link w:val="TitlePHPDOCX"/>
    <w:uiPriority w:val="10"/>
    <w:rsid w:val="00DF064E"/>
    <w:rPr>
      <w:rFonts w:ascii="Calibri Light" w:eastAsia="Times New Roman" w:hAnsi="Calibri Light" w:cs="Times New Roman"/>
      <w:color w:val="323E4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Calibri Light" w:hAnsi="Calibri Light"/>
      <w:i/>
      <w:iCs/>
      <w:color w:val="4472C4"/>
      <w:spacing w:val="15"/>
    </w:rPr>
  </w:style>
  <w:style w:type="character" w:customStyle="1" w:styleId="SubtitleCarPHPDOCX">
    <w:name w:val="Subtitle Car PHPDOCX"/>
    <w:link w:val="SubtitlePHPDOCX"/>
    <w:uiPriority w:val="11"/>
    <w:rsid w:val="00DF064E"/>
    <w:rPr>
      <w:rFonts w:ascii="Calibri Light" w:eastAsia="Times New Roman" w:hAnsi="Calibri Light" w:cs="Times New Roman"/>
      <w:i/>
      <w:iCs/>
      <w:color w:val="4472C4"/>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rPr>
      <w:sz w:val="20"/>
      <w:szCs w:val="20"/>
    </w:rPr>
  </w:style>
  <w:style w:type="character" w:customStyle="1" w:styleId="CommentTextCharPHPDOCX">
    <w:name w:val="Comment Text Char 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szCs w:val="20"/>
    </w:rPr>
  </w:style>
  <w:style w:type="character" w:customStyle="1" w:styleId="footnoteTextCarPHPDOCX">
    <w:name w:val="footnote Text Car PHPDOCX"/>
    <w:link w:val="footnoteTextPHPDOCX"/>
    <w:uiPriority w:val="99"/>
    <w:semiHidden/>
    <w:rsid w:val="006E0FDA"/>
    <w:rPr>
      <w:sz w:val="20"/>
      <w:szCs w:val="20"/>
    </w:rPr>
  </w:style>
  <w:style w:type="character" w:customStyle="1" w:styleId="footnoteReferencePHPDOCX">
    <w:name w:val="footnote Reference 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szCs w:val="20"/>
    </w:rPr>
  </w:style>
  <w:style w:type="character" w:customStyle="1" w:styleId="endnoteTextCarPHPDOCX">
    <w:name w:val="endnote Text Car PHPDOCX"/>
    <w:link w:val="endnoteTextPHPDOCX"/>
    <w:uiPriority w:val="99"/>
    <w:semiHidden/>
    <w:rsid w:val="006E0FDA"/>
    <w:rPr>
      <w:sz w:val="20"/>
      <w:szCs w:val="20"/>
    </w:rPr>
  </w:style>
  <w:style w:type="character" w:customStyle="1" w:styleId="endnoteReferencePHPDOCX">
    <w:name w:val="endnote Reference PHPDOCX"/>
    <w:uiPriority w:val="99"/>
    <w:semiHidden/>
    <w:unhideWhenUsed/>
    <w:rsid w:val="006E0FDA"/>
    <w:rPr>
      <w:vertAlign w:val="superscript"/>
    </w:rPr>
  </w:style>
  <w:style w:type="paragraph" w:customStyle="1" w:styleId="Head2">
    <w:name w:val="Head2"/>
    <w:link w:val="Head2Char"/>
    <w:qFormat/>
    <w:rsid w:val="006F76C3"/>
    <w:pPr>
      <w:spacing w:after="120"/>
      <w:contextualSpacing/>
      <w:jc w:val="center"/>
    </w:pPr>
    <w:rPr>
      <w:rFonts w:ascii="Cambria" w:hAnsi="Cambria"/>
      <w:sz w:val="22"/>
      <w:lang w:eastAsia="ar-SA"/>
    </w:rPr>
  </w:style>
  <w:style w:type="paragraph" w:customStyle="1" w:styleId="Bulletlevel3">
    <w:name w:val="Bulletlevel3"/>
    <w:link w:val="Bulletlevel3Char"/>
    <w:qFormat/>
    <w:rsid w:val="006903B8"/>
    <w:pPr>
      <w:numPr>
        <w:numId w:val="47"/>
      </w:numPr>
      <w:spacing w:after="120"/>
      <w:ind w:left="992" w:hanging="272"/>
      <w:jc w:val="both"/>
    </w:pPr>
    <w:rPr>
      <w:rFonts w:ascii="Cambria" w:hAnsi="Cambria"/>
      <w:sz w:val="22"/>
      <w:szCs w:val="22"/>
      <w:lang w:eastAsia="ar-SA"/>
    </w:rPr>
  </w:style>
  <w:style w:type="character" w:customStyle="1" w:styleId="Head2Char">
    <w:name w:val="Head2 Char"/>
    <w:basedOn w:val="Body2Char"/>
    <w:link w:val="Head2"/>
    <w:rsid w:val="006F76C3"/>
    <w:rPr>
      <w:rFonts w:ascii="Cambria" w:hAnsi="Cambria"/>
      <w:sz w:val="22"/>
      <w:lang w:eastAsia="ar-SA"/>
    </w:rPr>
  </w:style>
  <w:style w:type="paragraph" w:customStyle="1" w:styleId="Bulletlevel3nospace">
    <w:name w:val="Bulletlevel3nospace"/>
    <w:basedOn w:val="Bulletlevel3"/>
    <w:link w:val="Bulletlevel3nospaceChar"/>
    <w:qFormat/>
    <w:rsid w:val="006F76C3"/>
    <w:pPr>
      <w:contextualSpacing/>
    </w:pPr>
  </w:style>
  <w:style w:type="character" w:customStyle="1" w:styleId="Bulletlevel3Char">
    <w:name w:val="Bulletlevel3 Char"/>
    <w:basedOn w:val="Bulletlevel4Char"/>
    <w:link w:val="Bulletlevel3"/>
    <w:rsid w:val="006903B8"/>
    <w:rPr>
      <w:rFonts w:ascii="Cambria" w:hAnsi="Cambria"/>
      <w:sz w:val="22"/>
      <w:szCs w:val="22"/>
      <w:lang w:eastAsia="ar-SA"/>
    </w:rPr>
  </w:style>
  <w:style w:type="character" w:customStyle="1" w:styleId="Bulletlevel3nospaceChar">
    <w:name w:val="Bulletlevel3nospace Char"/>
    <w:basedOn w:val="Bulletlevel3Char"/>
    <w:link w:val="Bulletlevel3nospace"/>
    <w:rsid w:val="006F76C3"/>
    <w:rPr>
      <w:rFonts w:ascii="Cambria" w:hAnsi="Cambria"/>
      <w:sz w:val="22"/>
      <w:szCs w:val="22"/>
      <w:lang w:eastAsia="ar-SA"/>
    </w:rPr>
  </w:style>
  <w:style w:type="character" w:styleId="DefaultParagraphFontPHPDOCX">
    <w:name w:val="Default Paragraph Font PHPDOCX"/>
    <w:uiPriority w:val="1"/>
    <w:semiHidden/>
    <w:unhideWhenUsed/>
  </w:style>
  <w:style w:type="paragraph" w:styleId="ListParagraphPHPDOCX">
    <w:name w:val="List Paragraph PHPDOCX"/>
    <w:basedOn w:val="Normal"/>
    <w:uiPriority w:val="34"/>
    <w:qFormat/>
    <w:rsid w:val="00DF064E"/>
    <w:pPr>
      <w:ind w:left="720"/>
      <w:contextualSpacing/>
    </w:pPr>
    <w:semiHidden/>
    <w:unhideWhenUsed/>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emiHidden/>
    <w:unhideWhenUsed/>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emiHidden/>
    <w:unhideWhenUsed/>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emiHidden/>
    <w:unhideWhenUsed/>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emiHidden/>
    <w:unhideWhenUsed/>
  </w:style>
  <w:style w:type="table"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emiHidden/>
    <w:unhideWhenUsed/>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emiHidden/>
    <w:unhideWhenUsed/>
  </w:style>
  <w:style w:type="character" w:styleId="CommentReferencePHPDOCX">
    <w:name w:val="annotation reference PHPDOCX"/>
    <w:basedOn w:val="DefaultParagraphFontPHPDOCX"/>
    <w:uiPriority w:val="99"/>
    <w:semiHidden/>
    <w:unhideWhenUsed/>
    <w:rsid w:val="00E139EA"/>
    <w:rPr>
      <w:sz w:val="16"/>
      <w:szCs w:val="16"/>
    </w:rPr>
    <w:semiHidden/>
    <w:unhideWhenUsed/>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emiHidden/>
    <w:unhideWhenUsed/>
  </w:style>
  <w:style w:type="character" w:customStyle="1" w:styleId="CommentTextCharPHPDOCX">
    <w:name w:val="Comment Text Char PHPDOCX"/>
    <w:basedOn w:val="DefaultParagraphFontPHPDOCX"/>
    <w:link w:val="CommentTextPHPDOCX"/>
    <w:uiPriority w:val="99"/>
    <w:semiHidden/>
    <w:rsid w:val="00E139EA"/>
    <w:rPr>
      <w:sz w:val="20"/>
      <w:szCs w:val="20"/>
    </w:rPr>
    <w:semiHidden/>
    <w:unhideWhenUsed/>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emiHidden/>
    <w:unhideWhenUsed/>
  </w:style>
  <w:style w:type="character" w:customStyle="1" w:styleId="CommentSubjectCharPHPDOCX">
    <w:name w:val="Comment Subject Char PHPDOCX"/>
    <w:basedOn w:val="CommentTextCharPHPDOCX"/>
    <w:link w:val="CommentSubjectPHPDOCX"/>
    <w:uiPriority w:val="99"/>
    <w:semiHidden/>
    <w:rsid w:val="00E139EA"/>
    <w:rPr>
      <w:b/>
      <w:bCs/>
      <w:sz w:val="20"/>
      <w:szCs w:val="20"/>
    </w:rPr>
    <w:semiHidden/>
    <w:unhideWhenUsed/>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emiHidden/>
    <w:unhideWhenUsed/>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emiHidden/>
    <w:unhideWhenUsed/>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emiHidden/>
    <w:unhideWhenUsed/>
  </w:style>
  <w:style w:type="character" w:customStyle="1" w:styleId="footnoteTextCarPHPDOCX">
    <w:name w:val="footnote Text Car PHPDOCX"/>
    <w:basedOn w:val="DefaultParagraphFontPHPDOCX"/>
    <w:link w:val="footnoteTextPHPDOCX"/>
    <w:uiPriority w:val="99"/>
    <w:semiHidden/>
    <w:rsid w:val="006E0FDA"/>
    <w:rPr>
      <w:sz w:val="20"/>
      <w:szCs w:val="20"/>
    </w:rPr>
    <w:semiHidden/>
    <w:unhideWhenUsed/>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085306">
      <w:bodyDiv w:val="1"/>
      <w:marLeft w:val="0"/>
      <w:marRight w:val="0"/>
      <w:marTop w:val="0"/>
      <w:marBottom w:val="0"/>
      <w:divBdr>
        <w:top w:val="none" w:sz="0" w:space="0" w:color="auto"/>
        <w:left w:val="none" w:sz="0" w:space="0" w:color="auto"/>
        <w:bottom w:val="none" w:sz="0" w:space="0" w:color="auto"/>
        <w:right w:val="none" w:sz="0" w:space="0" w:color="auto"/>
      </w:divBdr>
    </w:div>
    <w:div w:id="222762299">
      <w:bodyDiv w:val="1"/>
      <w:marLeft w:val="0"/>
      <w:marRight w:val="0"/>
      <w:marTop w:val="0"/>
      <w:marBottom w:val="0"/>
      <w:divBdr>
        <w:top w:val="none" w:sz="0" w:space="0" w:color="auto"/>
        <w:left w:val="none" w:sz="0" w:space="0" w:color="auto"/>
        <w:bottom w:val="none" w:sz="0" w:space="0" w:color="auto"/>
        <w:right w:val="none" w:sz="0" w:space="0" w:color="auto"/>
      </w:divBdr>
    </w:div>
    <w:div w:id="430466396">
      <w:bodyDiv w:val="1"/>
      <w:marLeft w:val="0"/>
      <w:marRight w:val="0"/>
      <w:marTop w:val="0"/>
      <w:marBottom w:val="0"/>
      <w:divBdr>
        <w:top w:val="none" w:sz="0" w:space="0" w:color="auto"/>
        <w:left w:val="none" w:sz="0" w:space="0" w:color="auto"/>
        <w:bottom w:val="none" w:sz="0" w:space="0" w:color="auto"/>
        <w:right w:val="none" w:sz="0" w:space="0" w:color="auto"/>
      </w:divBdr>
    </w:div>
    <w:div w:id="542331183">
      <w:bodyDiv w:val="1"/>
      <w:marLeft w:val="0"/>
      <w:marRight w:val="0"/>
      <w:marTop w:val="0"/>
      <w:marBottom w:val="0"/>
      <w:divBdr>
        <w:top w:val="none" w:sz="0" w:space="0" w:color="auto"/>
        <w:left w:val="none" w:sz="0" w:space="0" w:color="auto"/>
        <w:bottom w:val="none" w:sz="0" w:space="0" w:color="auto"/>
        <w:right w:val="none" w:sz="0" w:space="0" w:color="auto"/>
      </w:divBdr>
    </w:div>
    <w:div w:id="588196349">
      <w:bodyDiv w:val="1"/>
      <w:marLeft w:val="0"/>
      <w:marRight w:val="0"/>
      <w:marTop w:val="0"/>
      <w:marBottom w:val="0"/>
      <w:divBdr>
        <w:top w:val="none" w:sz="0" w:space="0" w:color="auto"/>
        <w:left w:val="none" w:sz="0" w:space="0" w:color="auto"/>
        <w:bottom w:val="none" w:sz="0" w:space="0" w:color="auto"/>
        <w:right w:val="none" w:sz="0" w:space="0" w:color="auto"/>
      </w:divBdr>
    </w:div>
    <w:div w:id="662663594">
      <w:bodyDiv w:val="1"/>
      <w:marLeft w:val="0"/>
      <w:marRight w:val="0"/>
      <w:marTop w:val="0"/>
      <w:marBottom w:val="0"/>
      <w:divBdr>
        <w:top w:val="none" w:sz="0" w:space="0" w:color="auto"/>
        <w:left w:val="none" w:sz="0" w:space="0" w:color="auto"/>
        <w:bottom w:val="none" w:sz="0" w:space="0" w:color="auto"/>
        <w:right w:val="none" w:sz="0" w:space="0" w:color="auto"/>
      </w:divBdr>
    </w:div>
    <w:div w:id="730037009">
      <w:bodyDiv w:val="1"/>
      <w:marLeft w:val="0"/>
      <w:marRight w:val="0"/>
      <w:marTop w:val="0"/>
      <w:marBottom w:val="0"/>
      <w:divBdr>
        <w:top w:val="none" w:sz="0" w:space="0" w:color="auto"/>
        <w:left w:val="none" w:sz="0" w:space="0" w:color="auto"/>
        <w:bottom w:val="none" w:sz="0" w:space="0" w:color="auto"/>
        <w:right w:val="none" w:sz="0" w:space="0" w:color="auto"/>
      </w:divBdr>
    </w:div>
    <w:div w:id="768307360">
      <w:bodyDiv w:val="1"/>
      <w:marLeft w:val="0"/>
      <w:marRight w:val="0"/>
      <w:marTop w:val="0"/>
      <w:marBottom w:val="0"/>
      <w:divBdr>
        <w:top w:val="none" w:sz="0" w:space="0" w:color="auto"/>
        <w:left w:val="none" w:sz="0" w:space="0" w:color="auto"/>
        <w:bottom w:val="none" w:sz="0" w:space="0" w:color="auto"/>
        <w:right w:val="none" w:sz="0" w:space="0" w:color="auto"/>
      </w:divBdr>
    </w:div>
    <w:div w:id="829709753">
      <w:bodyDiv w:val="1"/>
      <w:marLeft w:val="0"/>
      <w:marRight w:val="0"/>
      <w:marTop w:val="0"/>
      <w:marBottom w:val="0"/>
      <w:divBdr>
        <w:top w:val="none" w:sz="0" w:space="0" w:color="auto"/>
        <w:left w:val="none" w:sz="0" w:space="0" w:color="auto"/>
        <w:bottom w:val="none" w:sz="0" w:space="0" w:color="auto"/>
        <w:right w:val="none" w:sz="0" w:space="0" w:color="auto"/>
      </w:divBdr>
    </w:div>
    <w:div w:id="879241577">
      <w:bodyDiv w:val="1"/>
      <w:marLeft w:val="0"/>
      <w:marRight w:val="0"/>
      <w:marTop w:val="0"/>
      <w:marBottom w:val="0"/>
      <w:divBdr>
        <w:top w:val="none" w:sz="0" w:space="0" w:color="auto"/>
        <w:left w:val="none" w:sz="0" w:space="0" w:color="auto"/>
        <w:bottom w:val="none" w:sz="0" w:space="0" w:color="auto"/>
        <w:right w:val="none" w:sz="0" w:space="0" w:color="auto"/>
      </w:divBdr>
    </w:div>
    <w:div w:id="1012875608">
      <w:bodyDiv w:val="1"/>
      <w:marLeft w:val="0"/>
      <w:marRight w:val="0"/>
      <w:marTop w:val="0"/>
      <w:marBottom w:val="0"/>
      <w:divBdr>
        <w:top w:val="none" w:sz="0" w:space="0" w:color="auto"/>
        <w:left w:val="none" w:sz="0" w:space="0" w:color="auto"/>
        <w:bottom w:val="none" w:sz="0" w:space="0" w:color="auto"/>
        <w:right w:val="none" w:sz="0" w:space="0" w:color="auto"/>
      </w:divBdr>
    </w:div>
    <w:div w:id="1338263113">
      <w:bodyDiv w:val="1"/>
      <w:marLeft w:val="0"/>
      <w:marRight w:val="0"/>
      <w:marTop w:val="0"/>
      <w:marBottom w:val="0"/>
      <w:divBdr>
        <w:top w:val="none" w:sz="0" w:space="0" w:color="auto"/>
        <w:left w:val="none" w:sz="0" w:space="0" w:color="auto"/>
        <w:bottom w:val="none" w:sz="0" w:space="0" w:color="auto"/>
        <w:right w:val="none" w:sz="0" w:space="0" w:color="auto"/>
      </w:divBdr>
    </w:div>
    <w:div w:id="1438335084">
      <w:bodyDiv w:val="1"/>
      <w:marLeft w:val="0"/>
      <w:marRight w:val="0"/>
      <w:marTop w:val="0"/>
      <w:marBottom w:val="0"/>
      <w:divBdr>
        <w:top w:val="none" w:sz="0" w:space="0" w:color="auto"/>
        <w:left w:val="none" w:sz="0" w:space="0" w:color="auto"/>
        <w:bottom w:val="none" w:sz="0" w:space="0" w:color="auto"/>
        <w:right w:val="none" w:sz="0" w:space="0" w:color="auto"/>
      </w:divBdr>
    </w:div>
    <w:div w:id="1565750678">
      <w:bodyDiv w:val="1"/>
      <w:marLeft w:val="0"/>
      <w:marRight w:val="0"/>
      <w:marTop w:val="0"/>
      <w:marBottom w:val="0"/>
      <w:divBdr>
        <w:top w:val="none" w:sz="0" w:space="0" w:color="auto"/>
        <w:left w:val="none" w:sz="0" w:space="0" w:color="auto"/>
        <w:bottom w:val="none" w:sz="0" w:space="0" w:color="auto"/>
        <w:right w:val="none" w:sz="0" w:space="0" w:color="auto"/>
      </w:divBdr>
    </w:div>
    <w:div w:id="1627926515">
      <w:bodyDiv w:val="1"/>
      <w:marLeft w:val="0"/>
      <w:marRight w:val="0"/>
      <w:marTop w:val="0"/>
      <w:marBottom w:val="0"/>
      <w:divBdr>
        <w:top w:val="none" w:sz="0" w:space="0" w:color="auto"/>
        <w:left w:val="none" w:sz="0" w:space="0" w:color="auto"/>
        <w:bottom w:val="none" w:sz="0" w:space="0" w:color="auto"/>
        <w:right w:val="none" w:sz="0" w:space="0" w:color="auto"/>
      </w:divBdr>
    </w:div>
    <w:div w:id="1779523016">
      <w:bodyDiv w:val="1"/>
      <w:marLeft w:val="0"/>
      <w:marRight w:val="0"/>
      <w:marTop w:val="0"/>
      <w:marBottom w:val="0"/>
      <w:divBdr>
        <w:top w:val="none" w:sz="0" w:space="0" w:color="auto"/>
        <w:left w:val="none" w:sz="0" w:space="0" w:color="auto"/>
        <w:bottom w:val="none" w:sz="0" w:space="0" w:color="auto"/>
        <w:right w:val="none" w:sz="0" w:space="0" w:color="auto"/>
      </w:divBdr>
    </w:div>
    <w:div w:id="177959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21810820" Type="http://schemas.openxmlformats.org/officeDocument/2006/relationships/header" Target="header5139.xml"/><Relationship Id="rId768689230" Type="http://schemas.openxmlformats.org/officeDocument/2006/relationships/footer" Target="footer4615.xml"/><Relationship Id="rId129253253" Type="http://schemas.openxmlformats.org/officeDocument/2006/relationships/footer" Target="footer5315.xml"/><Relationship Id="rId411350448" Type="http://schemas.openxmlformats.org/officeDocument/2006/relationships/comments" Target="comments.xml"/><Relationship Id="rId119775515"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82162-AC93-44F9-ABE1-595DAE036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9</Characters>
  <Application>Microsoft Office Word</Application>
  <DocSecurity>0</DocSecurity>
  <Lines>1</Lines>
  <Paragraphs>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Purchase Agreement</vt:lpstr>
      <vt:lpstr>Kupní smlouva_byt_hotovost</vt:lpstr>
    </vt:vector>
  </TitlesOfParts>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Kupní smlouva</dc:title>
  <dc:subject/>
  <dc:creator>Legito</dc:creator>
  <cp:keywords/>
  <dc:description/>
  <cp:lastModifiedBy>Eduard Roch</cp:lastModifiedBy>
  <cp:revision>2</cp:revision>
  <cp:lastPrinted>2016-07-28T08:37:00Z</cp:lastPrinted>
  <dcterms:created xsi:type="dcterms:W3CDTF">2019-02-22T13:19:00Z</dcterms:created>
  <dcterms:modified xsi:type="dcterms:W3CDTF">2019-02-22T13:19:00Z</dcterms:modified>
</cp:coreProperties>
</file>

<file path=docProps/custom.xml><?xml version="1.0" encoding="utf-8"?>
<Properties xmlns:vt="http://schemas.openxmlformats.org/officeDocument/2006/docPropsVTypes" xmlns="http://schemas.openxmlformats.org/officeDocument/2006/custom-properties">
                                        </Properties>
</file>