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CABFF"/>
          <w:sz w:val="48"/>
          <w:szCs w:val="48"/>
        </w:rPr>
        <w:t xml:space="preserve">ColorShare Swatch Studio</w:t>
      </w:r>
    </w:p>
    <w:p>
      <w:pPr>
        <w:spacing w:after="80"/>
      </w:pPr>
      <w:r>
        <w:rPr>
          <w:rFonts w:ascii="Arial" w:cs="Arial" w:eastAsia="Arial" w:hAnsi="Arial"/>
          <w:color w:val="9090B0"/>
          <w:sz w:val="24"/>
          <w:szCs w:val="24"/>
        </w:rPr>
        <w:t xml:space="preserve">Claude Code Implementation Prompt — Version 3</w:t>
      </w:r>
    </w:p>
    <w:p>
      <w:pPr>
        <w:spacing w:after="200"/>
      </w:pPr>
      <w:r>
        <w:rPr>
          <w:rFonts w:ascii="Arial" w:cs="Arial" w:eastAsia="Arial" w:hAnsi="Arial"/>
          <w:color w:val="606080"/>
          <w:sz w:val="20"/>
          <w:szCs w:val="20"/>
        </w:rPr>
        <w:t xml:space="preserve">April 2026</w:t>
      </w:r>
    </w:p>
    <w:p>
      <w:pPr>
        <w:spacing w:after="120" w:before="120"/>
      </w:pPr>
      <w:r>
        <w:rPr>
          <w:rFonts w:ascii="Arial" w:cs="Arial" w:eastAsia="Arial" w:hAnsi="Arial"/>
          <w:color w:val="444455"/>
          <w:sz w:val="18"/>
          <w:szCs w:val="18"/>
        </w:rPr>
        <w:t xml:space="preserve">────────────────────────────────────────────────────────────</w:t>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This document is a complete implementation prompt for Claude Code (CC) to update the ColorShare Swatch Studio PWA. It contains the full design spec, interaction model, layout order, and component details refined through an extensive iterative design session. CC should treat the reference widget code (Section A) as the visual source of truth and use this document to wire all logic, fix remaining issues, and implement the features described here.</w:t>
      </w:r>
    </w:p>
    <w:p>
      <w:pPr>
        <w:spacing w:after="120"/>
      </w:pPr>
      <w:r>
        <w:rPr>
          <w:rFonts w:ascii="Arial" w:cs="Arial" w:eastAsia="Arial" w:hAnsi="Arial"/>
          <w:sz w:val="22"/>
          <w:szCs w:val="22"/>
        </w:rPr>
        <w:t xml:space="preserve">Work through sections in order. Do not skip sections. Each section builds on the previous.</w:t>
      </w:r>
    </w:p>
    <w:p>
      <w:pPr>
        <w:spacing w:after="160"/>
      </w:pPr>
      <w:r>
        <w:t xml:space="preserve"/>
      </w:r>
    </w:p>
    <w:p>
      <w:pPr>
        <w:pStyle w:val="Heading1"/>
      </w:pPr>
      <w:r>
        <w:rPr>
          <w:rFonts w:ascii="Arial" w:cs="Arial" w:eastAsia="Arial" w:hAnsi="Arial"/>
          <w:b/>
          <w:bCs/>
          <w:sz w:val="32"/>
          <w:szCs w:val="32"/>
        </w:rPr>
        <w:t xml:space="preserve">Section A — Architecture &amp; Stack</w:t>
      </w:r>
    </w:p>
    <w:p>
      <w:pPr>
        <w:spacing w:after="120"/>
      </w:pPr>
      <w:r>
        <w:rPr>
          <w:rFonts w:ascii="Arial" w:cs="Arial" w:eastAsia="Arial" w:hAnsi="Arial"/>
          <w:sz w:val="22"/>
          <w:szCs w:val="22"/>
        </w:rPr>
        <w:t xml:space="preserve">The app is a React + Vite + TypeScript PWA deployed on Netlify with a Supabase/PostgreSQL backend. Styling uses Tailwind utility classes plus custom CSS variables for the theme system. The stack is unchanged from the previous version.</w:t>
      </w:r>
    </w:p>
    <w:p>
      <w:pPr>
        <w:spacing w:after="160"/>
      </w:pPr>
      <w:r>
        <w:t xml:space="preserve"/>
      </w:r>
    </w:p>
    <w:p>
      <w:pPr>
        <w:pStyle w:val="Heading2"/>
      </w:pPr>
      <w:r>
        <w:rPr>
          <w:rFonts w:ascii="Arial" w:cs="Arial" w:eastAsia="Arial" w:hAnsi="Arial"/>
          <w:b/>
          <w:bCs/>
          <w:sz w:val="26"/>
          <w:szCs w:val="26"/>
        </w:rPr>
        <w:t xml:space="preserve">CSS Variable Theme System</w:t>
      </w:r>
    </w:p>
    <w:p>
      <w:pPr>
        <w:spacing w:after="120"/>
      </w:pPr>
      <w:r>
        <w:rPr>
          <w:rFonts w:ascii="Arial" w:cs="Arial" w:eastAsia="Arial" w:hAnsi="Arial"/>
          <w:sz w:val="22"/>
          <w:szCs w:val="22"/>
        </w:rPr>
        <w:t xml:space="preserve">All colors in the app must reference CSS custom properties — never hardcoded hex values in component styles. The five theme dots in the header update these variables globally:</w:t>
      </w:r>
    </w:p>
    <w:p>
      <w:pPr>
        <w:spacing w:after="80"/>
        <w:ind w:left="720"/>
      </w:pPr>
      <w:r>
        <w:rPr>
          <w:rFonts w:ascii="Courier New" w:cs="Courier New" w:eastAsia="Courier New" w:hAnsi="Courier New"/>
          <w:color w:val="4A90D9"/>
          <w:sz w:val="18"/>
          <w:szCs w:val="18"/>
        </w:rPr>
        <w:t xml:space="preserve">:root {</w:t>
      </w:r>
    </w:p>
    <w:p>
      <w:pPr>
        <w:spacing w:after="80"/>
        <w:ind w:left="720"/>
      </w:pPr>
      <w:r>
        <w:rPr>
          <w:rFonts w:ascii="Courier New" w:cs="Courier New" w:eastAsia="Courier New" w:hAnsi="Courier New"/>
          <w:color w:val="4A90D9"/>
          <w:sz w:val="18"/>
          <w:szCs w:val="18"/>
        </w:rPr>
        <w:t xml:space="preserve">  --a: #8CABFF;          /* accent — main theme color */</w:t>
      </w:r>
    </w:p>
    <w:p>
      <w:pPr>
        <w:spacing w:after="80"/>
        <w:ind w:left="720"/>
      </w:pPr>
      <w:r>
        <w:rPr>
          <w:rFonts w:ascii="Courier New" w:cs="Courier New" w:eastAsia="Courier New" w:hAnsi="Courier New"/>
          <w:color w:val="4A90D9"/>
          <w:sz w:val="18"/>
          <w:szCs w:val="18"/>
        </w:rPr>
        <w:t xml:space="preserve">  --div: rgba(255,255,255,0.13);   /* default divider */</w:t>
      </w:r>
    </w:p>
    <w:p>
      <w:pPr>
        <w:spacing w:after="80"/>
        <w:ind w:left="720"/>
      </w:pPr>
      <w:r>
        <w:rPr>
          <w:rFonts w:ascii="Courier New" w:cs="Courier New" w:eastAsia="Courier New" w:hAnsi="Courier New"/>
          <w:color w:val="4A90D9"/>
          <w:sz w:val="18"/>
          <w:szCs w:val="18"/>
        </w:rPr>
        <w:t xml:space="preserve">  --div2: rgba(255,255,255,0.24);  /* emphasized divider */</w:t>
      </w:r>
    </w:p>
    <w:p>
      <w:pPr>
        <w:spacing w:after="80"/>
        <w:ind w:left="720"/>
      </w:pPr>
      <w:r>
        <w:rPr>
          <w:rFonts w:ascii="Courier New" w:cs="Courier New" w:eastAsia="Courier New" w:hAnsi="Courier New"/>
          <w:color w:val="4A90D9"/>
          <w:sz w:val="18"/>
          <w:szCs w:val="18"/>
        </w:rPr>
        <w:t xml:space="preserve">  --ic1: #8CABFF;        /* icon: Auto */</w:t>
      </w:r>
    </w:p>
    <w:p>
      <w:pPr>
        <w:spacing w:after="80"/>
        <w:ind w:left="720"/>
      </w:pPr>
      <w:r>
        <w:rPr>
          <w:rFonts w:ascii="Courier New" w:cs="Courier New" w:eastAsia="Courier New" w:hAnsi="Courier New"/>
          <w:color w:val="4A90D9"/>
          <w:sz w:val="18"/>
          <w:szCs w:val="18"/>
        </w:rPr>
        <w:t xml:space="preserve">  --ic2: #6EC98A;        /* icon: Save / Load / Push */</w:t>
      </w:r>
    </w:p>
    <w:p>
      <w:pPr>
        <w:spacing w:after="80"/>
        <w:ind w:left="720"/>
      </w:pPr>
      <w:r>
        <w:rPr>
          <w:rFonts w:ascii="Courier New" w:cs="Courier New" w:eastAsia="Courier New" w:hAnsi="Courier New"/>
          <w:color w:val="4A90D9"/>
          <w:sz w:val="18"/>
          <w:szCs w:val="18"/>
        </w:rPr>
        <w:t xml:space="preserve">  --ic3: #F07848;        /* icon: Copy */</w:t>
      </w:r>
    </w:p>
    <w:p>
      <w:pPr>
        <w:spacing w:after="80"/>
        <w:ind w:left="720"/>
      </w:pPr>
      <w:r>
        <w:rPr>
          <w:rFonts w:ascii="Courier New" w:cs="Courier New" w:eastAsia="Courier New" w:hAnsi="Courier New"/>
          <w:color w:val="4A90D9"/>
          <w:sz w:val="18"/>
          <w:szCs w:val="18"/>
        </w:rPr>
        <w:t xml:space="preserve">  --ic4: #C060C0;        /* icon: Share */</w:t>
      </w:r>
    </w:p>
    <w:p>
      <w:pPr>
        <w:spacing w:after="80"/>
        <w:ind w:left="720"/>
      </w:pPr>
      <w:r>
        <w:rPr>
          <w:rFonts w:ascii="Courier New" w:cs="Courier New" w:eastAsia="Courier New" w:hAnsi="Courier New"/>
          <w:color w:val="4A90D9"/>
          <w:sz w:val="18"/>
          <w:szCs w:val="18"/>
        </w:rPr>
        <w:t xml:space="preserve">  --ic5: rgba(255,255,255,0.35); /* icon: Clear */</w:t>
      </w:r>
    </w:p>
    <w:p>
      <w:pPr>
        <w:spacing w:after="80"/>
        <w:ind w:left="720"/>
      </w:pPr>
      <w:r>
        <w:rPr>
          <w:rFonts w:ascii="Courier New" w:cs="Courier New" w:eastAsia="Courier New" w:hAnsi="Courier New"/>
          <w:color w:val="4A90D9"/>
          <w:sz w:val="18"/>
          <w:szCs w:val="18"/>
        </w:rPr>
        <w:t xml:space="preserve">}</w:t>
      </w:r>
    </w:p>
    <w:p>
      <w:pPr>
        <w:spacing w:after="120"/>
      </w:pPr>
      <w:r>
        <w:rPr>
          <w:rFonts w:ascii="Arial" w:cs="Arial" w:eastAsia="Arial" w:hAnsi="Arial"/>
          <w:sz w:val="22"/>
          <w:szCs w:val="22"/>
        </w:rPr>
        <w:t xml:space="preserve">When a theme dot is tapped, all five icon colors rotate through a LAB-harmonious combination from the preset table. The app border color also updates to --a.</w:t>
      </w:r>
    </w:p>
    <w:p>
      <w:pPr>
        <w:spacing w:after="160"/>
      </w:pPr>
      <w:r>
        <w:t xml:space="preserve"/>
      </w:r>
    </w:p>
    <w:p>
      <w:pPr>
        <w:pStyle w:val="Heading1"/>
      </w:pPr>
      <w:r>
        <w:rPr>
          <w:rFonts w:ascii="Arial" w:cs="Arial" w:eastAsia="Arial" w:hAnsi="Arial"/>
          <w:b/>
          <w:bCs/>
          <w:sz w:val="32"/>
          <w:szCs w:val="32"/>
        </w:rPr>
        <w:t xml:space="preserve">Section B — Tab System</w:t>
      </w:r>
    </w:p>
    <w:p>
      <w:pPr>
        <w:spacing w:after="120"/>
      </w:pPr>
      <w:r>
        <w:rPr>
          <w:rFonts w:ascii="Arial" w:cs="Arial" w:eastAsia="Arial" w:hAnsi="Arial"/>
          <w:sz w:val="22"/>
          <w:szCs w:val="22"/>
        </w:rPr>
        <w:t xml:space="preserve">Four tabs: Discover · Browse · Palettes · Scanned</w:t>
      </w:r>
    </w:p>
    <w:p>
      <w:pPr>
        <w:spacing w:after="120"/>
      </w:pPr>
      <w:r>
        <w:rPr>
          <w:rFonts w:ascii="Arial" w:cs="Arial" w:eastAsia="Arial" w:hAnsi="Arial"/>
          <w:sz w:val="22"/>
          <w:szCs w:val="22"/>
        </w:rPr>
        <w:t xml:space="preserve">Tab text is always white. Inactive tabs are white at 75% opacity. Active tab is white at 100% opacity with a 2px colored underline:</w:t>
      </w:r>
    </w:p>
    <w:p>
      <w:pPr>
        <w:spacing w:after="80"/>
        <w:ind w:left="360"/>
      </w:pPr>
      <w:r>
        <w:rPr>
          <w:rFonts w:ascii="Arial" w:cs="Arial" w:eastAsia="Arial" w:hAnsi="Arial"/>
          <w:sz w:val="22"/>
          <w:szCs w:val="22"/>
        </w:rPr>
        <w:t xml:space="preserve">• Discover active: underline color var(--tc-d) = #8CABFF</w:t>
      </w:r>
    </w:p>
    <w:p>
      <w:pPr>
        <w:spacing w:after="80"/>
        <w:ind w:left="360"/>
      </w:pPr>
      <w:r>
        <w:rPr>
          <w:rFonts w:ascii="Arial" w:cs="Arial" w:eastAsia="Arial" w:hAnsi="Arial"/>
          <w:sz w:val="22"/>
          <w:szCs w:val="22"/>
        </w:rPr>
        <w:t xml:space="preserve">• Browse active: underline color var(--tc-b) = #6EC98A</w:t>
      </w:r>
    </w:p>
    <w:p>
      <w:pPr>
        <w:spacing w:after="80"/>
        <w:ind w:left="360"/>
      </w:pPr>
      <w:r>
        <w:rPr>
          <w:rFonts w:ascii="Arial" w:cs="Arial" w:eastAsia="Arial" w:hAnsi="Arial"/>
          <w:sz w:val="22"/>
          <w:szCs w:val="22"/>
        </w:rPr>
        <w:t xml:space="preserve">• Palettes active: underline color var(--tc-p) = #C060C0</w:t>
      </w:r>
    </w:p>
    <w:p>
      <w:pPr>
        <w:spacing w:after="80"/>
        <w:ind w:left="360"/>
      </w:pPr>
      <w:r>
        <w:rPr>
          <w:rFonts w:ascii="Arial" w:cs="Arial" w:eastAsia="Arial" w:hAnsi="Arial"/>
          <w:sz w:val="22"/>
          <w:szCs w:val="22"/>
        </w:rPr>
        <w:t xml:space="preserve">• Scanned active: underline color var(--tc-s) = #F07848</w:t>
      </w:r>
    </w:p>
    <w:p>
      <w:pPr>
        <w:spacing w:after="120"/>
      </w:pPr>
      <w:r>
        <w:rPr>
          <w:rFonts w:ascii="Arial" w:cs="Arial" w:eastAsia="Arial" w:hAnsi="Arial"/>
          <w:sz w:val="22"/>
          <w:szCs w:val="22"/>
        </w:rPr>
        <w:t xml:space="preserve">No filled backgrounds, no pill buttons, no opacity changes on the tab labels themselves. White always readable.</w:t>
      </w:r>
    </w:p>
    <w:p>
      <w:pPr>
        <w:spacing w:after="160"/>
      </w:pPr>
      <w:r>
        <w:t xml:space="preserve"/>
      </w:r>
    </w:p>
    <w:p>
      <w:pPr>
        <w:pStyle w:val="Heading1"/>
      </w:pPr>
      <w:r>
        <w:rPr>
          <w:rFonts w:ascii="Arial" w:cs="Arial" w:eastAsia="Arial" w:hAnsi="Arial"/>
          <w:b/>
          <w:bCs/>
          <w:sz w:val="32"/>
          <w:szCs w:val="32"/>
        </w:rPr>
        <w:t xml:space="preserve">Section C — Discover Tab</w:t>
      </w:r>
    </w:p>
    <w:p>
      <w:pPr>
        <w:pStyle w:val="Heading2"/>
      </w:pPr>
      <w:r>
        <w:rPr>
          <w:rFonts w:ascii="Arial" w:cs="Arial" w:eastAsia="Arial" w:hAnsi="Arial"/>
          <w:b/>
          <w:bCs/>
          <w:sz w:val="26"/>
          <w:szCs w:val="26"/>
        </w:rPr>
        <w:t xml:space="preserve">Header layout (top to bottom, compact)</w:t>
      </w:r>
    </w:p>
    <w:p>
      <w:pPr>
        <w:spacing w:after="120"/>
      </w:pPr>
      <w:r>
        <w:rPr>
          <w:rFonts w:ascii="Arial" w:cs="Arial" w:eastAsia="Arial" w:hAnsi="Arial"/>
          <w:sz w:val="22"/>
          <w:szCs w:val="22"/>
        </w:rPr>
        <w:t xml:space="preserve">Row 1: All | Custom mode selectors (left) + Zoom slider (right)</w:t>
      </w:r>
    </w:p>
    <w:p>
      <w:pPr>
        <w:spacing w:after="120"/>
      </w:pPr>
      <w:r>
        <w:rPr>
          <w:rFonts w:ascii="Arial" w:cs="Arial" w:eastAsia="Arial" w:hAnsi="Arial"/>
          <w:sz w:val="22"/>
          <w:szCs w:val="22"/>
        </w:rPr>
        <w:t xml:space="preserve">All and Custom are styled identically to the main tabs — plain text, underline only when active, no box or fill. All = blue underline when active. Custom = orange underline when active. These sit at the bottom of their row, same visual weight as Discover/Browse/Palettes/Scanned.</w:t>
      </w:r>
    </w:p>
    <w:p>
      <w:pPr>
        <w:spacing w:after="120"/>
      </w:pPr>
      <w:r>
        <w:rPr>
          <w:rFonts w:ascii="Arial" w:cs="Arial" w:eastAsia="Arial" w:hAnsi="Arial"/>
          <w:sz w:val="22"/>
          <w:szCs w:val="22"/>
        </w:rPr>
        <w:t xml:space="preserve">Zoom slider sits on the right of the same row. It is a horizontal range input styled with a visible gradient track (faint to bright white) and white thumb. Label shows current value e.g. "5×". Range: 2–10 columns.</w:t>
      </w:r>
    </w:p>
    <w:p>
      <w:pPr>
        <w:spacing w:after="160"/>
      </w:pPr>
      <w:r>
        <w:t xml:space="preserve"/>
      </w:r>
    </w:p>
    <w:p>
      <w:pPr>
        <w:pStyle w:val="Heading2"/>
      </w:pPr>
      <w:r>
        <w:rPr>
          <w:rFonts w:ascii="Arial" w:cs="Arial" w:eastAsia="Arial" w:hAnsi="Arial"/>
          <w:b/>
          <w:bCs/>
          <w:sz w:val="26"/>
          <w:szCs w:val="26"/>
        </w:rPr>
        <w:t xml:space="preserve">Sliders — always visible, always active</w:t>
      </w:r>
    </w:p>
    <w:p>
      <w:pPr>
        <w:spacing w:after="120"/>
      </w:pPr>
      <w:r>
        <w:rPr>
          <w:rFonts w:ascii="Arial" w:cs="Arial" w:eastAsia="Arial" w:hAnsi="Arial"/>
          <w:sz w:val="22"/>
          <w:szCs w:val="22"/>
        </w:rPr>
        <w:t xml:space="preserve">Hue slider and Shade slider are ALWAYS visible and ALWAYS affect the grid in both All mode and Custom mode. They are not hidden behind Custom mode. Dragging either slider immediately rebuilds the color grid.</w:t>
      </w:r>
    </w:p>
    <w:p>
      <w:pPr>
        <w:spacing w:after="120"/>
      </w:pPr>
      <w:r>
        <w:rPr>
          <w:rFonts w:ascii="Arial" w:cs="Arial" w:eastAsia="Arial" w:hAnsi="Arial"/>
          <w:sz w:val="22"/>
          <w:szCs w:val="22"/>
        </w:rPr>
        <w:t xml:space="preserve">Hue slider: full rainbow gradient track. Color circle indicator updates live showing current hue at 70% saturation.</w:t>
      </w:r>
    </w:p>
    <w:p>
      <w:pPr>
        <w:spacing w:after="120"/>
      </w:pPr>
      <w:r>
        <w:rPr>
          <w:rFonts w:ascii="Arial" w:cs="Arial" w:eastAsia="Arial" w:hAnsi="Arial"/>
          <w:sz w:val="22"/>
          <w:szCs w:val="22"/>
        </w:rPr>
        <w:t xml:space="preserve">Shade slider (renamed from Brightness): range 15–85 (not 0–100, prevents going fully black). Track shows dark→mid→light gradient of the currently selected hue, updating live as hue changes. Circle indicator shows current shade of the selected hue. This controls the lightness center of the generated grid — it is a shade control, not a dimmer.</w:t>
      </w:r>
    </w:p>
    <w:p>
      <w:pPr>
        <w:spacing w:after="160"/>
      </w:pPr>
      <w:r>
        <w:t xml:space="preserve"/>
      </w:r>
    </w:p>
    <w:p>
      <w:pPr>
        <w:pStyle w:val="Heading2"/>
      </w:pPr>
      <w:r>
        <w:rPr>
          <w:rFonts w:ascii="Arial" w:cs="Arial" w:eastAsia="Arial" w:hAnsi="Arial"/>
          <w:b/>
          <w:bCs/>
          <w:sz w:val="26"/>
          <w:szCs w:val="26"/>
        </w:rPr>
        <w:t xml:space="preserve">Color grid</w:t>
      </w:r>
    </w:p>
    <w:p>
      <w:pPr>
        <w:spacing w:after="120"/>
      </w:pPr>
      <w:r>
        <w:rPr>
          <w:rFonts w:ascii="Arial" w:cs="Arial" w:eastAsia="Arial" w:hAnsi="Arial"/>
          <w:sz w:val="22"/>
          <w:szCs w:val="22"/>
        </w:rPr>
        <w:t xml:space="preserve">Generated using LAB color space math. NO checkerboard pattern. Colors must be sorted:</w:t>
      </w:r>
    </w:p>
    <w:p>
      <w:pPr>
        <w:spacing w:after="80"/>
        <w:ind w:left="360"/>
      </w:pPr>
      <w:r>
        <w:rPr>
          <w:rFonts w:ascii="Arial" w:cs="Arial" w:eastAsia="Arial" w:hAnsi="Arial"/>
          <w:sz w:val="22"/>
          <w:szCs w:val="22"/>
        </w:rPr>
        <w:t xml:space="preserve">• All mode: sorted by hue angle first, then by lightness within each hue family. Adjacent colors in the grid are always neighbors in hue or lightness — no jumping from teal to dark red.</w:t>
      </w:r>
    </w:p>
    <w:p>
      <w:pPr>
        <w:spacing w:after="80"/>
        <w:ind w:left="360"/>
      </w:pPr>
      <w:r>
        <w:rPr>
          <w:rFonts w:ascii="Arial" w:cs="Arial" w:eastAsia="Arial" w:hAnsi="Arial"/>
          <w:sz w:val="22"/>
          <w:szCs w:val="22"/>
        </w:rPr>
        <w:t xml:space="preserve">• Custom mode: narrow hue spread around selected hue, sorted light→dark top to bottom. All colors in the same hue family, progressing smoothly.</w:t>
      </w:r>
    </w:p>
    <w:p>
      <w:pPr>
        <w:spacing w:after="120"/>
      </w:pPr>
      <w:r>
        <w:rPr>
          <w:rFonts w:ascii="Arial" w:cs="Arial" w:eastAsia="Arial" w:hAnsi="Arial"/>
          <w:sz w:val="22"/>
          <w:szCs w:val="22"/>
        </w:rPr>
        <w:t xml:space="preserve">Default: 5 columns. Chips are square aspect-ratio, border-radius 8px. Hex value shows on hover/long-press. Tapping a chip: copies hex to clipboard AND adds it to the picks tray. Tapping again removes it.</w:t>
      </w:r>
    </w:p>
    <w:p>
      <w:pPr>
        <w:spacing w:after="160"/>
      </w:pPr>
      <w:r>
        <w:t xml:space="preserve"/>
      </w:r>
    </w:p>
    <w:p>
      <w:pPr>
        <w:pStyle w:val="Heading2"/>
      </w:pPr>
      <w:r>
        <w:rPr>
          <w:rFonts w:ascii="Arial" w:cs="Arial" w:eastAsia="Arial" w:hAnsi="Arial"/>
          <w:b/>
          <w:bCs/>
          <w:sz w:val="26"/>
          <w:szCs w:val="26"/>
        </w:rPr>
        <w:t xml:space="preserve">Picks bar</w:t>
      </w:r>
    </w:p>
    <w:p>
      <w:pPr>
        <w:spacing w:after="120"/>
      </w:pPr>
      <w:r>
        <w:rPr>
          <w:rFonts w:ascii="Arial" w:cs="Arial" w:eastAsia="Arial" w:hAnsi="Arial"/>
          <w:sz w:val="22"/>
          <w:szCs w:val="22"/>
        </w:rPr>
        <w:t xml:space="preserve">Sits between the slider controls and the color grid. Shows picked color chips (22px square). When picks exist, a green ↓ save icon appears on the right. Tapping it sends all picks to the Browse queue and switches to Browse tab.</w:t>
      </w:r>
    </w:p>
    <w:p>
      <w:pPr>
        <w:spacing w:after="160"/>
      </w:pPr>
      <w:r>
        <w:t xml:space="preserve"/>
      </w:r>
    </w:p>
    <w:p>
      <w:pPr>
        <w:pStyle w:val="Heading1"/>
      </w:pPr>
      <w:r>
        <w:rPr>
          <w:rFonts w:ascii="Arial" w:cs="Arial" w:eastAsia="Arial" w:hAnsi="Arial"/>
          <w:b/>
          <w:bCs/>
          <w:sz w:val="32"/>
          <w:szCs w:val="32"/>
        </w:rPr>
        <w:t xml:space="preserve">Section D — Browse Tab</w:t>
      </w:r>
    </w:p>
    <w:p>
      <w:pPr>
        <w:spacing w:after="120"/>
      </w:pPr>
      <w:r>
        <w:rPr>
          <w:rFonts w:ascii="Arial" w:cs="Arial" w:eastAsia="Arial" w:hAnsi="Arial"/>
          <w:sz w:val="22"/>
          <w:szCs w:val="22"/>
        </w:rPr>
        <w:t xml:space="preserve">The Browse tab has a two-stage workflow: a staging queue below and a committed palette editor above. Nothing goes directly into the editor — everything passes through the queue first.</w:t>
      </w:r>
    </w:p>
    <w:p>
      <w:pPr>
        <w:spacing w:after="160"/>
      </w:pPr>
      <w:r>
        <w:t xml:space="preserve"/>
      </w:r>
    </w:p>
    <w:p>
      <w:pPr>
        <w:pStyle w:val="Heading2"/>
      </w:pPr>
      <w:r>
        <w:rPr>
          <w:rFonts w:ascii="Arial" w:cs="Arial" w:eastAsia="Arial" w:hAnsi="Arial"/>
          <w:b/>
          <w:bCs/>
          <w:sz w:val="26"/>
          <w:szCs w:val="26"/>
        </w:rPr>
        <w:t xml:space="preserve">Layout order — top to bottom</w:t>
      </w:r>
    </w:p>
    <w:p>
      <w:pPr>
        <w:spacing w:after="80" w:before="200"/>
      </w:pPr>
      <w:r>
        <w:rPr>
          <w:rFonts w:ascii="Arial" w:cs="Arial" w:eastAsia="Arial" w:hAnsi="Arial"/>
          <w:b/>
          <w:bCs/>
          <w:sz w:val="24"/>
          <w:szCs w:val="24"/>
        </w:rPr>
        <w:t xml:space="preserve">Row 1: Icon action buttons</w:t>
      </w:r>
    </w:p>
    <w:p>
      <w:pPr>
        <w:spacing w:after="120"/>
      </w:pPr>
      <w:r>
        <w:rPr>
          <w:rFonts w:ascii="Arial" w:cs="Arial" w:eastAsia="Arial" w:hAnsi="Arial"/>
          <w:sz w:val="22"/>
          <w:szCs w:val="22"/>
        </w:rPr>
        <w:t xml:space="preserve">Five icon buttons in a row: Auto · Save · Copy · Share · Clear. These are SVG icons, no box border, each with its own LAB-derived color from the theme system. Labels are 8px below each icon.</w:t>
      </w:r>
    </w:p>
    <w:p>
      <w:pPr>
        <w:spacing w:after="80"/>
        <w:ind w:left="360"/>
      </w:pPr>
      <w:r>
        <w:rPr>
          <w:rFonts w:ascii="Arial" w:cs="Arial" w:eastAsia="Arial" w:hAnsi="Arial"/>
          <w:sz w:val="22"/>
          <w:szCs w:val="22"/>
        </w:rPr>
        <w:t xml:space="preserve">• Auto ✦ — color: var(--ic1). Generates an auto-name for the current palette.</w:t>
      </w:r>
    </w:p>
    <w:p>
      <w:pPr>
        <w:spacing w:after="80"/>
        <w:ind w:left="360"/>
      </w:pPr>
      <w:r>
        <w:rPr>
          <w:rFonts w:ascii="Arial" w:cs="Arial" w:eastAsia="Arial" w:hAnsi="Arial"/>
          <w:sz w:val="22"/>
          <w:szCs w:val="22"/>
        </w:rPr>
        <w:t xml:space="preserve">• Save ↓ — color: var(--ic2). Saves the currently visible palette (whichever view is active) to the Palettes tab.</w:t>
      </w:r>
    </w:p>
    <w:p>
      <w:pPr>
        <w:spacing w:after="80"/>
        <w:ind w:left="360"/>
      </w:pPr>
      <w:r>
        <w:rPr>
          <w:rFonts w:ascii="Arial" w:cs="Arial" w:eastAsia="Arial" w:hAnsi="Arial"/>
          <w:sz w:val="22"/>
          <w:szCs w:val="22"/>
        </w:rPr>
        <w:t xml:space="preserve">• Copy — color: var(--ic3). Copies hex values of the current view to clipboard in CSS comment format.</w:t>
      </w:r>
    </w:p>
    <w:p>
      <w:pPr>
        <w:spacing w:after="80"/>
        <w:ind w:left="360"/>
      </w:pPr>
      <w:r>
        <w:rPr>
          <w:rFonts w:ascii="Arial" w:cs="Arial" w:eastAsia="Arial" w:hAnsi="Arial"/>
          <w:sz w:val="22"/>
          <w:szCs w:val="22"/>
        </w:rPr>
        <w:t xml:space="preserve">• Share — color: var(--ic4). Opens share sheet for the current view.</w:t>
      </w:r>
    </w:p>
    <w:p>
      <w:pPr>
        <w:spacing w:after="80"/>
        <w:ind w:left="360"/>
      </w:pPr>
      <w:r>
        <w:rPr>
          <w:rFonts w:ascii="Arial" w:cs="Arial" w:eastAsia="Arial" w:hAnsi="Arial"/>
          <w:sz w:val="22"/>
          <w:szCs w:val="22"/>
        </w:rPr>
        <w:t xml:space="preserve">• Clear ✕ — color: var(--ic5). Clears all palettes, queue, and generated results.</w:t>
      </w:r>
    </w:p>
    <w:p>
      <w:pPr>
        <w:spacing w:after="160"/>
      </w:pPr>
      <w:r>
        <w:t xml:space="preserve"/>
      </w:r>
    </w:p>
    <w:p>
      <w:pPr>
        <w:spacing w:after="80" w:before="200"/>
      </w:pPr>
      <w:r>
        <w:rPr>
          <w:rFonts w:ascii="Arial" w:cs="Arial" w:eastAsia="Arial" w:hAnsi="Arial"/>
          <w:b/>
          <w:bCs/>
          <w:sz w:val="24"/>
          <w:szCs w:val="24"/>
        </w:rPr>
        <w:t xml:space="preserve">Row 2: Palette editor strip (A/B/C split)</w:t>
      </w:r>
    </w:p>
    <w:p>
      <w:pPr>
        <w:spacing w:after="120"/>
      </w:pPr>
      <w:r>
        <w:rPr>
          <w:rFonts w:ascii="Arial" w:cs="Arial" w:eastAsia="Arial" w:hAnsi="Arial"/>
          <w:sz w:val="22"/>
          <w:szCs w:val="22"/>
        </w:rPr>
        <w:t xml:space="preserve">The committed palette editor. Shows palette columns separated by a thick black 3px divider. Tapping a color chip in the strip removes it and copies the hex. In split view, hovering/long-pressing a palette column reveals a small × delete button in the top-right corner to remove that whole palette column. Double-tapping the strip opens the full expand overlay. Single-tapping cycles through: Palette A → Palette B → Split view → Palette A.</w:t>
      </w:r>
    </w:p>
    <w:p>
      <w:pPr>
        <w:spacing w:after="120"/>
      </w:pPr>
      <w:r>
        <w:rPr>
          <w:rFonts w:ascii="Arial" w:cs="Arial" w:eastAsia="Arial" w:hAnsi="Arial"/>
          <w:sz w:val="22"/>
          <w:szCs w:val="22"/>
        </w:rPr>
        <w:t xml:space="preserve">When empty: shows subtle hint text "Push colors ↑ to build palettes here".</w:t>
      </w:r>
    </w:p>
    <w:p>
      <w:pPr>
        <w:spacing w:after="120"/>
      </w:pPr>
      <w:r>
        <w:rPr>
          <w:rFonts w:ascii="Arial" w:cs="Arial" w:eastAsia="Arial" w:hAnsi="Arial"/>
          <w:sz w:val="22"/>
          <w:szCs w:val="22"/>
        </w:rPr>
        <w:t xml:space="preserve">No state label above the strip ("Palette A · tap to cycle…" is removed).</w:t>
      </w:r>
    </w:p>
    <w:p>
      <w:pPr>
        <w:spacing w:after="160"/>
      </w:pPr>
      <w:r>
        <w:t xml:space="preserve"/>
      </w:r>
    </w:p>
    <w:p>
      <w:pPr>
        <w:spacing w:after="80" w:before="200"/>
      </w:pPr>
      <w:r>
        <w:rPr>
          <w:rFonts w:ascii="Arial" w:cs="Arial" w:eastAsia="Arial" w:hAnsi="Arial"/>
          <w:b/>
          <w:bCs/>
          <w:sz w:val="24"/>
          <w:szCs w:val="24"/>
        </w:rPr>
        <w:t xml:space="preserve">Row 3: Middle control row</w:t>
      </w:r>
    </w:p>
    <w:p>
      <w:pPr>
        <w:spacing w:after="120"/>
      </w:pPr>
      <w:r>
        <w:rPr>
          <w:rFonts w:ascii="Arial" w:cs="Arial" w:eastAsia="Arial" w:hAnsi="Arial"/>
          <w:sz w:val="22"/>
          <w:szCs w:val="22"/>
        </w:rPr>
        <w:t xml:space="preserve">Three elements in a single compact row:</w:t>
      </w:r>
    </w:p>
    <w:p>
      <w:pPr>
        <w:spacing w:after="80"/>
        <w:ind w:left="360"/>
      </w:pPr>
      <w:r>
        <w:rPr>
          <w:rFonts w:ascii="Arial" w:cs="Arial" w:eastAsia="Arial" w:hAnsi="Arial"/>
          <w:sz w:val="22"/>
          <w:szCs w:val="22"/>
        </w:rPr>
        <w:t xml:space="preserve">• Fidelity label — Wild label with slider between them. Gradient track from --ic1 to --ic3.</w:t>
      </w:r>
    </w:p>
    <w:p>
      <w:pPr>
        <w:spacing w:after="80"/>
        <w:ind w:left="360"/>
      </w:pPr>
      <w:r>
        <w:rPr>
          <w:rFonts w:ascii="Arial" w:cs="Arial" w:eastAsia="Arial" w:hAnsi="Arial"/>
          <w:sz w:val="22"/>
          <w:szCs w:val="22"/>
        </w:rPr>
        <w:t xml:space="preserve">• ↑ Push button (green, 32×32px, border-radius 8px, no fill, just border): commits the queue into the palette editor. Disabled and dimmed when queue is empty. Pulses briefly on tap.</w:t>
      </w:r>
    </w:p>
    <w:p>
      <w:pPr>
        <w:spacing w:after="80"/>
        <w:ind w:left="360"/>
      </w:pPr>
      <w:r>
        <w:rPr>
          <w:rFonts w:ascii="Arial" w:cs="Arial" w:eastAsia="Arial" w:hAnsi="Arial"/>
          <w:sz w:val="22"/>
          <w:szCs w:val="22"/>
        </w:rPr>
        <w:t xml:space="preserve">• Generate / Regenerate button (plain text, green, no box): uses all colors in the palette editor as the seed pool. First tap shows "Generate", subsequent taps show "Regenerate". Each generation creates a new palette.</w:t>
      </w:r>
    </w:p>
    <w:p>
      <w:pPr>
        <w:spacing w:after="80"/>
        <w:ind w:left="360"/>
      </w:pPr>
      <w:r>
        <w:rPr>
          <w:rFonts w:ascii="Arial" w:cs="Arial" w:eastAsia="Arial" w:hAnsi="Arial"/>
          <w:sz w:val="22"/>
          <w:szCs w:val="22"/>
        </w:rPr>
        <w:t xml:space="preserve">• Fidelity info: small text showing "tight", "balanced", or "wild" based on slider position.</w:t>
      </w:r>
    </w:p>
    <w:p>
      <w:pPr>
        <w:spacing w:after="120"/>
      </w:pPr>
      <w:r>
        <w:rPr>
          <w:rFonts w:ascii="Arial" w:cs="Arial" w:eastAsia="Arial" w:hAnsi="Arial"/>
          <w:sz w:val="22"/>
          <w:szCs w:val="22"/>
        </w:rPr>
        <w:t xml:space="preserve">Fidelity behavior: slider left (fidelity) = generated palette stays very close to seed colors, small LAB displacement. Slider right (wild) = large LAB displacement, surprising combinations. Each Regenerate uses ALL colors from ALL palette columns as the combined seed pool.</w:t>
      </w:r>
    </w:p>
    <w:p>
      <w:pPr>
        <w:spacing w:after="160"/>
      </w:pPr>
      <w:r>
        <w:t xml:space="preserve"/>
      </w:r>
    </w:p>
    <w:p>
      <w:pPr>
        <w:spacing w:after="80" w:before="200"/>
      </w:pPr>
      <w:r>
        <w:rPr>
          <w:rFonts w:ascii="Arial" w:cs="Arial" w:eastAsia="Arial" w:hAnsi="Arial"/>
          <w:b/>
          <w:bCs/>
          <w:sz w:val="24"/>
          <w:szCs w:val="24"/>
        </w:rPr>
        <w:t xml:space="preserve">Row 3b: Generated scheme preview (conditional)</w:t>
      </w:r>
    </w:p>
    <w:p>
      <w:pPr>
        <w:spacing w:after="120"/>
      </w:pPr>
      <w:r>
        <w:rPr>
          <w:rFonts w:ascii="Arial" w:cs="Arial" w:eastAsia="Arial" w:hAnsi="Arial"/>
          <w:sz w:val="22"/>
          <w:szCs w:val="22"/>
        </w:rPr>
        <w:t xml:space="preserve">Appears only after Generate is tapped. Shows a row of 5 color chips. Tapping any chip adds it to the queue. A small "✕ clear" text button in the top-right corner dismisses the preview. No other buttons in this area — Copy and Share for the generated result are handled by the top icon row.</w:t>
      </w:r>
    </w:p>
    <w:p>
      <w:pPr>
        <w:spacing w:after="160"/>
      </w:pPr>
      <w:r>
        <w:t xml:space="preserve"/>
      </w:r>
    </w:p>
    <w:p>
      <w:pPr>
        <w:spacing w:after="80" w:before="200"/>
      </w:pPr>
      <w:r>
        <w:rPr>
          <w:rFonts w:ascii="Arial" w:cs="Arial" w:eastAsia="Arial" w:hAnsi="Arial"/>
          <w:b/>
          <w:bCs/>
          <w:sz w:val="24"/>
          <w:szCs w:val="24"/>
        </w:rPr>
        <w:t xml:space="preserve">Row 4: Selection queue</w:t>
      </w:r>
    </w:p>
    <w:p>
      <w:pPr>
        <w:spacing w:after="120"/>
      </w:pPr>
      <w:r>
        <w:rPr>
          <w:rFonts w:ascii="Arial" w:cs="Arial" w:eastAsia="Arial" w:hAnsi="Arial"/>
          <w:sz w:val="22"/>
          <w:szCs w:val="22"/>
        </w:rPr>
        <w:t xml:space="preserve">The staging area. Directly above the color library. Colors accumulate here when tapped from the library. Uses the same grid layout as the library — 5 columns, same chip size and aspect ratio, so queue chips look identical in scale to library chips.</w:t>
      </w:r>
    </w:p>
    <w:p>
      <w:pPr>
        <w:spacing w:after="120"/>
      </w:pPr>
      <w:r>
        <w:rPr>
          <w:rFonts w:ascii="Arial" w:cs="Arial" w:eastAsia="Arial" w:hAnsi="Arial"/>
          <w:sz w:val="22"/>
          <w:szCs w:val="22"/>
        </w:rPr>
        <w:t xml:space="preserve">Header shows "QUEUE" label on left, chip count on right. When empty: shows hint text, ↑ push button is disabled. When populated: ↑ push button becomes active (green border).</w:t>
      </w:r>
    </w:p>
    <w:p>
      <w:pPr>
        <w:spacing w:after="120"/>
      </w:pPr>
      <w:r>
        <w:rPr>
          <w:rFonts w:ascii="Arial" w:cs="Arial" w:eastAsia="Arial" w:hAnsi="Arial"/>
          <w:sz w:val="22"/>
          <w:szCs w:val="22"/>
        </w:rPr>
        <w:t xml:space="preserve">Tapping a queue chip removes it. The corresponding library chip deselects.</w:t>
      </w:r>
    </w:p>
    <w:p>
      <w:pPr>
        <w:spacing w:after="160"/>
      </w:pPr>
      <w:r>
        <w:t xml:space="preserve"/>
      </w:r>
    </w:p>
    <w:p>
      <w:pPr>
        <w:spacing w:after="80" w:before="200"/>
      </w:pPr>
      <w:r>
        <w:rPr>
          <w:rFonts w:ascii="Arial" w:cs="Arial" w:eastAsia="Arial" w:hAnsi="Arial"/>
          <w:b/>
          <w:bCs/>
          <w:sz w:val="24"/>
          <w:szCs w:val="24"/>
        </w:rPr>
        <w:t xml:space="preserve">Color library</w:t>
      </w:r>
    </w:p>
    <w:p>
      <w:pPr>
        <w:spacing w:after="120"/>
      </w:pPr>
      <w:r>
        <w:rPr>
          <w:rFonts w:ascii="Arial" w:cs="Arial" w:eastAsia="Arial" w:hAnsi="Arial"/>
          <w:sz w:val="22"/>
          <w:szCs w:val="22"/>
        </w:rPr>
        <w:t xml:space="preserve">Below the queue. Same 5-column grid. Colors sorted hue→lightness, no checkerboard. Tapping adds to queue (chip gets selection ring). Tapping again removes from queue.</w:t>
      </w:r>
    </w:p>
    <w:p>
      <w:pPr>
        <w:spacing w:after="160"/>
      </w:pPr>
      <w:r>
        <w:t xml:space="preserve"/>
      </w:r>
    </w:p>
    <w:p>
      <w:pPr>
        <w:pStyle w:val="Heading2"/>
      </w:pPr>
      <w:r>
        <w:rPr>
          <w:rFonts w:ascii="Arial" w:cs="Arial" w:eastAsia="Arial" w:hAnsi="Arial"/>
          <w:b/>
          <w:bCs/>
          <w:sz w:val="26"/>
          <w:szCs w:val="26"/>
        </w:rPr>
        <w:t xml:space="preserve">Expand overlay (double-tap strip)</w:t>
      </w:r>
    </w:p>
    <w:p>
      <w:pPr>
        <w:spacing w:after="120"/>
      </w:pPr>
      <w:r>
        <w:rPr>
          <w:rFonts w:ascii="Arial" w:cs="Arial" w:eastAsia="Arial" w:hAnsi="Arial"/>
          <w:sz w:val="22"/>
          <w:szCs w:val="22"/>
        </w:rPr>
        <w:t xml:space="preserve">Full-screen dark overlay. Palettes arranged HORIZONTALLY side by side, not vertically. Each palette is a column of tall color chips. A thick 4px black border separates palette columns. Palette label above each column (e.g. "Palette A", "Palette B"). Small × button visible on hover/long-press to delete an entire palette column. Tapping any color chip copies its hex and removes it from the palette. Tapping the background closes the overlay.</w:t>
      </w:r>
    </w:p>
    <w:p>
      <w:pPr>
        <w:spacing w:after="160"/>
      </w:pPr>
      <w:r>
        <w:t xml:space="preserve"/>
      </w:r>
    </w:p>
    <w:p>
      <w:pPr>
        <w:pStyle w:val="Heading1"/>
      </w:pPr>
      <w:r>
        <w:rPr>
          <w:rFonts w:ascii="Arial" w:cs="Arial" w:eastAsia="Arial" w:hAnsi="Arial"/>
          <w:b/>
          <w:bCs/>
          <w:sz w:val="32"/>
          <w:szCs w:val="32"/>
        </w:rPr>
        <w:t xml:space="preserve">Section E — Palettes Tab</w:t>
      </w:r>
    </w:p>
    <w:p>
      <w:pPr>
        <w:pStyle w:val="Heading2"/>
      </w:pPr>
      <w:r>
        <w:rPr>
          <w:rFonts w:ascii="Arial" w:cs="Arial" w:eastAsia="Arial" w:hAnsi="Arial"/>
          <w:b/>
          <w:bCs/>
          <w:sz w:val="26"/>
          <w:szCs w:val="26"/>
        </w:rPr>
        <w:t xml:space="preserve">Controls (top)</w:t>
      </w:r>
    </w:p>
    <w:p>
      <w:pPr>
        <w:spacing w:after="120"/>
      </w:pPr>
      <w:r>
        <w:rPr>
          <w:rFonts w:ascii="Arial" w:cs="Arial" w:eastAsia="Arial" w:hAnsi="Arial"/>
          <w:sz w:val="22"/>
          <w:szCs w:val="22"/>
        </w:rPr>
        <w:t xml:space="preserve">Search/URL bar: full width input + Search button. Accepts natural language search or ColorHunt URL. Pasting a colorhunt.co/palette/[slug] URL parses the hex values and imports as a new palette.</w:t>
      </w:r>
    </w:p>
    <w:p>
      <w:pPr>
        <w:spacing w:after="120"/>
      </w:pPr>
      <w:r>
        <w:rPr>
          <w:rFonts w:ascii="Arial" w:cs="Arial" w:eastAsia="Arial" w:hAnsi="Arial"/>
          <w:sz w:val="22"/>
          <w:szCs w:val="22"/>
        </w:rPr>
        <w:t xml:space="preserve">Filter words: All · ColorHunt · Custom · Generated — plain underlined text, no pills, no boxes. Active filter gets --tc-p color underline.</w:t>
      </w:r>
    </w:p>
    <w:p>
      <w:pPr>
        <w:spacing w:after="120"/>
      </w:pPr>
      <w:r>
        <w:rPr>
          <w:rFonts w:ascii="Arial" w:cs="Arial" w:eastAsia="Arial" w:hAnsi="Arial"/>
          <w:sz w:val="22"/>
          <w:szCs w:val="22"/>
        </w:rPr>
        <w:t xml:space="preserve">Hue dots: row of 9 colored circles (no label text) for filtering by hue family. First dot is neutral grey = All.</w:t>
      </w:r>
    </w:p>
    <w:p>
      <w:pPr>
        <w:spacing w:after="160"/>
      </w:pPr>
      <w:r>
        <w:t xml:space="preserve"/>
      </w:r>
    </w:p>
    <w:p>
      <w:pPr>
        <w:pStyle w:val="Heading2"/>
      </w:pPr>
      <w:r>
        <w:rPr>
          <w:rFonts w:ascii="Arial" w:cs="Arial" w:eastAsia="Arial" w:hAnsi="Arial"/>
          <w:b/>
          <w:bCs/>
          <w:sz w:val="26"/>
          <w:szCs w:val="26"/>
        </w:rPr>
        <w:t xml:space="preserve">Palette cards — compact design</w:t>
      </w:r>
    </w:p>
    <w:p>
      <w:pPr>
        <w:spacing w:after="120"/>
      </w:pPr>
      <w:r>
        <w:rPr>
          <w:rFonts w:ascii="Arial" w:cs="Arial" w:eastAsia="Arial" w:hAnsi="Arial"/>
          <w:sz w:val="22"/>
          <w:szCs w:val="22"/>
        </w:rPr>
        <w:t xml:space="preserve">Each card: color strip on top (58px tall), single compact info row below.</w:t>
      </w:r>
    </w:p>
    <w:p>
      <w:pPr>
        <w:spacing w:after="120"/>
      </w:pPr>
      <w:r>
        <w:rPr>
          <w:rFonts w:ascii="Arial" w:cs="Arial" w:eastAsia="Arial" w:hAnsi="Arial"/>
          <w:sz w:val="22"/>
          <w:szCs w:val="22"/>
        </w:rPr>
        <w:t xml:space="preserve">Info row layout: [Name] [tag pill] [tag pill] [date] — all on one line, left to right. Four icon buttons on the far right.</w:t>
      </w:r>
    </w:p>
    <w:p>
      <w:pPr>
        <w:spacing w:after="120"/>
      </w:pPr>
      <w:r>
        <w:rPr>
          <w:rFonts w:ascii="Arial" w:cs="Arial" w:eastAsia="Arial" w:hAnsi="Arial"/>
          <w:sz w:val="22"/>
          <w:szCs w:val="22"/>
        </w:rPr>
        <w:t xml:space="preserve">The name is 12px bold white. Tags are 9px pills with bg-3 fill. Date is 9px dim. Everything is on a single line with no wrapping.</w:t>
      </w:r>
    </w:p>
    <w:p>
      <w:pPr>
        <w:spacing w:after="160"/>
      </w:pPr>
      <w:r>
        <w:t xml:space="preserve"/>
      </w:r>
    </w:p>
    <w:p>
      <w:pPr>
        <w:pStyle w:val="Heading2"/>
      </w:pPr>
      <w:r>
        <w:rPr>
          <w:rFonts w:ascii="Arial" w:cs="Arial" w:eastAsia="Arial" w:hAnsi="Arial"/>
          <w:b/>
          <w:bCs/>
          <w:sz w:val="26"/>
          <w:szCs w:val="26"/>
        </w:rPr>
        <w:t xml:space="preserve">Palette card icon buttons</w:t>
      </w:r>
    </w:p>
    <w:p>
      <w:pPr>
        <w:spacing w:after="120"/>
      </w:pPr>
      <w:r>
        <w:rPr>
          <w:rFonts w:ascii="Arial" w:cs="Arial" w:eastAsia="Arial" w:hAnsi="Arial"/>
          <w:sz w:val="22"/>
          <w:szCs w:val="22"/>
        </w:rPr>
        <w:t xml:space="preserve">Four SVG icons, no box borders, each with a distinct LAB-derived color. Hover darkens background slightly. Tooltips on hover.</w:t>
      </w:r>
    </w:p>
    <w:p>
      <w:pPr>
        <w:spacing w:after="80"/>
        <w:ind w:left="360"/>
      </w:pPr>
      <w:r>
        <w:rPr>
          <w:rFonts w:ascii="Arial" w:cs="Arial" w:eastAsia="Arial" w:hAnsi="Arial"/>
          <w:sz w:val="22"/>
          <w:szCs w:val="22"/>
        </w:rPr>
        <w:t xml:space="preserve">• Load (↑ up arrow with baseline) — green #6EC98A. Loads palette into Browse editor queue.</w:t>
      </w:r>
    </w:p>
    <w:p>
      <w:pPr>
        <w:spacing w:after="80"/>
        <w:ind w:left="360"/>
      </w:pPr>
      <w:r>
        <w:rPr>
          <w:rFonts w:ascii="Arial" w:cs="Arial" w:eastAsia="Arial" w:hAnsi="Arial"/>
          <w:sz w:val="22"/>
          <w:szCs w:val="22"/>
        </w:rPr>
        <w:t xml:space="preserve">• Copy (two overlapping pages) — blue #8CABFF. Copies hex in CSS comment format.</w:t>
      </w:r>
    </w:p>
    <w:p>
      <w:pPr>
        <w:spacing w:after="80"/>
        <w:ind w:left="360"/>
      </w:pPr>
      <w:r>
        <w:rPr>
          <w:rFonts w:ascii="Arial" w:cs="Arial" w:eastAsia="Arial" w:hAnsi="Arial"/>
          <w:sz w:val="22"/>
          <w:szCs w:val="22"/>
        </w:rPr>
        <w:t xml:space="preserve">• Share (curved arrow right, Facebook-style) — amber #FFCC44. Opens share sheet.</w:t>
      </w:r>
    </w:p>
    <w:p>
      <w:pPr>
        <w:spacing w:after="80"/>
        <w:ind w:left="360"/>
      </w:pPr>
      <w:r>
        <w:rPr>
          <w:rFonts w:ascii="Arial" w:cs="Arial" w:eastAsia="Arial" w:hAnsi="Arial"/>
          <w:sz w:val="22"/>
          <w:szCs w:val="22"/>
        </w:rPr>
        <w:t xml:space="preserve">• Delete (trash can) — red #FF5555. Confirms and removes palette.</w:t>
      </w:r>
    </w:p>
    <w:p>
      <w:pPr>
        <w:spacing w:after="120"/>
      </w:pPr>
      <w:r>
        <w:rPr>
          <w:rFonts w:ascii="Arial" w:cs="Arial" w:eastAsia="Arial" w:hAnsi="Arial"/>
          <w:sz w:val="22"/>
          <w:szCs w:val="22"/>
        </w:rPr>
        <w:t xml:space="preserve">NOTE: SVG icon rendering must be tested in the actual app. Use lucide-react or heroicons library for reliable cross-browser SVG icons rather than hand-crafted paths. Import the specific icons: ArrowUpToLine (Load), Copy (Copy), Share2 (Share), Trash2 (Delete) from lucide-react.</w:t>
      </w:r>
    </w:p>
    <w:p>
      <w:pPr>
        <w:spacing w:after="160"/>
      </w:pPr>
      <w:r>
        <w:t xml:space="preserve"/>
      </w:r>
    </w:p>
    <w:p>
      <w:pPr>
        <w:pStyle w:val="Heading1"/>
      </w:pPr>
      <w:r>
        <w:rPr>
          <w:rFonts w:ascii="Arial" w:cs="Arial" w:eastAsia="Arial" w:hAnsi="Arial"/>
          <w:b/>
          <w:bCs/>
          <w:sz w:val="32"/>
          <w:szCs w:val="32"/>
        </w:rPr>
        <w:t xml:space="preserve">Section F — Scanned Tab</w:t>
      </w:r>
    </w:p>
    <w:p>
      <w:pPr>
        <w:spacing w:after="120"/>
      </w:pPr>
      <w:r>
        <w:rPr>
          <w:rFonts w:ascii="Arial" w:cs="Arial" w:eastAsia="Arial" w:hAnsi="Arial"/>
          <w:sz w:val="22"/>
          <w:szCs w:val="22"/>
        </w:rPr>
        <w:t xml:space="preserve">Upload photo / Open camera buttons at top. When a photo is processed, Haiku extracts 3–6 dominant colors using the preprocessing pipeline below.</w:t>
      </w:r>
    </w:p>
    <w:p>
      <w:pPr>
        <w:spacing w:after="160"/>
      </w:pPr>
      <w:r>
        <w:t xml:space="preserve"/>
      </w:r>
    </w:p>
    <w:p>
      <w:pPr>
        <w:pStyle w:val="Heading2"/>
      </w:pPr>
      <w:r>
        <w:rPr>
          <w:rFonts w:ascii="Arial" w:cs="Arial" w:eastAsia="Arial" w:hAnsi="Arial"/>
          <w:b/>
          <w:bCs/>
          <w:sz w:val="26"/>
          <w:szCs w:val="26"/>
        </w:rPr>
        <w:t xml:space="preserve">Preprocessing pipeline (client-side, no API cost)</w:t>
      </w:r>
    </w:p>
    <w:p>
      <w:pPr>
        <w:spacing w:after="120"/>
      </w:pPr>
      <w:r>
        <w:rPr>
          <w:rFonts w:ascii="Arial" w:cs="Arial" w:eastAsia="Arial" w:hAnsi="Arial"/>
          <w:sz w:val="22"/>
          <w:szCs w:val="22"/>
        </w:rPr>
        <w:t xml:space="preserve">Before sending to Haiku, apply:</w:t>
      </w:r>
    </w:p>
    <w:p>
      <w:pPr>
        <w:spacing w:after="80"/>
        <w:ind w:left="360"/>
      </w:pPr>
      <w:r>
        <w:rPr>
          <w:rFonts w:ascii="Arial" w:cs="Arial" w:eastAsia="Arial" w:hAnsi="Arial"/>
          <w:sz w:val="22"/>
          <w:szCs w:val="22"/>
        </w:rPr>
        <w:t xml:space="preserve">• Step 1: Resize canvas to max 300×300px (standard) or 800×800px (precise mode)</w:t>
      </w:r>
    </w:p>
    <w:p>
      <w:pPr>
        <w:spacing w:after="80"/>
        <w:ind w:left="360"/>
      </w:pPr>
      <w:r>
        <w:rPr>
          <w:rFonts w:ascii="Arial" w:cs="Arial" w:eastAsia="Arial" w:hAnsi="Arial"/>
          <w:sz w:val="22"/>
          <w:szCs w:val="22"/>
        </w:rPr>
        <w:t xml:space="preserve">• Step 2: Apply Gaussian blur — radius 6px standard, radius 2px precise</w:t>
      </w:r>
    </w:p>
    <w:p>
      <w:pPr>
        <w:spacing w:after="80"/>
        <w:ind w:left="360"/>
      </w:pPr>
      <w:r>
        <w:rPr>
          <w:rFonts w:ascii="Arial" w:cs="Arial" w:eastAsia="Arial" w:hAnsi="Arial"/>
          <w:sz w:val="22"/>
          <w:szCs w:val="22"/>
        </w:rPr>
        <w:t xml:space="preserve">• Step 3: Export as JPEG at 85% quality (standard) or 95% (precise)</w:t>
      </w:r>
    </w:p>
    <w:p>
      <w:pPr>
        <w:spacing w:after="120"/>
      </w:pPr>
      <w:r>
        <w:rPr>
          <w:rFonts w:ascii="Arial" w:cs="Arial" w:eastAsia="Arial" w:hAnsi="Arial"/>
          <w:sz w:val="22"/>
          <w:szCs w:val="22"/>
        </w:rPr>
        <w:t xml:space="preserve">A Standard/Precise toggle sits above the scan buttons. Standard is default. This dramatically reduces API costs and improves color accuracy by smoothing surface noise.</w:t>
      </w:r>
    </w:p>
    <w:p>
      <w:pPr>
        <w:spacing w:after="160"/>
      </w:pPr>
      <w:r>
        <w:t xml:space="preserve"/>
      </w:r>
    </w:p>
    <w:p>
      <w:pPr>
        <w:pStyle w:val="Heading2"/>
      </w:pPr>
      <w:r>
        <w:rPr>
          <w:rFonts w:ascii="Arial" w:cs="Arial" w:eastAsia="Arial" w:hAnsi="Arial"/>
          <w:b/>
          <w:bCs/>
          <w:sz w:val="26"/>
          <w:szCs w:val="26"/>
        </w:rPr>
        <w:t xml:space="preserve">Scan result display</w:t>
      </w:r>
    </w:p>
    <w:p>
      <w:pPr>
        <w:spacing w:after="120"/>
      </w:pPr>
      <w:r>
        <w:rPr>
          <w:rFonts w:ascii="Arial" w:cs="Arial" w:eastAsia="Arial" w:hAnsi="Arial"/>
          <w:sz w:val="22"/>
          <w:szCs w:val="22"/>
        </w:rPr>
        <w:t xml:space="preserve">Shows: photo thumbnail, detected color count, color chips with hex labels. Action words below: Save to Palettes · Send to Queue · Share · Clear. "Send to Queue" puts scanned colors into the Browse queue (user still commits with ↑).</w:t>
      </w:r>
    </w:p>
    <w:p>
      <w:pPr>
        <w:spacing w:after="160"/>
      </w:pPr>
      <w:r>
        <w:t xml:space="preserve"/>
      </w:r>
    </w:p>
    <w:p>
      <w:pPr>
        <w:pStyle w:val="Heading2"/>
      </w:pPr>
      <w:r>
        <w:rPr>
          <w:rFonts w:ascii="Arial" w:cs="Arial" w:eastAsia="Arial" w:hAnsi="Arial"/>
          <w:b/>
          <w:bCs/>
          <w:sz w:val="26"/>
          <w:szCs w:val="26"/>
        </w:rPr>
        <w:t xml:space="preserve">Scan library</w:t>
      </w:r>
    </w:p>
    <w:p>
      <w:pPr>
        <w:spacing w:after="120"/>
      </w:pPr>
      <w:r>
        <w:rPr>
          <w:rFonts w:ascii="Arial" w:cs="Arial" w:eastAsia="Arial" w:hAnsi="Arial"/>
          <w:sz w:val="22"/>
          <w:szCs w:val="22"/>
        </w:rPr>
        <w:t xml:space="preserve">Below the scan result. Each entry: photo thumbnail (46×46px), color chip row, date. Action words: + Save · Share.</w:t>
      </w:r>
    </w:p>
    <w:p>
      <w:pPr>
        <w:spacing w:after="160"/>
      </w:pPr>
      <w:r>
        <w:t xml:space="preserve"/>
      </w:r>
    </w:p>
    <w:p>
      <w:pPr>
        <w:pStyle w:val="Heading1"/>
      </w:pPr>
      <w:r>
        <w:rPr>
          <w:rFonts w:ascii="Arial" w:cs="Arial" w:eastAsia="Arial" w:hAnsi="Arial"/>
          <w:b/>
          <w:bCs/>
          <w:sz w:val="32"/>
          <w:szCs w:val="32"/>
        </w:rPr>
        <w:t xml:space="preserve">Section G — LAB Color Math</w:t>
      </w:r>
    </w:p>
    <w:p>
      <w:pPr>
        <w:spacing w:after="120"/>
      </w:pPr>
      <w:r>
        <w:rPr>
          <w:rFonts w:ascii="Arial" w:cs="Arial" w:eastAsia="Arial" w:hAnsi="Arial"/>
          <w:sz w:val="22"/>
          <w:szCs w:val="22"/>
        </w:rPr>
        <w:t xml:space="preserve">All color generation uses CIE LAB color space. The colorMath.js utility file must contain:</w:t>
      </w:r>
    </w:p>
    <w:p>
      <w:pPr>
        <w:spacing w:after="80"/>
        <w:ind w:left="360"/>
      </w:pPr>
      <w:r>
        <w:rPr>
          <w:rFonts w:ascii="Arial" w:cs="Arial" w:eastAsia="Arial" w:hAnsi="Arial"/>
          <w:sz w:val="22"/>
          <w:szCs w:val="22"/>
        </w:rPr>
        <w:t xml:space="preserve">• hexToRgb(hex) → [r, g, b] normalized 0-1</w:t>
      </w:r>
    </w:p>
    <w:p>
      <w:pPr>
        <w:spacing w:after="80"/>
        <w:ind w:left="360"/>
      </w:pPr>
      <w:r>
        <w:rPr>
          <w:rFonts w:ascii="Arial" w:cs="Arial" w:eastAsia="Arial" w:hAnsi="Arial"/>
          <w:sz w:val="22"/>
          <w:szCs w:val="22"/>
        </w:rPr>
        <w:t xml:space="preserve">• rgbToLab(hex) → [L, A, B]</w:t>
      </w:r>
    </w:p>
    <w:p>
      <w:pPr>
        <w:spacing w:after="80"/>
        <w:ind w:left="360"/>
      </w:pPr>
      <w:r>
        <w:rPr>
          <w:rFonts w:ascii="Arial" w:cs="Arial" w:eastAsia="Arial" w:hAnsi="Arial"/>
          <w:sz w:val="22"/>
          <w:szCs w:val="22"/>
        </w:rPr>
        <w:t xml:space="preserve">• labToHex(L, A, B) → hex string</w:t>
      </w:r>
    </w:p>
    <w:p>
      <w:pPr>
        <w:spacing w:after="80"/>
        <w:ind w:left="360"/>
      </w:pPr>
      <w:r>
        <w:rPr>
          <w:rFonts w:ascii="Arial" w:cs="Arial" w:eastAsia="Arial" w:hAnsi="Arial"/>
          <w:sz w:val="22"/>
          <w:szCs w:val="22"/>
        </w:rPr>
        <w:t xml:space="preserve">• deltaE(hex1, hex2) → perceptual distance</w:t>
      </w:r>
    </w:p>
    <w:p>
      <w:pPr>
        <w:spacing w:after="80"/>
        <w:ind w:left="360"/>
      </w:pPr>
      <w:r>
        <w:rPr>
          <w:rFonts w:ascii="Arial" w:cs="Arial" w:eastAsia="Arial" w:hAnsi="Arial"/>
          <w:sz w:val="22"/>
          <w:szCs w:val="22"/>
        </w:rPr>
        <w:t xml:space="preserve">• generatePalette(seedColors, fidelity, round) → array of hex</w:t>
      </w:r>
    </w:p>
    <w:p>
      <w:pPr>
        <w:spacing w:after="160"/>
      </w:pPr>
      <w:r>
        <w:t xml:space="preserve"/>
      </w:r>
    </w:p>
    <w:p>
      <w:pPr>
        <w:pStyle w:val="Heading2"/>
      </w:pPr>
      <w:r>
        <w:rPr>
          <w:rFonts w:ascii="Arial" w:cs="Arial" w:eastAsia="Arial" w:hAnsi="Arial"/>
          <w:b/>
          <w:bCs/>
          <w:sz w:val="26"/>
          <w:szCs w:val="26"/>
        </w:rPr>
        <w:t xml:space="preserve">Generation algorithm</w:t>
      </w:r>
    </w:p>
    <w:p>
      <w:pPr>
        <w:spacing w:after="120"/>
      </w:pPr>
      <w:r>
        <w:rPr>
          <w:rFonts w:ascii="Arial" w:cs="Arial" w:eastAsia="Arial" w:hAnsi="Arial"/>
          <w:sz w:val="22"/>
          <w:szCs w:val="22"/>
        </w:rPr>
        <w:t xml:space="preserve">Inputs: seedColors = all hex values from all palette columns combined. fidelity = 0–100 (0 = tight, 100 = wild). round = integer incrementing each regeneration.</w:t>
      </w:r>
    </w:p>
    <w:p>
      <w:pPr>
        <w:spacing w:after="120"/>
      </w:pPr>
      <w:r>
        <w:rPr>
          <w:rFonts w:ascii="Arial" w:cs="Arial" w:eastAsia="Arial" w:hAnsi="Arial"/>
          <w:sz w:val="22"/>
          <w:szCs w:val="22"/>
        </w:rPr>
        <w:t xml:space="preserve">Process: compute LAB centroid of all seed colors. For each of 5 output colors: if random &lt; (1-variance)*0.65 → pick a seed color and apply small LAB jitter. Otherwise → generate from centroid with displacement scaled by variance. Clamp L to 8–92.</w:t>
      </w:r>
    </w:p>
    <w:p>
      <w:pPr>
        <w:spacing w:after="160"/>
      </w:pPr>
      <w:r>
        <w:t xml:space="preserve"/>
      </w:r>
    </w:p>
    <w:p>
      <w:pPr>
        <w:pStyle w:val="Heading1"/>
      </w:pPr>
      <w:r>
        <w:rPr>
          <w:rFonts w:ascii="Arial" w:cs="Arial" w:eastAsia="Arial" w:hAnsi="Arial"/>
          <w:b/>
          <w:bCs/>
          <w:sz w:val="32"/>
          <w:szCs w:val="32"/>
        </w:rPr>
        <w:t xml:space="preserve">Section H — Share System</w:t>
      </w:r>
    </w:p>
    <w:p>
      <w:pPr>
        <w:spacing w:after="120"/>
      </w:pPr>
      <w:r>
        <w:rPr>
          <w:rFonts w:ascii="Arial" w:cs="Arial" w:eastAsia="Arial" w:hAnsi="Arial"/>
          <w:sz w:val="22"/>
          <w:szCs w:val="22"/>
        </w:rPr>
        <w:t xml:space="preserve">Sharing is available from multiple surfaces: Browse top icon row, palette cards, scan results, generated schemes.</w:t>
      </w:r>
    </w:p>
    <w:p>
      <w:pPr>
        <w:spacing w:after="120"/>
      </w:pPr>
      <w:r>
        <w:rPr>
          <w:rFonts w:ascii="Arial" w:cs="Arial" w:eastAsia="Arial" w:hAnsi="Arial"/>
          <w:sz w:val="22"/>
          <w:szCs w:val="22"/>
        </w:rPr>
        <w:t xml:space="preserve">Share sheet (bottom drawer) shows: palette name, color strip preview, four options:</w:t>
      </w:r>
    </w:p>
    <w:p>
      <w:pPr>
        <w:spacing w:after="80"/>
        <w:ind w:left="360"/>
      </w:pPr>
      <w:r>
        <w:rPr>
          <w:rFonts w:ascii="Arial" w:cs="Arial" w:eastAsia="Arial" w:hAnsi="Arial"/>
          <w:sz w:val="22"/>
          <w:szCs w:val="22"/>
        </w:rPr>
        <w:t xml:space="preserve">• Copy hex codes: copies comma-separated hex values with CSS comment header</w:t>
      </w:r>
    </w:p>
    <w:p>
      <w:pPr>
        <w:spacing w:after="80"/>
        <w:ind w:left="360"/>
      </w:pPr>
      <w:r>
        <w:rPr>
          <w:rFonts w:ascii="Arial" w:cs="Arial" w:eastAsia="Arial" w:hAnsi="Arial"/>
          <w:sz w:val="22"/>
          <w:szCs w:val="22"/>
        </w:rPr>
        <w:t xml:space="preserve">• Copy as CSS: copies as CSS custom property declarations</w:t>
      </w:r>
    </w:p>
    <w:p>
      <w:pPr>
        <w:spacing w:after="80"/>
        <w:ind w:left="360"/>
      </w:pPr>
      <w:r>
        <w:rPr>
          <w:rFonts w:ascii="Arial" w:cs="Arial" w:eastAsia="Arial" w:hAnsi="Arial"/>
          <w:sz w:val="22"/>
          <w:szCs w:val="22"/>
        </w:rPr>
        <w:t xml:space="preserve">• Share as image: generates a PNG of the palette strip (future sprint)</w:t>
      </w:r>
    </w:p>
    <w:p>
      <w:pPr>
        <w:spacing w:after="80"/>
        <w:ind w:left="360"/>
      </w:pPr>
      <w:r>
        <w:rPr>
          <w:rFonts w:ascii="Arial" w:cs="Arial" w:eastAsia="Arial" w:hAnsi="Arial"/>
          <w:sz w:val="22"/>
          <w:szCs w:val="22"/>
        </w:rPr>
        <w:t xml:space="preserve">• Copy share link: generates a shareable URL encoding the palette (future sprint)</w:t>
      </w:r>
    </w:p>
    <w:p>
      <w:pPr>
        <w:spacing w:after="160"/>
      </w:pPr>
      <w:r>
        <w:t xml:space="preserve"/>
      </w:r>
    </w:p>
    <w:p>
      <w:pPr>
        <w:spacing w:after="120"/>
      </w:pPr>
      <w:r>
        <w:rPr>
          <w:rFonts w:ascii="Arial" w:cs="Arial" w:eastAsia="Arial" w:hAnsi="Arial"/>
          <w:sz w:val="22"/>
          <w:szCs w:val="22"/>
        </w:rPr>
        <w:t xml:space="preserve">Individual color sharing: tapping any color chip anywhere in the app copies its hex. In the palette editor and queue, long-pressing a chip should show a mini share option.</w:t>
      </w:r>
    </w:p>
    <w:p>
      <w:pPr>
        <w:spacing w:after="160"/>
      </w:pPr>
      <w:r>
        <w:t xml:space="preserve"/>
      </w:r>
    </w:p>
    <w:p>
      <w:pPr>
        <w:pStyle w:val="Heading1"/>
      </w:pPr>
      <w:r>
        <w:rPr>
          <w:rFonts w:ascii="Arial" w:cs="Arial" w:eastAsia="Arial" w:hAnsi="Arial"/>
          <w:b/>
          <w:bCs/>
          <w:sz w:val="32"/>
          <w:szCs w:val="32"/>
        </w:rPr>
        <w:t xml:space="preserve">Section I — Known Issues to Fix in This Sprint</w:t>
      </w:r>
    </w:p>
    <w:p>
      <w:pPr>
        <w:spacing w:after="80"/>
        <w:ind w:left="360"/>
      </w:pPr>
      <w:r>
        <w:rPr>
          <w:rFonts w:ascii="Arial" w:cs="Arial" w:eastAsia="Arial" w:hAnsi="Arial"/>
          <w:sz w:val="22"/>
          <w:szCs w:val="22"/>
        </w:rPr>
        <w:t xml:space="preserve">• SVG icons in palette card buttons are not rendering — replace with lucide-react icons</w:t>
      </w:r>
    </w:p>
    <w:p>
      <w:pPr>
        <w:spacing w:after="80"/>
        <w:ind w:left="360"/>
      </w:pPr>
      <w:r>
        <w:rPr>
          <w:rFonts w:ascii="Arial" w:cs="Arial" w:eastAsia="Arial" w:hAnsi="Arial"/>
          <w:sz w:val="22"/>
          <w:szCs w:val="22"/>
        </w:rPr>
        <w:t xml:space="preserve">• Hue and Shade sliders must work in BOTH All and Custom modes (currently only Custom)</w:t>
      </w:r>
    </w:p>
    <w:p>
      <w:pPr>
        <w:spacing w:after="80"/>
        <w:ind w:left="360"/>
      </w:pPr>
      <w:r>
        <w:rPr>
          <w:rFonts w:ascii="Arial" w:cs="Arial" w:eastAsia="Arial" w:hAnsi="Arial"/>
          <w:sz w:val="22"/>
          <w:szCs w:val="22"/>
        </w:rPr>
        <w:t xml:space="preserve">• Discover grid checkerboard pattern — fix sort order to hue→lightness progression</w:t>
      </w:r>
    </w:p>
    <w:p>
      <w:pPr>
        <w:spacing w:after="80"/>
        <w:ind w:left="360"/>
      </w:pPr>
      <w:r>
        <w:rPr>
          <w:rFonts w:ascii="Arial" w:cs="Arial" w:eastAsia="Arial" w:hAnsi="Arial"/>
          <w:sz w:val="22"/>
          <w:szCs w:val="22"/>
        </w:rPr>
        <w:t xml:space="preserve">• Expand overlay shows palettes vertically — must be horizontal with black dividers</w:t>
      </w:r>
    </w:p>
    <w:p>
      <w:pPr>
        <w:spacing w:after="80"/>
        <w:ind w:left="360"/>
      </w:pPr>
      <w:r>
        <w:rPr>
          <w:rFonts w:ascii="Arial" w:cs="Arial" w:eastAsia="Arial" w:hAnsi="Arial"/>
          <w:sz w:val="22"/>
          <w:szCs w:val="22"/>
        </w:rPr>
        <w:t xml:space="preserve">• Palette state label ("Palette A · tap to cycle…") should be removed</w:t>
      </w:r>
    </w:p>
    <w:p>
      <w:pPr>
        <w:spacing w:after="80"/>
        <w:ind w:left="360"/>
      </w:pPr>
      <w:r>
        <w:rPr>
          <w:rFonts w:ascii="Arial" w:cs="Arial" w:eastAsia="Arial" w:hAnsi="Arial"/>
          <w:sz w:val="22"/>
          <w:szCs w:val="22"/>
        </w:rPr>
        <w:t xml:space="preserve">• Generated scheme preview should have no action buttons except small ✕ clear</w:t>
      </w:r>
    </w:p>
    <w:p>
      <w:pPr>
        <w:spacing w:after="80"/>
        <w:ind w:left="360"/>
      </w:pPr>
      <w:r>
        <w:rPr>
          <w:rFonts w:ascii="Arial" w:cs="Arial" w:eastAsia="Arial" w:hAnsi="Arial"/>
          <w:sz w:val="22"/>
          <w:szCs w:val="22"/>
        </w:rPr>
        <w:t xml:space="preserve">• Queue chips should be the same size as library chips (5 across, square aspect ratio)</w:t>
      </w:r>
    </w:p>
    <w:p>
      <w:pPr>
        <w:spacing w:after="80"/>
        <w:ind w:left="360"/>
      </w:pPr>
      <w:r>
        <w:rPr>
          <w:rFonts w:ascii="Arial" w:cs="Arial" w:eastAsia="Arial" w:hAnsi="Arial"/>
          <w:sz w:val="22"/>
          <w:szCs w:val="22"/>
        </w:rPr>
        <w:t xml:space="preserve">• Tab text must always be white — no silver/grey inactive states</w:t>
      </w:r>
    </w:p>
    <w:p>
      <w:pPr>
        <w:spacing w:after="80"/>
        <w:ind w:left="360"/>
      </w:pPr>
      <w:r>
        <w:rPr>
          <w:rFonts w:ascii="Arial" w:cs="Arial" w:eastAsia="Arial" w:hAnsi="Arial"/>
          <w:sz w:val="22"/>
          <w:szCs w:val="22"/>
        </w:rPr>
        <w:t xml:space="preserve">• "Load" in palette cards should go to Browse queue, not directly into editor</w:t>
      </w:r>
    </w:p>
    <w:p>
      <w:pPr>
        <w:spacing w:after="80"/>
        <w:ind w:left="360"/>
      </w:pPr>
      <w:r>
        <w:rPr>
          <w:rFonts w:ascii="Arial" w:cs="Arial" w:eastAsia="Arial" w:hAnsi="Arial"/>
          <w:sz w:val="22"/>
          <w:szCs w:val="22"/>
        </w:rPr>
        <w:t xml:space="preserve">• Shade slider track must update to show dark→light of selected hue, not generic grey</w:t>
      </w:r>
    </w:p>
    <w:p>
      <w:pPr>
        <w:spacing w:after="160"/>
      </w:pPr>
      <w:r>
        <w:t xml:space="preserve"/>
      </w:r>
    </w:p>
    <w:p>
      <w:pPr>
        <w:pStyle w:val="Heading1"/>
      </w:pPr>
      <w:r>
        <w:rPr>
          <w:rFonts w:ascii="Arial" w:cs="Arial" w:eastAsia="Arial" w:hAnsi="Arial"/>
          <w:b/>
          <w:bCs/>
          <w:sz w:val="32"/>
          <w:szCs w:val="32"/>
        </w:rPr>
        <w:t xml:space="preserve">Section J — Deferred (Do Not Build This Sprint)</w:t>
      </w:r>
    </w:p>
    <w:p>
      <w:pPr>
        <w:spacing w:after="80"/>
        <w:ind w:left="360"/>
      </w:pPr>
      <w:r>
        <w:rPr>
          <w:rFonts w:ascii="Arial" w:cs="Arial" w:eastAsia="Arial" w:hAnsi="Arial"/>
          <w:sz w:val="22"/>
          <w:szCs w:val="22"/>
        </w:rPr>
        <w:t xml:space="preserve">• ColorHunt Chrome extension auto-sync</w:t>
      </w:r>
    </w:p>
    <w:p>
      <w:pPr>
        <w:spacing w:after="80"/>
        <w:ind w:left="360"/>
      </w:pPr>
      <w:r>
        <w:rPr>
          <w:rFonts w:ascii="Arial" w:cs="Arial" w:eastAsia="Arial" w:hAnsi="Arial"/>
          <w:sz w:val="22"/>
          <w:szCs w:val="22"/>
        </w:rPr>
        <w:t xml:space="preserve">• Apify scraping integration</w:t>
      </w:r>
    </w:p>
    <w:p>
      <w:pPr>
        <w:spacing w:after="80"/>
        <w:ind w:left="360"/>
      </w:pPr>
      <w:r>
        <w:rPr>
          <w:rFonts w:ascii="Arial" w:cs="Arial" w:eastAsia="Arial" w:hAnsi="Arial"/>
          <w:sz w:val="22"/>
          <w:szCs w:val="22"/>
        </w:rPr>
        <w:t xml:space="preserve">• User attribution / social library ("Atrain" source tag)</w:t>
      </w:r>
    </w:p>
    <w:p>
      <w:pPr>
        <w:spacing w:after="80"/>
        <w:ind w:left="360"/>
      </w:pPr>
      <w:r>
        <w:rPr>
          <w:rFonts w:ascii="Arial" w:cs="Arial" w:eastAsia="Arial" w:hAnsi="Arial"/>
          <w:sz w:val="22"/>
          <w:szCs w:val="22"/>
        </w:rPr>
        <w:t xml:space="preserve">• Share as image (PNG generation)</w:t>
      </w:r>
    </w:p>
    <w:p>
      <w:pPr>
        <w:spacing w:after="80"/>
        <w:ind w:left="360"/>
      </w:pPr>
      <w:r>
        <w:rPr>
          <w:rFonts w:ascii="Arial" w:cs="Arial" w:eastAsia="Arial" w:hAnsi="Arial"/>
          <w:sz w:val="22"/>
          <w:szCs w:val="22"/>
        </w:rPr>
        <w:t xml:space="preserve">• Copy share link (URL encoding)</w:t>
      </w:r>
    </w:p>
    <w:p>
      <w:pPr>
        <w:spacing w:after="80"/>
        <w:ind w:left="360"/>
      </w:pPr>
      <w:r>
        <w:rPr>
          <w:rFonts w:ascii="Arial" w:cs="Arial" w:eastAsia="Arial" w:hAnsi="Arial"/>
          <w:sz w:val="22"/>
          <w:szCs w:val="22"/>
        </w:rPr>
        <w:t xml:space="preserve">• Multiple desktop / swipe page spaces</w:t>
      </w:r>
    </w:p>
    <w:p>
      <w:pPr>
        <w:spacing w:after="80"/>
        <w:ind w:left="360"/>
      </w:pPr>
      <w:r>
        <w:rPr>
          <w:rFonts w:ascii="Arial" w:cs="Arial" w:eastAsia="Arial" w:hAnsi="Arial"/>
          <w:sz w:val="22"/>
          <w:szCs w:val="22"/>
        </w:rPr>
        <w:t xml:space="preserve">• Periodic DB cleanup</w:t>
      </w:r>
    </w:p>
    <w:p>
      <w:pPr>
        <w:spacing w:after="80"/>
        <w:ind w:left="360"/>
      </w:pPr>
      <w:r>
        <w:rPr>
          <w:rFonts w:ascii="Arial" w:cs="Arial" w:eastAsia="Arial" w:hAnsi="Arial"/>
          <w:sz w:val="22"/>
          <w:szCs w:val="22"/>
        </w:rPr>
        <w:t xml:space="preserve">• Email dark mode</w:t>
      </w:r>
    </w:p>
    <w:p>
      <w:pPr>
        <w:spacing w:after="80"/>
        <w:ind w:left="360"/>
      </w:pPr>
      <w:r>
        <w:rPr>
          <w:rFonts w:ascii="Arial" w:cs="Arial" w:eastAsia="Arial" w:hAnsi="Arial"/>
          <w:sz w:val="22"/>
          <w:szCs w:val="22"/>
        </w:rPr>
        <w:t xml:space="preserve">• ntc.js color naming</w:t>
      </w:r>
    </w:p>
    <w:p>
      <w:pPr>
        <w:spacing w:after="80"/>
        <w:ind w:left="360"/>
      </w:pPr>
      <w:r>
        <w:rPr>
          <w:rFonts w:ascii="Arial" w:cs="Arial" w:eastAsia="Arial" w:hAnsi="Arial"/>
          <w:sz w:val="22"/>
          <w:szCs w:val="22"/>
        </w:rPr>
        <w:t xml:space="preserve">• Neural net / Khroma-style learning</w:t>
      </w:r>
    </w:p>
    <w:p>
      <w:pPr>
        <w:spacing w:after="160"/>
      </w:pPr>
      <w:r>
        <w:t xml:space="preserve"/>
      </w:r>
    </w:p>
    <w:p>
      <w:pPr>
        <w:spacing w:after="120" w:before="120"/>
      </w:pPr>
      <w:r>
        <w:rPr>
          <w:rFonts w:ascii="Arial" w:cs="Arial" w:eastAsia="Arial" w:hAnsi="Arial"/>
          <w:color w:val="444455"/>
          <w:sz w:val="18"/>
          <w:szCs w:val="18"/>
        </w:rPr>
        <w:t xml:space="preserve">────────────────────────────────────────────────────────────</w:t>
      </w:r>
    </w:p>
    <w:p>
      <w:pPr>
        <w:spacing w:before="160"/>
      </w:pPr>
      <w:r>
        <w:rPr>
          <w:rFonts w:ascii="Arial" w:cs="Arial" w:eastAsia="Arial" w:hAnsi="Arial"/>
          <w:i/>
          <w:iCs/>
          <w:color w:val="808098"/>
          <w:sz w:val="20"/>
          <w:szCs w:val="20"/>
        </w:rPr>
        <w:t xml:space="preserve">End of prompt. Hand this document to Claude Code and begin with Section I (known issues) before implementing any new features.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CAB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060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2026-04-07T01:53:31.226Z</dcterms:created>
  <dcterms:modified xsi:type="dcterms:W3CDTF">2026-04-07T01:53:31.227Z</dcterms:modified>
</cp:coreProperties>
</file>

<file path=docProps/custom.xml><?xml version="1.0" encoding="utf-8"?>
<Properties xmlns="http://schemas.openxmlformats.org/officeDocument/2006/custom-properties" xmlns:vt="http://schemas.openxmlformats.org/officeDocument/2006/docPropsVTypes"/>
</file>