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C5C8" w14:textId="77777777" w:rsidR="00E41BC7" w:rsidRPr="00216AD9" w:rsidRDefault="00E41BC7" w:rsidP="00216AD9">
      <w:pPr>
        <w:jc w:val="center"/>
        <w:rPr>
          <w:b/>
          <w:bCs/>
          <w:sz w:val="40"/>
          <w:szCs w:val="40"/>
        </w:rPr>
      </w:pPr>
      <w:r w:rsidRPr="00216AD9">
        <w:rPr>
          <w:b/>
          <w:bCs/>
          <w:sz w:val="40"/>
          <w:szCs w:val="40"/>
        </w:rPr>
        <w:t>Comprehensive Report on the Electric Vehicle Market in India</w:t>
      </w:r>
    </w:p>
    <w:p w14:paraId="7CFCF533" w14:textId="2B2933D8" w:rsidR="00B21883" w:rsidRPr="00216AD9" w:rsidRDefault="00E41BC7" w:rsidP="00E41BC7">
      <w:pPr>
        <w:rPr>
          <w:b/>
          <w:bCs/>
          <w:sz w:val="32"/>
          <w:szCs w:val="32"/>
        </w:rPr>
      </w:pPr>
      <w:r w:rsidRPr="00216AD9">
        <w:rPr>
          <w:b/>
          <w:bCs/>
          <w:sz w:val="32"/>
          <w:szCs w:val="32"/>
        </w:rPr>
        <w:t xml:space="preserve"> Introduction</w:t>
      </w:r>
    </w:p>
    <w:p w14:paraId="05AB4C5C" w14:textId="77777777" w:rsidR="0034477E" w:rsidRDefault="0034477E" w:rsidP="0034477E">
      <w:r>
        <w:t>The electric vehicle (EV) market in India is at a turning point. About 5% of all vehicles sold as of 2023 were electric vehicles (EVs); by 2030, that percentage might reach over 40%. Strong adoption rates in the two-wheeler (2W) and three-wheeler (3W) categories are the main driver of this growth.</w:t>
      </w:r>
    </w:p>
    <w:p w14:paraId="1A80E4B8" w14:textId="1CAD1852" w:rsidR="0034477E" w:rsidRPr="00216AD9" w:rsidRDefault="0034477E" w:rsidP="0034477E">
      <w:pPr>
        <w:rPr>
          <w:b/>
          <w:bCs/>
          <w:sz w:val="32"/>
          <w:szCs w:val="32"/>
        </w:rPr>
      </w:pPr>
      <w:r w:rsidRPr="00216AD9">
        <w:rPr>
          <w:b/>
          <w:bCs/>
          <w:sz w:val="32"/>
          <w:szCs w:val="32"/>
        </w:rPr>
        <w:t>Market Size and Expansion</w:t>
      </w:r>
    </w:p>
    <w:p w14:paraId="71552A87" w14:textId="77777777" w:rsidR="00CF3B9B" w:rsidRDefault="0034477E" w:rsidP="00CF3B9B">
      <w:r>
        <w:t>The size of the Indian EV market was estimated to be USD 1.45 billion in 2021 and is expected to increase at a compound annual growth rate (CAGR) of 66.52% from USD 3.21 billion in 2022 to USD 113.99 billion in 2029. This growth indicates an 11.34% increase in 2020 over 2019.</w:t>
      </w:r>
    </w:p>
    <w:p w14:paraId="72F282F5" w14:textId="77777777" w:rsidR="00CF3B9B" w:rsidRDefault="00CF3B9B" w:rsidP="00CF3B9B">
      <w:pPr>
        <w:rPr>
          <w:b/>
          <w:bCs/>
          <w:sz w:val="32"/>
          <w:szCs w:val="32"/>
        </w:rPr>
      </w:pPr>
      <w:r w:rsidRPr="00CF3B9B">
        <w:rPr>
          <w:b/>
          <w:bCs/>
          <w:sz w:val="32"/>
          <w:szCs w:val="32"/>
        </w:rPr>
        <w:t>Market Dividing</w:t>
      </w:r>
    </w:p>
    <w:p w14:paraId="097F9904" w14:textId="6E84AD1F" w:rsidR="00CF3B9B" w:rsidRDefault="00CF3B9B" w:rsidP="00CF3B9B">
      <w:r>
        <w:t>The bulk of EVs sold now are 2W EVs, which make up 85%–90% of all EV units sold in India. 4W EVs and 3W EVs follow with 7%–9% and 5%–7% of sales, respectively.</w:t>
      </w:r>
    </w:p>
    <w:p w14:paraId="1BF21EAD" w14:textId="77777777" w:rsidR="00822F89" w:rsidRDefault="00CF3B9B" w:rsidP="00CF3B9B">
      <w:pPr>
        <w:rPr>
          <w:b/>
          <w:bCs/>
          <w:sz w:val="32"/>
          <w:szCs w:val="32"/>
        </w:rPr>
      </w:pPr>
      <w:r w:rsidRPr="00CF3B9B">
        <w:rPr>
          <w:b/>
          <w:bCs/>
          <w:sz w:val="32"/>
          <w:szCs w:val="32"/>
        </w:rPr>
        <w:t>Difficulties and Possibilities</w:t>
      </w:r>
    </w:p>
    <w:p w14:paraId="3050292D" w14:textId="77777777" w:rsidR="0009110B" w:rsidRDefault="00822F89" w:rsidP="0009110B">
      <w:r>
        <w:t>T</w:t>
      </w:r>
      <w:r w:rsidR="00CF3B9B">
        <w:t>o encourage greater EV adoption, a number of structural issues must be resolved despite the encouraging rise. These include the greater cost of electric vehicles (EVs) in comparison to cars with internal combustion engines (ICEs), range anxiety, infrastructure restrictions related to charging, and difficulties with consumer financing. These difficulties, however, also offer chances for interventions in five crucial areas: software development, B2B concentration, go-to-market/distribution optimization, new product development, and scaling up of the infrastructure for charging.</w:t>
      </w:r>
    </w:p>
    <w:p w14:paraId="3C62AFEE" w14:textId="65EC2B90" w:rsidR="0009110B" w:rsidRPr="0009110B" w:rsidRDefault="0009110B" w:rsidP="0009110B">
      <w:r w:rsidRPr="0009110B">
        <w:rPr>
          <w:b/>
          <w:bCs/>
          <w:sz w:val="32"/>
          <w:szCs w:val="32"/>
        </w:rPr>
        <w:t xml:space="preserve"> Evaluation of Indian Market Models of Electric Vehicles </w:t>
      </w:r>
    </w:p>
    <w:p w14:paraId="5F758215" w14:textId="21E72AD3" w:rsidR="00216AD9" w:rsidRPr="00B5324F" w:rsidRDefault="0009110B" w:rsidP="0009110B">
      <w:pPr>
        <w:rPr>
          <w:b/>
          <w:bCs/>
        </w:rPr>
      </w:pPr>
      <w:r>
        <w:t>The offered dataset includes comprehensive specs for a range of electric vehicle (EV) models. This is a review of the pertinent information: ### Manufacturer and Type Tesla, Volkswagen, Polestar, BMW, Honda, Lucid, Peugeot, Audi, Mercedes, Nissan, Hyundai, Volvo, Renault, and other manufacturers and models are among the many that are included in the dataset. This variety points to a market that is competitive and offers customers a wide range of possibilities. ### Peak Speed and Acceleration For consumers who prioritize performance, acceleration and top speed are essential components. To accommodate a variety of consumer preferences, the dataset displays a wide range of acceleration times and top speeds. For example, the Tesla Model 3 Long Range Dual Motor can reach a high speed of 100 km/h in under 4.6 seconds of around top speed 233 km/h.</w:t>
      </w:r>
    </w:p>
    <w:p w14:paraId="351441B8" w14:textId="57C2C083" w:rsidR="00B5324F" w:rsidRPr="00B5324F" w:rsidRDefault="00B5324F" w:rsidP="00B5324F">
      <w:pPr>
        <w:rPr>
          <w:b/>
          <w:bCs/>
          <w:sz w:val="32"/>
          <w:szCs w:val="32"/>
        </w:rPr>
      </w:pPr>
      <w:r w:rsidRPr="00B5324F">
        <w:rPr>
          <w:b/>
          <w:bCs/>
          <w:sz w:val="32"/>
          <w:szCs w:val="32"/>
        </w:rPr>
        <w:t>Extent and Effectiveness</w:t>
      </w:r>
    </w:p>
    <w:p w14:paraId="6529F0F4" w14:textId="77777777" w:rsidR="00B5324F" w:rsidRDefault="00B5324F" w:rsidP="00B5324F">
      <w:r>
        <w:t xml:space="preserve">Customers place a high value on an EV's range, particularly in India where the country's infrastructure for charging is still growing. A broad range of EV ranges are displayed in the dataset, ranging from 170 km (Honda e) to 750 km (Tesla </w:t>
      </w:r>
      <w:proofErr w:type="spellStart"/>
      <w:r>
        <w:t>Cybertruck</w:t>
      </w:r>
      <w:proofErr w:type="spellEnd"/>
      <w:r>
        <w:t xml:space="preserve"> Tri Motor). These cars also differ in terms of efficiency, which suggests that they use different amounts of energy.</w:t>
      </w:r>
    </w:p>
    <w:p w14:paraId="150DBAED" w14:textId="77777777" w:rsidR="00B5324F" w:rsidRDefault="00B5324F" w:rsidP="00B5324F"/>
    <w:p w14:paraId="166DC11C" w14:textId="10C9AFB7" w:rsidR="00B5324F" w:rsidRPr="00B5324F" w:rsidRDefault="00B5324F" w:rsidP="00B5324F">
      <w:pPr>
        <w:rPr>
          <w:b/>
          <w:bCs/>
          <w:sz w:val="32"/>
          <w:szCs w:val="32"/>
        </w:rPr>
      </w:pPr>
      <w:r w:rsidRPr="00B5324F">
        <w:rPr>
          <w:b/>
          <w:bCs/>
          <w:sz w:val="32"/>
          <w:szCs w:val="32"/>
        </w:rPr>
        <w:lastRenderedPageBreak/>
        <w:t xml:space="preserve"> Battery Powered</w:t>
      </w:r>
    </w:p>
    <w:p w14:paraId="0B95FFCE" w14:textId="77777777" w:rsidR="00B5324F" w:rsidRPr="00363655" w:rsidRDefault="00B5324F" w:rsidP="00B5324F">
      <w:pPr>
        <w:rPr>
          <w:b/>
          <w:bCs/>
          <w:sz w:val="32"/>
          <w:szCs w:val="32"/>
        </w:rPr>
      </w:pPr>
      <w:r>
        <w:t>The ability to charge quickly is yet another crucial component for customers. Fast charging, which can greatly shorten charging times and improve the convenience of owning an EV, is supported by the majority of the models in the sample.</w:t>
      </w:r>
    </w:p>
    <w:p w14:paraId="0EE1C53C" w14:textId="615780B3" w:rsidR="00363655" w:rsidRPr="00363655" w:rsidRDefault="00363655" w:rsidP="00363655">
      <w:pPr>
        <w:rPr>
          <w:b/>
          <w:bCs/>
          <w:sz w:val="32"/>
          <w:szCs w:val="32"/>
        </w:rPr>
      </w:pPr>
      <w:r w:rsidRPr="00363655">
        <w:rPr>
          <w:b/>
          <w:bCs/>
          <w:sz w:val="32"/>
          <w:szCs w:val="32"/>
        </w:rPr>
        <w:t>Body Type and Engine</w:t>
      </w:r>
    </w:p>
    <w:p w14:paraId="48D48F37" w14:textId="77777777" w:rsidR="00A81E3B" w:rsidRDefault="00363655" w:rsidP="00363655">
      <w:r>
        <w:t>Depending on the driving circumstances and preferences of the consumer, the powertrain (AWD, RWD, FWD) and body style (Sedan, Hatchback, SUV, etc.) may have an impact on their decision. A wide range of body shapes and powertrain combinations are present in the dataset, suggesting a market offering.</w:t>
      </w:r>
    </w:p>
    <w:p w14:paraId="65CE55BD" w14:textId="1DA472CB" w:rsidR="00A81E3B" w:rsidRPr="00A81E3B" w:rsidRDefault="00363655" w:rsidP="00363655">
      <w:r w:rsidRPr="00A81E3B">
        <w:rPr>
          <w:b/>
          <w:bCs/>
          <w:sz w:val="32"/>
          <w:szCs w:val="32"/>
        </w:rPr>
        <w:t xml:space="preserve">Price </w:t>
      </w:r>
    </w:p>
    <w:p w14:paraId="7AEC8F64" w14:textId="74F13D6C" w:rsidR="00363655" w:rsidRDefault="00363655" w:rsidP="00363655">
      <w:r>
        <w:t xml:space="preserve">In the Indian market, price is a crucial consideration. The Volkswagen e-Up! (€21,421) is one of the more cheap models in the collection, while the Porsche </w:t>
      </w:r>
      <w:proofErr w:type="spellStart"/>
      <w:r>
        <w:t>Taycan</w:t>
      </w:r>
      <w:proofErr w:type="spellEnd"/>
      <w:r>
        <w:t xml:space="preserve"> Turbo S (€180,781) is a luxury car.</w:t>
      </w:r>
    </w:p>
    <w:p w14:paraId="504C1334" w14:textId="77777777" w:rsidR="0053209B" w:rsidRDefault="00185545" w:rsidP="00185545">
      <w:pPr>
        <w:rPr>
          <w:b/>
          <w:bCs/>
          <w:sz w:val="32"/>
          <w:szCs w:val="32"/>
        </w:rPr>
      </w:pPr>
      <w:r w:rsidRPr="00185545">
        <w:rPr>
          <w:b/>
          <w:bCs/>
          <w:sz w:val="32"/>
          <w:szCs w:val="32"/>
        </w:rPr>
        <w:t>Final Thoughts</w:t>
      </w:r>
    </w:p>
    <w:p w14:paraId="66DC8C35" w14:textId="77777777" w:rsidR="0053209B" w:rsidRDefault="00185545" w:rsidP="00185545">
      <w:r>
        <w:t>By 2030, the Indian EV market might bring in over $100 billion in sales. It will take coordinated tactics, interventions, regulatory backing, safety enhancements, and a drop in battery prices to achieve this. Over the next six to seven years, the Indian EV industry can more than tenfold in volume if the correct policies are put in place.</w:t>
      </w:r>
    </w:p>
    <w:p w14:paraId="06FEFCF8" w14:textId="63AC5F9A" w:rsidR="00185545" w:rsidRDefault="00185545" w:rsidP="00185545">
      <w:r>
        <w:t xml:space="preserve">Customers in India have access to a vast array of alternatives when it comes to EVs: different brands, models, ranges, efficiency, performances, charging capacities, powertrains, body designs, and pricing. The EV market in India is probably going to develop because of this diversity. But the future of the EV industry in India will also be greatly influenced by elements like customer awareness, government regulations, and the availability of charging infrastructure. </w:t>
      </w:r>
    </w:p>
    <w:p w14:paraId="39313D86" w14:textId="77777777" w:rsidR="00402E15" w:rsidRPr="00402E15" w:rsidRDefault="00402E15" w:rsidP="00402E15">
      <w:r w:rsidRPr="00402E15">
        <w:t>This research offers a thorough analysis of the present situation and potential growth areas for the electric vehicle (EV) industry in India. It draws attention to the major developments, difficulties, and chances that stakeholders must be aware of in order to negotiate this quickly changing environment. India has the ability to lead the world in the EV industry with the appropriate policies and initiatives.</w:t>
      </w:r>
    </w:p>
    <w:p w14:paraId="36BCAEC0" w14:textId="77777777" w:rsidR="00402E15" w:rsidRDefault="00402E15" w:rsidP="00185545"/>
    <w:p w14:paraId="7F3B6E36" w14:textId="77777777" w:rsidR="00185545" w:rsidRDefault="00185545" w:rsidP="00185545"/>
    <w:p w14:paraId="4AFAC209" w14:textId="77777777" w:rsidR="00B5324F" w:rsidRDefault="00B5324F" w:rsidP="00B5324F"/>
    <w:p w14:paraId="148330E5" w14:textId="77777777" w:rsidR="00B5324F" w:rsidRDefault="00B5324F" w:rsidP="00B5324F"/>
    <w:p w14:paraId="7FF6EBEB" w14:textId="77777777" w:rsidR="00537E07" w:rsidRDefault="00537E07" w:rsidP="0009110B"/>
    <w:sectPr w:rsidR="0053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EC"/>
    <w:rsid w:val="000513EC"/>
    <w:rsid w:val="0009110B"/>
    <w:rsid w:val="00185545"/>
    <w:rsid w:val="00216AD9"/>
    <w:rsid w:val="0034477E"/>
    <w:rsid w:val="00363655"/>
    <w:rsid w:val="003E48BE"/>
    <w:rsid w:val="00402E15"/>
    <w:rsid w:val="0053209B"/>
    <w:rsid w:val="00537E07"/>
    <w:rsid w:val="00822F89"/>
    <w:rsid w:val="00A81E3B"/>
    <w:rsid w:val="00B21883"/>
    <w:rsid w:val="00B5324F"/>
    <w:rsid w:val="00CF3B9B"/>
    <w:rsid w:val="00DA6E46"/>
    <w:rsid w:val="00E41BC7"/>
    <w:rsid w:val="00E97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F266"/>
  <w15:chartTrackingRefBased/>
  <w15:docId w15:val="{4A51E2E1-785E-4F31-AB32-B8814DCE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DA6E46"/>
  </w:style>
  <w:style w:type="character" w:customStyle="1" w:styleId="css-0">
    <w:name w:val="css-0"/>
    <w:basedOn w:val="DefaultParagraphFont"/>
    <w:rsid w:val="00DA6E46"/>
  </w:style>
  <w:style w:type="character" w:customStyle="1" w:styleId="css-rh820s">
    <w:name w:val="css-rh820s"/>
    <w:basedOn w:val="DefaultParagraphFont"/>
    <w:rsid w:val="00DA6E46"/>
  </w:style>
  <w:style w:type="character" w:customStyle="1" w:styleId="css-15iwe0d">
    <w:name w:val="css-15iwe0d"/>
    <w:basedOn w:val="DefaultParagraphFont"/>
    <w:rsid w:val="00DA6E46"/>
  </w:style>
  <w:style w:type="character" w:customStyle="1" w:styleId="css-1eh0vfs">
    <w:name w:val="css-1eh0vfs"/>
    <w:basedOn w:val="DefaultParagraphFont"/>
    <w:rsid w:val="00DA6E46"/>
  </w:style>
  <w:style w:type="character" w:customStyle="1" w:styleId="css-2yp7ui">
    <w:name w:val="css-2yp7ui"/>
    <w:basedOn w:val="DefaultParagraphFont"/>
    <w:rsid w:val="00DA6E46"/>
  </w:style>
  <w:style w:type="character" w:customStyle="1" w:styleId="css-1ber87j">
    <w:name w:val="css-1ber87j"/>
    <w:basedOn w:val="DefaultParagraphFont"/>
    <w:rsid w:val="00DA6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 S</dc:creator>
  <cp:keywords/>
  <dc:description/>
  <cp:lastModifiedBy>Abhishek G S</cp:lastModifiedBy>
  <cp:revision>15</cp:revision>
  <dcterms:created xsi:type="dcterms:W3CDTF">2023-12-26T16:48:00Z</dcterms:created>
  <dcterms:modified xsi:type="dcterms:W3CDTF">2023-12-26T17:02:00Z</dcterms:modified>
</cp:coreProperties>
</file>