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onsolas" w:cs="Consolas" w:eastAsia="Consolas" w:hAnsi="Consolas"/>
          <w:b/>
          <w:bCs/>
          <w:color w:val="6D4AA0"/>
          <w:sz w:val="17"/>
          <w:szCs w:val="17"/>
        </w:rPr>
        <w:t xml:space="preserve">AKSHA · HEALTHCARE VERTICAL · USE-CASE PLAN</w:t>
      </w:r>
    </w:p>
    <w:p>
      <w:pPr>
        <w:pStyle w:val="Title"/>
        <w:spacing w:after="160"/>
      </w:pPr>
      <w:r>
        <w:rPr>
          <w:b/>
          <w:bCs/>
          <w:color w:val="211B2E"/>
          <w:sz w:val="40"/>
          <w:szCs w:val="40"/>
        </w:rPr>
        <w:t xml:space="preserve">What's actually possible in a hospital with computer vision — and how</w:t>
      </w:r>
    </w:p>
    <w:p>
      <w:pPr>
        <w:spacing w:after="120"/>
      </w:pPr>
      <w:r>
        <w:rPr>
          <w:color w:val="3A3350"/>
          <w:sz w:val="21"/>
          <w:szCs w:val="21"/>
        </w:rPr>
        <w:t xml:space="preserve">Every use case below is checked against two real constraints: whether the training data actually exists (per the companion dataset atlas), and whether Aksha's current detection pipeline — single-frame YOLO object detection, not pose estimation or action recognition — can plausibly deliver it without a new architecture.</w:t>
      </w:r>
    </w:p>
    <w:p>
      <w:pPr>
        <w:spacing w:after="260"/>
      </w:pPr>
      <w:r>
        <w:rPr>
          <w:b/>
          <w:bCs/>
          <w:color w:val="211B2E"/>
          <w:sz w:val="18"/>
          <w:szCs w:val="18"/>
        </w:rPr>
        <w:t xml:space="preserve">Scope: </w:t>
      </w:r>
      <w:r>
        <w:rPr>
          <w:color w:val="635C74"/>
          <w:sz w:val="18"/>
          <w:szCs w:val="18"/>
        </w:rPr>
        <w:t xml:space="preserve">hospital / clinical environment only    </w:t>
      </w:r>
      <w:r>
        <w:rPr>
          <w:b/>
          <w:bCs/>
          <w:color w:val="211B2E"/>
          <w:sz w:val="18"/>
          <w:szCs w:val="18"/>
        </w:rPr>
        <w:t xml:space="preserve">Source model: </w:t>
      </w:r>
      <w:r>
        <w:rPr>
          <w:rFonts w:ascii="Consolas" w:cs="Consolas" w:eastAsia="Consolas" w:hAnsi="Consolas"/>
          <w:color w:val="635C74"/>
          <w:sz w:val="18"/>
          <w:szCs w:val="18"/>
        </w:rPr>
        <w:t xml:space="preserve">object_based_anomaly.py class set    </w:t>
      </w:r>
      <w:r>
        <w:rPr>
          <w:b/>
          <w:bCs/>
          <w:color w:val="211B2E"/>
          <w:sz w:val="18"/>
          <w:szCs w:val="18"/>
        </w:rPr>
        <w:t xml:space="preserve">Compiled: </w:t>
      </w:r>
      <w:r>
        <w:rPr>
          <w:color w:val="635C74"/>
          <w:sz w:val="18"/>
          <w:szCs w:val="18"/>
        </w:rPr>
        <w:t xml:space="preserve">September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8F6FC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211B2E"/>
                <w:sz w:val="21"/>
                <w:szCs w:val="21"/>
              </w:rPr>
              <w:t xml:space="preserve">5</w:t>
            </w:r>
            <w:r>
              <w:rPr>
                <w:color w:val="3A3350"/>
                <w:sz w:val="21"/>
                <w:szCs w:val="21"/>
              </w:rPr>
              <w:t xml:space="preserve"> use cases are buildable now,  </w:t>
            </w:r>
            <w:r>
              <w:rPr>
                <w:b/>
                <w:bCs/>
                <w:color w:val="211B2E"/>
                <w:sz w:val="21"/>
                <w:szCs w:val="21"/>
              </w:rPr>
              <w:t xml:space="preserve">4</w:t>
            </w:r>
            <w:r>
              <w:rPr>
                <w:color w:val="3A3350"/>
                <w:sz w:val="21"/>
                <w:szCs w:val="21"/>
              </w:rPr>
              <w:t xml:space="preserve"> need real R&amp;D work,  </w:t>
            </w:r>
            <w:r>
              <w:rPr>
                <w:b/>
                <w:bCs/>
                <w:color w:val="211B2E"/>
                <w:sz w:val="21"/>
                <w:szCs w:val="21"/>
              </w:rPr>
              <w:t xml:space="preserve">7</w:t>
            </w:r>
            <w:r>
              <w:rPr>
                <w:color w:val="3A3350"/>
                <w:sz w:val="21"/>
                <w:szCs w:val="21"/>
              </w:rPr>
              <w:t xml:space="preserve"> have no honest CV-only answer today.</w:t>
            </w:r>
          </w:p>
          <w:p>
            <w:r>
              <w:rPr>
                <w:color w:val="3A3350"/>
                <w:sz w:val="21"/>
                <w:szCs w:val="21"/>
              </w:rPr>
              <w:t xml:space="preserve">Reading this plan: the three tiers are not a maturity ladder to climb in order — they're an honesty ladder. Tier A is safe to put on a roadmap today. Tier B is a real R&amp;D commitment with named caveats. Tier C use cases are frequently the ones a hospital asks for first (falls, wandering, infant safety) — and are exactly where overpromising does the most damage.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11B2E"/>
          <w:sz w:val="26"/>
          <w:szCs w:val="26"/>
        </w:rPr>
        <w:t xml:space="preserve">Priority matrix — clinical criticality vs. technical feasibility</w:t>
      </w:r>
    </w:p>
    <w:p>
      <w:pPr>
        <w:spacing w:after="120"/>
      </w:pPr>
      <w:r>
        <w:rPr>
          <w:color w:val="3A3350"/>
          <w:sz w:val="21"/>
          <w:szCs w:val="21"/>
        </w:rPr>
        <w:t xml:space="preserve">Where each use case sits once both axes are honest, ranked highest-criticality first within each tier.</w:t>
      </w:r>
    </w:p>
    <w:tbl>
      <w:tblPr>
        <w:tblW w:type="pct" w:w="100%"/>
        <w:tblBorders>
          <w:top w:val="single" w:color="CFC5E3" w:sz="4"/>
          <w:left w:val="none" w:color="FFFFFF" w:sz="0"/>
          <w:bottom w:val="single" w:color="CFC5E3" w:sz="4"/>
          <w:right w:val="none" w:color="FFFFFF" w:sz="0"/>
          <w:insideH w:val="single" w:color="E4DEEE" w:sz="2"/>
          <w:insideV w:val="none" w:color="FFFFFF" w:sz="0"/>
        </w:tblBorders>
      </w:tblPr>
      <w:tblGrid>
        <w:gridCol w:w="4200"/>
        <w:gridCol w:w="1600"/>
        <w:gridCol w:w="1900"/>
        <w:gridCol w:w="3120"/>
      </w:tblGrid>
      <w:tr>
        <w:trPr>
          <w:tblHeader/>
        </w:trPr>
        <w:tc>
          <w:tcPr>
            <w:shd w:fill="F8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35C74"/>
                <w:sz w:val="18"/>
                <w:szCs w:val="18"/>
              </w:rPr>
              <w:t xml:space="preserve">Use case</w:t>
            </w:r>
          </w:p>
        </w:tc>
        <w:tc>
          <w:tcPr>
            <w:shd w:fill="F8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35C74"/>
                <w:sz w:val="18"/>
                <w:szCs w:val="18"/>
              </w:rPr>
              <w:t xml:space="preserve">Tier</w:t>
            </w:r>
          </w:p>
        </w:tc>
        <w:tc>
          <w:tcPr>
            <w:shd w:fill="F8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35C74"/>
                <w:sz w:val="18"/>
                <w:szCs w:val="18"/>
              </w:rPr>
              <w:t xml:space="preserve">Criticality</w:t>
            </w:r>
          </w:p>
        </w:tc>
        <w:tc>
          <w:tcPr>
            <w:shd w:fill="F8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35C74"/>
                <w:sz w:val="18"/>
                <w:szCs w:val="18"/>
              </w:rPr>
              <w:t xml:space="preserve">Feasibility (today's pipeline)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Unauthorized-zone access (ICU/NICU/pharmacy)</w:t>
            </w:r>
          </w:p>
        </w:tc>
        <w:tc>
          <w:tcPr>
            <w:shd w:fill="E7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6B45"/>
                <w:sz w:val="19"/>
                <w:szCs w:val="19"/>
              </w:rPr>
              <w:t xml:space="preserve">Build first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 — existing zone logic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Person-down / floor collapse</w:t>
            </w:r>
          </w:p>
        </w:tc>
        <w:tc>
          <w:tcPr>
            <w:shd w:fill="E7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6B45"/>
                <w:sz w:val="19"/>
                <w:szCs w:val="19"/>
              </w:rPr>
              <w:t xml:space="preserve">Build first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 — reuses existing class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Fire / smoke (OT, O2 storage)</w:t>
            </w:r>
          </w:p>
        </w:tc>
        <w:tc>
          <w:tcPr>
            <w:shd w:fill="E7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6B45"/>
                <w:sz w:val="19"/>
                <w:szCs w:val="19"/>
              </w:rPr>
              <w:t xml:space="preserve">Build first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 — ready dataset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Weapon detection, ED entrance</w:t>
            </w:r>
          </w:p>
        </w:tc>
        <w:tc>
          <w:tcPr>
            <w:shd w:fill="E7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6B45"/>
                <w:sz w:val="19"/>
                <w:szCs w:val="19"/>
              </w:rPr>
              <w:t xml:space="preserve">Build first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 — best-matched dataset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Mask compliance</w:t>
            </w:r>
          </w:p>
        </w:tc>
        <w:tc>
          <w:tcPr>
            <w:shd w:fill="E7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6B45"/>
                <w:sz w:val="19"/>
                <w:szCs w:val="19"/>
              </w:rPr>
              <w:t xml:space="preserve">Build first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 — clean dataset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Aggression / violence detection</w:t>
            </w:r>
          </w:p>
        </w:tc>
        <w:tc>
          <w:tcPr>
            <w:shd w:fill="FDF3D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92600A"/>
                <w:sz w:val="19"/>
                <w:szCs w:val="19"/>
              </w:rPr>
              <w:t xml:space="preserve">R&amp;D track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Low — needs action recognition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Hand-hygiene compliance</w:t>
            </w:r>
          </w:p>
        </w:tc>
        <w:tc>
          <w:tcPr>
            <w:shd w:fill="FDF3D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92600A"/>
                <w:sz w:val="19"/>
                <w:szCs w:val="19"/>
              </w:rPr>
              <w:t xml:space="preserve">Scope down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 — dwell-time proxy only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Ward / bed occupancy</w:t>
            </w:r>
          </w:p>
        </w:tc>
        <w:tc>
          <w:tcPr>
            <w:shd w:fill="FDF3D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92600A"/>
                <w:sz w:val="19"/>
                <w:szCs w:val="19"/>
              </w:rPr>
              <w:t xml:space="preserve">R&amp;D track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 — needs new class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Broader clinical PPE</w:t>
            </w:r>
          </w:p>
        </w:tc>
        <w:tc>
          <w:tcPr>
            <w:shd w:fill="FDF3D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92600A"/>
                <w:sz w:val="19"/>
                <w:szCs w:val="19"/>
              </w:rPr>
              <w:t xml:space="preserve">R&amp;D track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 — needs relabeling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Wandering / elopement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No data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Low — no dataset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Infant abduction alert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Use RFID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Very low — wrong sensor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Bed-exit / unattended bed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No data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Low — no transition data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Restraint-check compliance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No data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Low — no dataset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Prolonged immobility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No data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Low — needs pose over time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Nurse rounding compliance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Use RTLS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Very low — wrong sensor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Code Blue response-time</w:t>
            </w:r>
          </w:p>
        </w:tc>
        <w:tc>
          <w:tcPr>
            <w:shd w:fill="FBEA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2E3A"/>
                <w:sz w:val="19"/>
                <w:szCs w:val="19"/>
              </w:rPr>
              <w:t xml:space="preserve">Not CV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3A3350"/>
                <w:sz w:val="19"/>
                <w:szCs w:val="19"/>
              </w:rPr>
              <w:t xml:space="preserve">Very low — needs system integration</w:t>
            </w:r>
          </w:p>
        </w:tc>
      </w:tr>
    </w:tbl>
    <w:p>
      <w:pPr>
        <w:pageBreakBefore/>
      </w:pPr>
    </w:p>
    <w:p>
      <w:pPr>
        <w:pStyle w:val="Heading2"/>
        <w:spacing w:after="140" w:before="320"/>
      </w:pPr>
      <w:r>
        <w:rPr>
          <w:b/>
          <w:bCs/>
          <w:color w:val="211B2E"/>
          <w:sz w:val="26"/>
          <w:szCs w:val="26"/>
        </w:rPr>
        <w:t xml:space="preserve">Tier A — build now, same tech Aksha already ships</w:t>
      </w:r>
    </w:p>
    <w:p>
      <w:pPr>
        <w:spacing w:after="120"/>
      </w:pPr>
      <w:r>
        <w:rPr>
          <w:i/>
          <w:iCs/>
          <w:color w:val="635C74"/>
          <w:sz w:val="21"/>
          <w:szCs w:val="21"/>
        </w:rPr>
        <w:t xml:space="preserve">No new model architecture, no new dataset risk. Config/class additions to the existing YOLO detection + zone-alert pipeline.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4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6B45"/>
                <w:sz w:val="18"/>
                <w:szCs w:val="18"/>
              </w:rPr>
              <w:t xml:space="preserve">TIER A  ·  </w:t>
            </w:r>
            <w:r>
              <w:rPr>
                <w:b/>
                <w:bCs/>
                <w:color w:val="211B2E"/>
                <w:sz w:val="24"/>
                <w:szCs w:val="24"/>
              </w:rPr>
              <w:t xml:space="preserve">Build now</w:t>
            </w:r>
          </w:p>
          <w:p>
            <w:r>
              <w:rPr>
                <w:i/>
                <w:iCs/>
                <w:color w:val="635C74"/>
                <w:sz w:val="19"/>
                <w:szCs w:val="19"/>
              </w:rPr>
              <w:t xml:space="preserve">Config and class additions to the existing pipeline</w:t>
            </w:r>
          </w:p>
        </w:tc>
      </w:tr>
    </w:tbl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Unauthorized-zone access — ICU, NICU, pharmacy, blood bank, drug cabinet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critical: </w:t>
      </w:r>
      <w:r>
        <w:rPr>
          <w:color w:val="3A3350"/>
          <w:sz w:val="21"/>
          <w:szCs w:val="21"/>
        </w:rPr>
        <w:t xml:space="preserve">patient safety, and pharmacy/blood-bank access is a regulatory requirement, not a nice-to-have.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Zero new model work — the same person-detector + polygon-zone logic already running for perimeter/loading-bay intrusion, pointed at a new zone.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Person down / collapse on floor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critical: </w:t>
      </w:r>
      <w:r>
        <w:rPr>
          <w:color w:val="3A3350"/>
          <w:sz w:val="21"/>
          <w:szCs w:val="21"/>
        </w:rPr>
        <w:t xml:space="preserve">falls are a leading hospital adverse event, and unwitnessed collapse in a corridor is the highest-cost failure mode.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The "supine person" class already exists in Aksha's trained model — this is a config change (add the class to ward/corridor camera alert rules), not new training. Add zone logic to distinguish "supine on a bed" (fine) from "supine on the floor" (alert).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Face mask compliance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critical: </w:t>
      </w:r>
      <w:r>
        <w:rPr>
          <w:color w:val="3A3350"/>
          <w:sz w:val="21"/>
          <w:szCs w:val="21"/>
        </w:rPr>
        <w:t xml:space="preserve">infection control, especially in isolation and immunocompromised-patient areas.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Identical pattern to the existing helmet/no-helmet class. Dataset already identified and commercially clean (Kaggle Face Mask Detection, CC0).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Fire / smoke — OT, oxygen storage, utility rooms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critical: </w:t>
      </w:r>
      <w:r>
        <w:rPr>
          <w:color w:val="3A3350"/>
          <w:sz w:val="21"/>
          <w:szCs w:val="21"/>
        </w:rPr>
        <w:t xml:space="preserve">life-safety; oxygen-tank fire risk is a standing hospital hazard.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Ready-to-train public datasets already in YOLO format. Standard detection-class addition; adapt lighting/angle for ward and OT cameras.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Weapon detection at ED entrance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critical: </w:t>
      </w:r>
      <w:r>
        <w:rPr>
          <w:color w:val="3A3350"/>
          <w:sz w:val="21"/>
          <w:szCs w:val="21"/>
        </w:rPr>
        <w:t xml:space="preserve">a documented, real risk at emergency-department entrances.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Best-matched dataset in the whole atlas (~2,600 CCTV-angle images) — light fine-tuning on the actual entrance camera's angle and lighting.</w:t>
      </w:r>
    </w:p>
    <w:p>
      <w:pPr>
        <w:pStyle w:val="Heading2"/>
        <w:spacing w:after="140" w:before="320"/>
      </w:pPr>
      <w:r>
        <w:rPr>
          <w:b/>
          <w:bCs/>
          <w:color w:val="211B2E"/>
          <w:sz w:val="26"/>
          <w:szCs w:val="26"/>
        </w:rPr>
        <w:t xml:space="preserve">Tier B — real requirement, real R&amp;D lift</w:t>
      </w:r>
    </w:p>
    <w:p>
      <w:pPr>
        <w:spacing w:after="120"/>
      </w:pPr>
      <w:r>
        <w:rPr>
          <w:i/>
          <w:iCs/>
          <w:color w:val="635C74"/>
          <w:sz w:val="21"/>
          <w:szCs w:val="21"/>
        </w:rPr>
        <w:t xml:space="preserve">Needs new classes trained on real hospital imagery, a licensing check, or an honest scope-down from what the name implies.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3D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92600A"/>
                <w:sz w:val="18"/>
                <w:szCs w:val="18"/>
              </w:rPr>
              <w:t xml:space="preserve">TIER B  ·  </w:t>
            </w:r>
            <w:r>
              <w:rPr>
                <w:b/>
                <w:bCs/>
                <w:color w:val="211B2E"/>
                <w:sz w:val="24"/>
                <w:szCs w:val="24"/>
              </w:rPr>
              <w:t xml:space="preserve">Real work required</w:t>
            </w:r>
          </w:p>
          <w:p>
            <w:r>
              <w:rPr>
                <w:i/>
                <w:iCs/>
                <w:color w:val="635C74"/>
                <w:sz w:val="19"/>
                <w:szCs w:val="19"/>
              </w:rPr>
              <w:t xml:space="preserve">Named caveats, not a simple config change</w:t>
            </w:r>
          </w:p>
        </w:tc>
      </w:tr>
    </w:tbl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Ward / bed occupancy (empty vs. occupied)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The catch: </w:t>
      </w:r>
      <w:r>
        <w:rPr>
          <w:color w:val="3A3350"/>
          <w:sz w:val="21"/>
          <w:szCs w:val="21"/>
        </w:rPr>
        <w:t xml:space="preserve">generic "room occupancy" datasets don't capture bed-specific state — this needs a genuinely new class trained on real bed imagery.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Custom-labeled hospital footage for an empty-bed / occupied-bed classifier layered on top of existing person detection.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Broader clinical PPE — gown, gloves, face shield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The catch: </w:t>
      </w:r>
      <w:r>
        <w:rPr>
          <w:color w:val="3A3350"/>
          <w:sz w:val="21"/>
          <w:szCs w:val="21"/>
        </w:rPr>
        <w:t xml:space="preserve">~24,900 images exist, but they're mostly construction-site PPE, not clinical attire.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Relabel a subset on real hospital imagery before training, or accuracy will silently degrade on gowns/shields that don't resemble a hard hat.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Hand hygiene compliance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The catch: </w:t>
      </w:r>
      <w:r>
        <w:rPr>
          <w:color w:val="3A3350"/>
          <w:sz w:val="21"/>
          <w:szCs w:val="21"/>
        </w:rPr>
        <w:t xml:space="preserve">the only real hospital-sourced dataset (WHO 6-step, PSKUS/EDI-RIGA) is academic-license-only, and true step-verification needs temporal action recognition — a different model family from Aksha's current single-frame detector.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Ship a deliberately cruder v1: "did a person dwell near the dispenser for &gt;N seconds," a zone + dwell-time proxy buildable on the current stack. State plainly to stakeholders that this is not step-by-step WHO compliance verification.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Aggression / violence detection — ED, psychiatric ward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The catch: </w:t>
      </w:r>
      <w:r>
        <w:rPr>
          <w:color w:val="3A3350"/>
          <w:sz w:val="21"/>
          <w:szCs w:val="21"/>
        </w:rPr>
        <w:t xml:space="preserve">needs action recognition over time, not bounding boxes; the only usable base dataset (RWF-2000) has no stated commercial license; false positives here carry real reputational and legal weight.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How: </w:t>
      </w:r>
      <w:r>
        <w:rPr>
          <w:color w:val="3A3350"/>
          <w:sz w:val="21"/>
          <w:szCs w:val="21"/>
        </w:rPr>
        <w:t xml:space="preserve">Scope as a multi-month R&amp;D track with its own model architecture — do not put this on a near-term feature roadmap.</w:t>
      </w:r>
    </w:p>
    <w:p>
      <w:pPr>
        <w:pageBreakBefore/>
      </w:pPr>
    </w:p>
    <w:p>
      <w:pPr>
        <w:pStyle w:val="Heading2"/>
        <w:spacing w:after="140" w:before="320"/>
      </w:pPr>
      <w:r>
        <w:rPr>
          <w:b/>
          <w:bCs/>
          <w:color w:val="211B2E"/>
          <w:sz w:val="26"/>
          <w:szCs w:val="26"/>
        </w:rPr>
        <w:t xml:space="preserve">Tier C — no honest CV-only answer today</w:t>
      </w:r>
    </w:p>
    <w:p>
      <w:pPr>
        <w:spacing w:after="120"/>
      </w:pPr>
      <w:r>
        <w:rPr>
          <w:i/>
          <w:iCs/>
          <w:color w:val="635C74"/>
          <w:sz w:val="21"/>
          <w:szCs w:val="21"/>
        </w:rPr>
        <w:t xml:space="preserve">Frequently what a hospital asks for first — falls-over-time, wandering, infant safety. This is exactly where overpromising causes the most damage.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7A2E3A"/>
                <w:sz w:val="18"/>
                <w:szCs w:val="18"/>
              </w:rPr>
              <w:t xml:space="preserve">TIER C  ·  </w:t>
            </w:r>
            <w:r>
              <w:rPr>
                <w:b/>
                <w:bCs/>
                <w:color w:val="211B2E"/>
                <w:sz w:val="24"/>
                <w:szCs w:val="24"/>
              </w:rPr>
              <w:t xml:space="preserve">No CV-only answer</w:t>
            </w:r>
          </w:p>
          <w:p>
            <w:r>
              <w:rPr>
                <w:i/>
                <w:iCs/>
                <w:color w:val="635C74"/>
                <w:sz w:val="19"/>
                <w:szCs w:val="19"/>
              </w:rPr>
              <w:t xml:space="preserve">Reframe, don't overpromise</w:t>
            </w:r>
          </w:p>
        </w:tc>
      </w:tr>
    </w:tbl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Bed-exit / unattended-bed event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needs the on-bed → off-bed → exit transition labeled over time — no public dataset covers this, only static presence.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Reframe as: </w:t>
      </w:r>
      <w:r>
        <w:rPr>
          <w:color w:val="3A3350"/>
          <w:sz w:val="21"/>
          <w:szCs w:val="21"/>
        </w:rPr>
        <w:t xml:space="preserve">a custom data-collection project: what footage, from where, under what consent process — before any modeling starts.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Wandering / elopement detection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dementia/ward-specific wandering has no released video data anywhere.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Reframe as: </w:t>
      </w:r>
      <w:r>
        <w:rPr>
          <w:color w:val="3A3350"/>
          <w:sz w:val="21"/>
          <w:szCs w:val="21"/>
        </w:rPr>
        <w:t xml:space="preserve">generic person re-identification + time-in-zone logic — an engineering project on top of existing detection, not a new visual class, and still needs real evaluation data before deployment.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Infant abduction alert (NICU)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the entire industry solves this with RFID/tag hardware for good reason — the failure mode of a missed CV detection here is catastrophic.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Recommendation: </w:t>
      </w:r>
      <w:r>
        <w:rPr>
          <w:color w:val="3A3350"/>
          <w:sz w:val="21"/>
          <w:szCs w:val="21"/>
        </w:rPr>
        <w:t xml:space="preserve">do not pitch this as a CV feature. Position Aksha's camera layer as a complement to RFID (e.g., flag an unrecognized adult near a crib zone), never the primary safeguard.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Restraint-check compliance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no dataset addresses restraint checks or check-interval timestamps; in-bed monitoring datasets exist but don't cover this protocol.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Reframe as: </w:t>
      </w:r>
      <w:r>
        <w:rPr>
          <w:color w:val="3A3350"/>
          <w:sz w:val="21"/>
          <w:szCs w:val="21"/>
        </w:rPr>
        <w:t xml:space="preserve">a custom capture-and-label project scoped with clinical staff to define what a "check" looks like on camera.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Prolonged immobility / pressure-ulcer prevention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needs continuous pose tracking over hours inside a patient room — a different technical stack from object detection, with no public dataset for the movement-over-time signal itself.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Reframe as: </w:t>
      </w:r>
      <w:r>
        <w:rPr>
          <w:color w:val="3A3350"/>
          <w:sz w:val="21"/>
          <w:szCs w:val="21"/>
        </w:rPr>
        <w:t xml:space="preserve">a long-horizon R&amp;D track; the SLP in-bed pose dataset is a possible base component, not a solution.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Nurse rounding compliance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only commercial RTLS/badge hardware products solve this today — no public vision dataset addresses room-entry/dwell-time-for-rounding.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Recommendation: </w:t>
      </w:r>
      <w:r>
        <w:rPr>
          <w:color w:val="3A3350"/>
          <w:sz w:val="21"/>
          <w:szCs w:val="21"/>
        </w:rPr>
        <w:t xml:space="preserve">if this is a must-have, integrate with badge/RTLS data rather than building it from video.</w:t>
      </w:r>
    </w:p>
    <w:p>
      <w:pPr>
        <w:spacing w:after="40" w:before="180"/>
      </w:pPr>
      <w:r>
        <w:rPr>
          <w:b/>
          <w:bCs/>
          <w:color w:val="211B2E"/>
          <w:sz w:val="22"/>
          <w:szCs w:val="22"/>
        </w:rPr>
        <w:t xml:space="preserve">Code Blue / response-time tracking</w:t>
      </w:r>
    </w:p>
    <w:p>
      <w:pPr>
        <w:spacing w:after="40"/>
      </w:pPr>
      <w:r>
        <w:rPr>
          <w:b/>
          <w:bCs/>
          <w:color w:val="211B2E"/>
          <w:sz w:val="21"/>
          <w:szCs w:val="21"/>
        </w:rPr>
        <w:t xml:space="preserve">Why not: </w:t>
      </w:r>
      <w:r>
        <w:rPr>
          <w:color w:val="3A3350"/>
          <w:sz w:val="21"/>
          <w:szCs w:val="21"/>
        </w:rPr>
        <w:t xml:space="preserve">this isn't a vision problem — it needs event correlation between the alarm system and camera-detected staff arrival.</w:t>
      </w:r>
    </w:p>
    <w:p>
      <w:pPr>
        <w:spacing w:after="60"/>
      </w:pPr>
      <w:r>
        <w:rPr>
          <w:b/>
          <w:bCs/>
          <w:color w:val="211B2E"/>
          <w:sz w:val="21"/>
          <w:szCs w:val="21"/>
        </w:rPr>
        <w:t xml:space="preserve">Reframe as: </w:t>
      </w:r>
      <w:r>
        <w:rPr>
          <w:color w:val="3A3350"/>
          <w:sz w:val="21"/>
          <w:szCs w:val="21"/>
        </w:rPr>
        <w:t xml:space="preserve">a systems-integration project: alarm timestamp + person-detection timestamp in the same zone, not a new model.</w:t>
      </w:r>
    </w:p>
    <w:p>
      <w:pPr>
        <w:pStyle w:val="Heading2"/>
        <w:spacing w:after="140" w:before="320"/>
      </w:pPr>
      <w:r>
        <w:rPr>
          <w:b/>
          <w:bCs/>
          <w:color w:val="211B2E"/>
          <w:sz w:val="26"/>
          <w:szCs w:val="26"/>
        </w:rPr>
        <w:t xml:space="preserve">The gate underneath Tier B and C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C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211B2E"/>
                <w:sz w:val="21"/>
                <w:szCs w:val="21"/>
              </w:rPr>
              <w:t xml:space="preserve">Every Tier B/C use case above lives in a patient room, ICU, or NICU</w:t>
            </w:r>
            <w:r>
              <w:rPr>
                <w:color w:val="3A3350"/>
                <w:sz w:val="21"/>
                <w:szCs w:val="21"/>
              </w:rPr>
              <w:t xml:space="preserve"> — and continuous video surveillance there runs into consent and privacy law before it runs into a modeling problem: India's DPDP Act, hospital NABH accreditation norms, and the rough equivalent of HIPAA in other markets.</w:t>
            </w:r>
          </w:p>
          <w:p>
            <w:r>
              <w:rPr>
                <w:color w:val="3A3350"/>
                <w:sz w:val="21"/>
                <w:szCs w:val="21"/>
              </w:rPr>
              <w:t xml:space="preserve">That gate needs clearing with the hospital's compliance/legal team </w:t>
            </w:r>
            <w:r>
              <w:rPr>
                <w:b/>
                <w:bCs/>
                <w:color w:val="211B2E"/>
                <w:sz w:val="21"/>
                <w:szCs w:val="21"/>
              </w:rPr>
              <w:t xml:space="preserve">before</w:t>
            </w:r>
            <w:r>
              <w:rPr>
                <w:color w:val="3A3350"/>
                <w:sz w:val="21"/>
                <w:szCs w:val="21"/>
              </w:rPr>
              <w:t xml:space="preserve"> any of these gets pitched as a deliverable — it is a real requirement, not a footnote to add later.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11B2E"/>
          <w:sz w:val="26"/>
          <w:szCs w:val="26"/>
        </w:rPr>
        <w:t xml:space="preserve">Recommended rollout sequence</w:t>
      </w:r>
    </w:p>
    <w:p>
      <w:pPr>
        <w:spacing w:after="120"/>
      </w:pPr>
      <w:r>
        <w:rPr>
          <w:color w:val="3A3350"/>
          <w:sz w:val="21"/>
          <w:szCs w:val="21"/>
        </w:rPr>
        <w:t xml:space="preserve">Sequencing by what's both clinically valuable and technically honest today, not by what a sales conversation asks for first.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211B2E"/>
          <w:sz w:val="26"/>
          <w:szCs w:val="26"/>
        </w:rPr>
        <w:t xml:space="preserve">01  </w:t>
      </w:r>
      <w:r>
        <w:rPr>
          <w:rFonts w:ascii="Consolas" w:cs="Consolas" w:eastAsia="Consolas" w:hAnsi="Consolas"/>
          <w:b/>
          <w:bCs/>
          <w:color w:val="6D4AA0"/>
          <w:sz w:val="17"/>
          <w:szCs w:val="17"/>
        </w:rPr>
        <w:t xml:space="preserve">NOW</w:t>
      </w:r>
    </w:p>
    <w:p>
      <w:pPr>
        <w:spacing w:after="40"/>
      </w:pPr>
      <w:r>
        <w:rPr>
          <w:b/>
          <w:bCs/>
          <w:color w:val="211B2E"/>
          <w:sz w:val="22"/>
          <w:szCs w:val="22"/>
        </w:rPr>
        <w:t xml:space="preserve">Ship all five Tier A use cases</w:t>
      </w:r>
    </w:p>
    <w:p>
      <w:pPr>
        <w:spacing w:after="100"/>
      </w:pPr>
      <w:r>
        <w:rPr>
          <w:color w:val="635C74"/>
          <w:sz w:val="20"/>
          <w:szCs w:val="20"/>
        </w:rPr>
        <w:t xml:space="preserve">Config and class additions to the existing pipeline — unauthorized-zone access, person-down/collapse, mask compliance, fire/smoke, weapon detection. No new architecture, no dataset-license risk, fastest path to a working hospital pilot.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211B2E"/>
          <w:sz w:val="26"/>
          <w:szCs w:val="26"/>
        </w:rPr>
        <w:t xml:space="preserve">02  </w:t>
      </w:r>
      <w:r>
        <w:rPr>
          <w:rFonts w:ascii="Consolas" w:cs="Consolas" w:eastAsia="Consolas" w:hAnsi="Consolas"/>
          <w:b/>
          <w:bCs/>
          <w:color w:val="6D4AA0"/>
          <w:sz w:val="17"/>
          <w:szCs w:val="17"/>
        </w:rPr>
        <w:t xml:space="preserve">NEXT</w:t>
      </w:r>
    </w:p>
    <w:p>
      <w:pPr>
        <w:spacing w:after="40"/>
      </w:pPr>
      <w:r>
        <w:rPr>
          <w:b/>
          <w:bCs/>
          <w:color w:val="211B2E"/>
          <w:sz w:val="22"/>
          <w:szCs w:val="22"/>
        </w:rPr>
        <w:t xml:space="preserve">Scope Tier B with explicit downgrades stated up front</w:t>
      </w:r>
    </w:p>
    <w:p>
      <w:pPr>
        <w:spacing w:after="100"/>
      </w:pPr>
      <w:r>
        <w:rPr>
          <w:color w:val="635C74"/>
          <w:sz w:val="20"/>
          <w:szCs w:val="20"/>
        </w:rPr>
        <w:t xml:space="preserve">Ward/bed occupancy and clinical PPE relabeling are straightforward data-collection projects. Hand hygiene ships as a dwell-time proxy, named as such to the customer — not as WHO-step verification. Aggression/violence detection gets scoped as its own R&amp;D track with a separate timeline, not bundled into the same release.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211B2E"/>
          <w:sz w:val="26"/>
          <w:szCs w:val="26"/>
        </w:rPr>
        <w:t xml:space="preserve">03  </w:t>
      </w:r>
      <w:r>
        <w:rPr>
          <w:rFonts w:ascii="Consolas" w:cs="Consolas" w:eastAsia="Consolas" w:hAnsi="Consolas"/>
          <w:b/>
          <w:bCs/>
          <w:color w:val="6D4AA0"/>
          <w:sz w:val="17"/>
          <w:szCs w:val="17"/>
        </w:rPr>
        <w:t xml:space="preserve">PARALLEL TRACK</w:t>
      </w:r>
    </w:p>
    <w:p>
      <w:pPr>
        <w:spacing w:after="40"/>
      </w:pPr>
      <w:r>
        <w:rPr>
          <w:b/>
          <w:bCs/>
          <w:color w:val="211B2E"/>
          <w:sz w:val="22"/>
          <w:szCs w:val="22"/>
        </w:rPr>
        <w:t xml:space="preserve">Clear the regulatory gate before touching Tier C</w:t>
      </w:r>
    </w:p>
    <w:p>
      <w:pPr>
        <w:spacing w:after="100"/>
      </w:pPr>
      <w:r>
        <w:rPr>
          <w:color w:val="635C74"/>
          <w:sz w:val="20"/>
          <w:szCs w:val="20"/>
        </w:rPr>
        <w:t xml:space="preserve">Engage the target hospital's compliance/legal function on in-room camera consent (DPDP Act, NABH) in parallel with Tier A/B delivery, so it isn't a surprise blocker when a Tier C conversation starts.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211B2E"/>
          <w:sz w:val="26"/>
          <w:szCs w:val="26"/>
        </w:rPr>
        <w:t xml:space="preserve">04  </w:t>
      </w:r>
      <w:r>
        <w:rPr>
          <w:rFonts w:ascii="Consolas" w:cs="Consolas" w:eastAsia="Consolas" w:hAnsi="Consolas"/>
          <w:b/>
          <w:bCs/>
          <w:color w:val="6D4AA0"/>
          <w:sz w:val="17"/>
          <w:szCs w:val="17"/>
        </w:rPr>
        <w:t xml:space="preserve">ONLY AFTER 01–03</w:t>
      </w:r>
    </w:p>
    <w:p>
      <w:pPr>
        <w:spacing w:after="40"/>
      </w:pPr>
      <w:r>
        <w:rPr>
          <w:b/>
          <w:bCs/>
          <w:color w:val="211B2E"/>
          <w:sz w:val="22"/>
          <w:szCs w:val="22"/>
        </w:rPr>
        <w:t xml:space="preserve">Treat each Tier C item as its own data-collection project</w:t>
      </w:r>
    </w:p>
    <w:p>
      <w:pPr>
        <w:spacing w:after="100"/>
      </w:pPr>
      <w:r>
        <w:rPr>
          <w:color w:val="635C74"/>
          <w:sz w:val="20"/>
          <w:szCs w:val="20"/>
        </w:rPr>
        <w:t xml:space="preserve">Wandering, bed-exit, restraint-checks, and prolonged immobility each need a bespoke capture-and-label effort defined with clinical staff — not a shared "advanced features" sprint. Infant abduction and nurse rounding should be positioned as hardware-led (RFID/RTLS), with vision as a complement at most.</w:t>
      </w:r>
    </w:p>
    <w:p>
      <w:pPr>
        <w:pBdr>
          <w:top w:val="single" w:color="E4DEEE" w:sz="4" w:space="8"/>
        </w:pBdr>
        <w:spacing w:before="360"/>
      </w:pPr>
      <w:r>
        <w:rPr>
          <w:rFonts w:ascii="Consolas" w:cs="Consolas" w:eastAsia="Consolas" w:hAnsi="Consolas"/>
          <w:color w:val="635C74"/>
          <w:sz w:val="17"/>
          <w:szCs w:val="17"/>
        </w:rPr>
        <w:t xml:space="preserve">Sources: Anomaly_model_training/object_based_anomaly.py (Aksha's current detection classes), docs/development-plan/Healthcare_Vision_Dataset_Atlas.html (dataset-by-dataset feasibility, Aug 2026). Compiled September 2026 — re-verify dataset licenses before any commercial training run.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2026-09-02T06:21:56.639Z</dcterms:created>
  <dcterms:modified xsi:type="dcterms:W3CDTF">2026-09-02T06:21:56.642Z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