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isn’t just a painting, or a sculpture. It can be many different things that come in many different forms.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can affect how we see ourselves, and others.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puts us in a new perspective.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Marina Abromovich, she sat so still and gave everyone a minute of her time, a minute of eye contact.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has lots of meanings, and it can bring out the best in people, if people don’t like to share their feelings it can be used as a form of expression.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Winslow Homer translated his works to real life by simulating landscapes and oceanscapes through his oil paintings.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 art is very inspired by traditional art, except they have taken parts of it and tweaked it.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Sometimes speaking, using words can be hard so people started to translate their emotions and words though creating art.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