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 makes me feel all different emotions. Some forms of art can be expressed through words while others can be expressed through all different communications like Marina Abrmovic with the art form of their eyes. Some forms of art can be sad and depressing like Damen Hirst and his diamond skull named, “For The Love Of God” while others can be weird like Mauizio Cattelan and his crazy real life looking forms of art. For example a Lady sitting in a fridge that has now passed away. Some forms of art can be made by a community like Ai Weiwei. You may wonder how art makes us human? Violet Oakly used bright colors and creative ideas to create a painting that was able to express emotion in the form of color and paint. This makes us human because the bright colors and colorful paint can express many different emotions surrounding what these bright colors make and how they make you feel as the one feeling and looking at the art. Art gives us many roles throughout our lives and one of them is expressing ourselves throughout hair and how we present it. For this example I used the form of hair to express how hair was presented many years ago in black and white and how hair is presented now in color. Art from the past influences art today by inspiring and influencing a new era of art as the years go on. Artists get inspired from old pieces and recreate or create something new surrounded by that original idea and that will soon inspire an artist in the future. Humans feel the need to express through art because art is the only universal language that all can speak and understand. I had recreated my second piece centered around hair and chose to re edit the way I had expressed the hair to give it a newer and up to date look. This makes us human by showing how our world has evolved and changed us as humans and the way we live our lives. Some things like pastels, paint, glue, newspaper, editing apps, have helped me create and express my pieces in the art experience.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