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CBE97" w14:textId="77777777" w:rsidR="004B4E5D" w:rsidRPr="00E23955" w:rsidRDefault="0010596F" w:rsidP="004B4E5D">
      <w:pPr>
        <w:rPr>
          <w:rFonts w:hAnsi="ＭＳ 明朝"/>
          <w:kern w:val="2"/>
        </w:rPr>
      </w:pPr>
      <w:r>
        <w:rPr>
          <w:noProof/>
          <w:kern w:val="2"/>
          <w:lang w:eastAsia="en-US"/>
        </w:rPr>
        <mc:AlternateContent>
          <mc:Choice Requires="wps">
            <w:drawing>
              <wp:anchor distT="0" distB="0" distL="114300" distR="114300" simplePos="0" relativeHeight="251655168" behindDoc="0" locked="0" layoutInCell="1" allowOverlap="1" wp14:anchorId="7289711F" wp14:editId="0D054D62">
                <wp:simplePos x="0" y="0"/>
                <wp:positionH relativeFrom="column">
                  <wp:posOffset>0</wp:posOffset>
                </wp:positionH>
                <wp:positionV relativeFrom="paragraph">
                  <wp:posOffset>0</wp:posOffset>
                </wp:positionV>
                <wp:extent cx="6000750" cy="1445895"/>
                <wp:effectExtent l="0" t="0" r="19050" b="27305"/>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4458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6152DB" w14:textId="30BA2093" w:rsidR="00B65AEF" w:rsidRPr="00353E08" w:rsidRDefault="00B65AEF" w:rsidP="00353E08">
                            <w:pPr>
                              <w:autoSpaceDE w:val="0"/>
                              <w:autoSpaceDN w:val="0"/>
                              <w:adjustRightInd w:val="0"/>
                              <w:spacing w:after="240"/>
                              <w:jc w:val="left"/>
                              <w:rPr>
                                <w:rFonts w:ascii="Times" w:hAnsi="Times" w:cs="Times" w:hint="eastAsia"/>
                                <w:sz w:val="40"/>
                                <w:szCs w:val="40"/>
                              </w:rPr>
                            </w:pPr>
                            <w:r>
                              <w:rPr>
                                <w:rFonts w:ascii="Times" w:hAnsi="Times" w:cs="Times"/>
                                <w:sz w:val="40"/>
                                <w:szCs w:val="40"/>
                              </w:rPr>
                              <w:t>NSGA-</w:t>
                            </w:r>
                            <w:r>
                              <w:rPr>
                                <w:rFonts w:ascii="Times" w:hAnsi="Times" w:cs="Times" w:hint="eastAsia"/>
                                <w:sz w:val="40"/>
                                <w:szCs w:val="40"/>
                              </w:rPr>
                              <w:t>Ⅲ</w:t>
                            </w:r>
                            <w:r w:rsidRPr="006B749C">
                              <w:rPr>
                                <w:rFonts w:ascii="Times" w:hAnsi="Times" w:cs="Times"/>
                                <w:sz w:val="40"/>
                                <w:szCs w:val="40"/>
                              </w:rPr>
                              <w:t>アルゴリズムを用いた</w:t>
                            </w:r>
                            <w:r>
                              <w:rPr>
                                <w:rFonts w:ascii="Times" w:hAnsi="Times" w:cs="Times"/>
                                <w:sz w:val="40"/>
                                <w:szCs w:val="40"/>
                              </w:rPr>
                              <w:t>Web</w:t>
                            </w:r>
                            <w:r w:rsidRPr="006B749C">
                              <w:rPr>
                                <w:rFonts w:ascii="Times" w:hAnsi="Times" w:cs="Times"/>
                                <w:sz w:val="40"/>
                                <w:szCs w:val="40"/>
                              </w:rPr>
                              <w:t>三層モデルの最適化に関する研究</w:t>
                            </w:r>
                          </w:p>
                          <w:p w14:paraId="69B46104" w14:textId="1B5275F5" w:rsidR="00B65AEF" w:rsidRPr="00A14AAE" w:rsidRDefault="00B65AEF" w:rsidP="004B4E5D">
                            <w:pPr>
                              <w:rPr>
                                <w:sz w:val="28"/>
                              </w:rPr>
                            </w:pPr>
                            <w:r>
                              <w:rPr>
                                <w:rFonts w:hint="eastAsia"/>
                                <w:sz w:val="28"/>
                              </w:rPr>
                              <w:t>齋藤 篤志（北海道大学大学院情報科学研究科）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0;margin-top:0;width:472.5pt;height:113.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" filled="f">
                <v:textbox>
                  <w:txbxContent>
                    <w:p w14:paraId="0D6152DB" w14:textId="30BA2093" w:rsidR="00B65AEF" w:rsidRPr="00353E08" w:rsidRDefault="00B65AEF" w:rsidP="00353E08">
                      <w:pPr>
                        <w:autoSpaceDE w:val="0"/>
                        <w:autoSpaceDN w:val="0"/>
                        <w:adjustRightInd w:val="0"/>
                        <w:spacing w:after="240"/>
                        <w:jc w:val="left"/>
                        <w:rPr>
                          <w:rFonts w:ascii="Times" w:hAnsi="Times" w:cs="Times" w:hint="eastAsia"/>
                          <w:sz w:val="40"/>
                          <w:szCs w:val="40"/>
                        </w:rPr>
                      </w:pPr>
                      <w:r>
                        <w:rPr>
                          <w:rFonts w:ascii="Times" w:hAnsi="Times" w:cs="Times"/>
                          <w:sz w:val="40"/>
                          <w:szCs w:val="40"/>
                        </w:rPr>
                        <w:t>NSGA-</w:t>
                      </w:r>
                      <w:r>
                        <w:rPr>
                          <w:rFonts w:ascii="Times" w:hAnsi="Times" w:cs="Times" w:hint="eastAsia"/>
                          <w:sz w:val="40"/>
                          <w:szCs w:val="40"/>
                        </w:rPr>
                        <w:t>Ⅲ</w:t>
                      </w:r>
                      <w:r w:rsidRPr="006B749C">
                        <w:rPr>
                          <w:rFonts w:ascii="Times" w:hAnsi="Times" w:cs="Times"/>
                          <w:sz w:val="40"/>
                          <w:szCs w:val="40"/>
                        </w:rPr>
                        <w:t>アルゴリズムを用いた</w:t>
                      </w:r>
                      <w:r>
                        <w:rPr>
                          <w:rFonts w:ascii="Times" w:hAnsi="Times" w:cs="Times"/>
                          <w:sz w:val="40"/>
                          <w:szCs w:val="40"/>
                        </w:rPr>
                        <w:t>Web</w:t>
                      </w:r>
                      <w:r w:rsidRPr="006B749C">
                        <w:rPr>
                          <w:rFonts w:ascii="Times" w:hAnsi="Times" w:cs="Times"/>
                          <w:sz w:val="40"/>
                          <w:szCs w:val="40"/>
                        </w:rPr>
                        <w:t>三層モデルの最適化に関する研究</w:t>
                      </w:r>
                    </w:p>
                    <w:p w14:paraId="69B46104" w14:textId="1B5275F5" w:rsidR="00B65AEF" w:rsidRPr="00A14AAE" w:rsidRDefault="00B65AEF" w:rsidP="004B4E5D">
                      <w:pPr>
                        <w:rPr>
                          <w:sz w:val="28"/>
                        </w:rPr>
                      </w:pPr>
                      <w:r>
                        <w:rPr>
                          <w:rFonts w:hint="eastAsia"/>
                          <w:sz w:val="28"/>
                        </w:rPr>
                        <w:t>齋藤 篤志（北海道大学大学院情報科学研究科）</w:t>
                      </w:r>
                    </w:p>
                  </w:txbxContent>
                </v:textbox>
                <w10:wrap type="square"/>
              </v:shape>
            </w:pict>
          </mc:Fallback>
        </mc:AlternateContent>
      </w:r>
    </w:p>
    <w:p w14:paraId="37E8A449" w14:textId="77777777" w:rsidR="00B676CD" w:rsidRPr="00E23955" w:rsidRDefault="00B676CD" w:rsidP="000C64EF">
      <w:pPr>
        <w:pStyle w:val="Heading1"/>
        <w:rPr>
          <w:kern w:val="2"/>
        </w:rPr>
      </w:pPr>
      <w:r w:rsidRPr="00E23955">
        <w:rPr>
          <w:rFonts w:hint="eastAsia"/>
          <w:kern w:val="2"/>
        </w:rPr>
        <w:t>1</w:t>
      </w:r>
      <w:r w:rsidR="00D850DD">
        <w:rPr>
          <w:rFonts w:hint="eastAsia"/>
          <w:kern w:val="2"/>
        </w:rPr>
        <w:t>．</w:t>
      </w:r>
      <w:r w:rsidR="000C64EF">
        <w:rPr>
          <w:rFonts w:hint="eastAsia"/>
          <w:kern w:val="2"/>
        </w:rPr>
        <w:t>概要</w:t>
      </w:r>
    </w:p>
    <w:p w14:paraId="72F360E7" w14:textId="77777777" w:rsidR="00FD4867" w:rsidRDefault="000C64EF" w:rsidP="00FD4867">
      <w:r>
        <w:rPr>
          <w:rFonts w:hint="eastAsia"/>
        </w:rPr>
        <w:t>ネットワーク、サーバー、ストレージ、アプリケーション、サービスといったコンピュータリソースを仮想化し、ユーザーが利用したいときに利用したい分だけ利用</w:t>
      </w:r>
      <w:r w:rsidR="00F252F0">
        <w:rPr>
          <w:rFonts w:hint="eastAsia"/>
        </w:rPr>
        <w:t>することが</w:t>
      </w:r>
      <w:r>
        <w:rPr>
          <w:rFonts w:hint="eastAsia"/>
        </w:rPr>
        <w:t>できるクラウドコンピューティングは、その利便性の高さから、個人から企業まで広く利用されるようになった。クラウドサービスを選択する幅が広がった一方で、ユーザーは自身の要求要件に最適なクラウドサービスを見つけ出す必要性に迫られるようになった。</w:t>
      </w:r>
      <w:r w:rsidR="00FD4867">
        <w:rPr>
          <w:rFonts w:hint="eastAsia"/>
        </w:rPr>
        <w:t>この</w:t>
      </w:r>
      <w:r>
        <w:rPr>
          <w:rFonts w:hint="eastAsia"/>
        </w:rPr>
        <w:t>問題の解決策として、ユーザーの要求に対して最適なプランを提示するクラウドブローカーサービスが求められている。本論文ではクラウドブローカーサービスに適した数理モデルを提案し、</w:t>
      </w:r>
      <w:r>
        <w:t>NSGA-3</w:t>
      </w:r>
      <w:r>
        <w:rPr>
          <w:rFonts w:hint="eastAsia"/>
        </w:rPr>
        <w:t>アルゴリズムを用いて実用的なクラウドブローカーサービスの実現を行う。</w:t>
      </w:r>
    </w:p>
    <w:p w14:paraId="7DD97CB1" w14:textId="77777777" w:rsidR="00FD4867" w:rsidRDefault="00FD4867" w:rsidP="00FD4867"/>
    <w:p w14:paraId="1B919F65" w14:textId="77777777" w:rsidR="00897B50" w:rsidRPr="00897B50" w:rsidRDefault="00897B50" w:rsidP="00FD4867">
      <w:pPr>
        <w:rPr>
          <w:b/>
          <w:sz w:val="28"/>
          <w:szCs w:val="28"/>
        </w:rPr>
      </w:pPr>
      <w:r w:rsidRPr="00897B50">
        <w:rPr>
          <w:b/>
          <w:sz w:val="28"/>
          <w:szCs w:val="28"/>
        </w:rPr>
        <w:t>2</w:t>
      </w:r>
      <w:r w:rsidRPr="00897B50">
        <w:rPr>
          <w:rFonts w:hint="eastAsia"/>
          <w:b/>
          <w:sz w:val="28"/>
          <w:szCs w:val="28"/>
        </w:rPr>
        <w:t>．関連研究</w:t>
      </w:r>
    </w:p>
    <w:p w14:paraId="3C9C9A5E" w14:textId="5781D6EA" w:rsidR="00501A30" w:rsidRDefault="00501A30" w:rsidP="00501A30">
      <w:r>
        <w:rPr>
          <w:rFonts w:hint="eastAsia"/>
        </w:rPr>
        <w:t>クラウドサービス選択に関する研究では</w:t>
      </w:r>
      <w:r>
        <w:t>sundarswaran</w:t>
      </w:r>
      <w:r>
        <w:rPr>
          <w:rFonts w:hint="eastAsia"/>
        </w:rPr>
        <w:t>らの研究がある。クラウドブローカーサービスの基本構造を示した上で、無数にあるクラウドサービスを符号化して管理する手法を述べている。この論文の主眼は効率的なインデックスと探索を行なうこと、この論文以前のようにスペックの一部でしか最適化されていない状況から複数のスペックの最適化をすることであった。確かに</w:t>
      </w:r>
      <w:r>
        <w:t>CSP</w:t>
      </w:r>
      <w:r w:rsidR="00187F42">
        <w:rPr>
          <w:rFonts w:hint="eastAsia"/>
        </w:rPr>
        <w:t xml:space="preserve">　　</w:t>
      </w:r>
      <w:bookmarkStart w:id="0" w:name="_GoBack"/>
      <w:bookmarkEnd w:id="0"/>
      <w:r>
        <w:t>index</w:t>
      </w:r>
      <w:r>
        <w:rPr>
          <w:rFonts w:hint="eastAsia"/>
        </w:rPr>
        <w:t>を用いてクラウドサービスをバイナリ符号化し、</w:t>
      </w:r>
      <w:r>
        <w:t>CSS-queryalgorithm</w:t>
      </w:r>
      <w:r>
        <w:rPr>
          <w:rFonts w:hint="eastAsia"/>
        </w:rPr>
        <w:t xml:space="preserve">でハミング距離を用いて探索をすることは高速であろう。しかし、ハミング距離が近いからといって、それが最適解である保証がないことが問題である。　</w:t>
      </w:r>
    </w:p>
    <w:p w14:paraId="5EDAD639" w14:textId="77777777" w:rsidR="00501A30" w:rsidRDefault="00501A30" w:rsidP="00501A30">
      <w:pPr>
        <w:jc w:val="left"/>
      </w:pPr>
      <w:r>
        <w:t>grag</w:t>
      </w:r>
      <w:r>
        <w:rPr>
          <w:rFonts w:hint="eastAsia"/>
        </w:rPr>
        <w:t>らの研究では</w:t>
      </w:r>
      <w:r>
        <w:t>CSMIC</w:t>
      </w:r>
      <w:r>
        <w:rPr>
          <w:rFonts w:hint="eastAsia"/>
        </w:rPr>
        <w:t>が提案する</w:t>
      </w:r>
      <w:r>
        <w:t>Service</w:t>
      </w:r>
      <w:r>
        <w:rPr>
          <w:rFonts w:hint="eastAsia"/>
        </w:rPr>
        <w:t xml:space="preserve"> </w:t>
      </w:r>
      <w:r>
        <w:t>Mesurement</w:t>
      </w:r>
      <w:r>
        <w:rPr>
          <w:rFonts w:hint="eastAsia"/>
        </w:rPr>
        <w:t xml:space="preserve"> </w:t>
      </w:r>
      <w:r>
        <w:t>Index</w:t>
      </w:r>
      <w:r>
        <w:rPr>
          <w:rFonts w:hint="eastAsia"/>
        </w:rPr>
        <w:t xml:space="preserve"> </w:t>
      </w:r>
      <w:r>
        <w:t>(SMI)</w:t>
      </w:r>
      <w:r>
        <w:rPr>
          <w:rFonts w:hint="eastAsia"/>
        </w:rPr>
        <w:t>というクラウドサービス評価基準を用い、それぞれが階層的に示された</w:t>
      </w:r>
      <w:r>
        <w:t>7</w:t>
      </w:r>
      <w:r>
        <w:rPr>
          <w:rFonts w:hint="eastAsia"/>
        </w:rPr>
        <w:t>つの性質に基づいて評価を行なう。それぞれのサービスを</w:t>
      </w:r>
      <w:r>
        <w:t>SMI</w:t>
      </w:r>
      <w:r>
        <w:rPr>
          <w:rFonts w:hint="eastAsia"/>
        </w:rPr>
        <w:t>で評価した上で、階層分析法</w:t>
      </w:r>
      <w:r>
        <w:t>(AHP)</w:t>
      </w:r>
      <w:r>
        <w:rPr>
          <w:rFonts w:hint="eastAsia"/>
        </w:rPr>
        <w:t>を用いてインスタンスの選択を行なっている。</w:t>
      </w:r>
      <w:r>
        <w:t>AHP</w:t>
      </w:r>
      <w:r>
        <w:rPr>
          <w:rFonts w:hint="eastAsia"/>
        </w:rPr>
        <w:t>は階層構造を探索するために優れているため、</w:t>
      </w:r>
      <w:r>
        <w:t>SMI</w:t>
      </w:r>
      <w:r>
        <w:rPr>
          <w:rFonts w:hint="eastAsia"/>
        </w:rPr>
        <w:t>とともに用いる必然性がある。しかし、</w:t>
      </w:r>
      <w:r>
        <w:t>AHP</w:t>
      </w:r>
      <w:r>
        <w:rPr>
          <w:rFonts w:hint="eastAsia"/>
        </w:rPr>
        <w:t>による選択は荷重和法の拡張と言えるもので、結局のところ、パレート最適解の効率的な探索ができていない。</w:t>
      </w:r>
    </w:p>
    <w:p w14:paraId="0C592CE4" w14:textId="77777777" w:rsidR="00501A30" w:rsidRDefault="00501A30" w:rsidP="00501A30">
      <w:pPr>
        <w:jc w:val="left"/>
      </w:pPr>
      <w:r>
        <w:rPr>
          <w:rFonts w:hint="eastAsia"/>
        </w:rPr>
        <w:t>次に、アーキテクチャの最適化に関する研究である川勝らの研究では、世界的な計算機資源に焦点を当て、三層アーキテクチャの最適化を目指しており、最適化アルゴリズムとして</w:t>
      </w:r>
      <w:r>
        <w:t>NSGA-</w:t>
      </w:r>
      <w:r>
        <w:rPr>
          <w:rFonts w:hint="eastAsia"/>
        </w:rPr>
        <w:t>Ⅱアルゴリズムを用いている。この論文の主眼は、データセンター内の計算機資源を最適化することであり、当然ながらクラウドブローカーサービスにおいて主眼となるユーザー目線での選択基準で目的関数は設定されていない。また、</w:t>
      </w:r>
      <w:r>
        <w:t>NSGA-</w:t>
      </w:r>
      <w:r>
        <w:rPr>
          <w:rFonts w:hint="eastAsia"/>
        </w:rPr>
        <w:t>Ⅱアルゴリズムを用いており、実験にかかった時間には触れていないが、目的関数の数が増加した場合に混雑度の計算で相当な時間がかかることが予想される。本論文では</w:t>
      </w:r>
      <w:r>
        <w:t>NSGA-</w:t>
      </w:r>
      <w:r>
        <w:rPr>
          <w:rFonts w:hint="eastAsia"/>
        </w:rPr>
        <w:t>Ⅲアルゴリズムを用いて、目的関数の数の増加した場合にも実用可能な時間で処理できる点で優位性がある。</w:t>
      </w:r>
    </w:p>
    <w:p w14:paraId="541BD4AF" w14:textId="77777777" w:rsidR="00897B50" w:rsidRDefault="00501A30" w:rsidP="00501A30">
      <w:pPr>
        <w:jc w:val="left"/>
      </w:pPr>
      <w:r>
        <w:t>pawluk</w:t>
      </w:r>
      <w:r>
        <w:rPr>
          <w:rFonts w:hint="eastAsia"/>
        </w:rPr>
        <w:t>らの研究ではクラウドブローカーサービスのアーキテクチャや構築方法について、ほとんどの紙幅が割かれているが、クラウドブローカーサービスを実装し、最適なアーキテクチャを。ただし、実験では荷重和法が用いられており、効率的な最適解の探索ができているとは言いがたい。また、目的関数も一つから二つしか用いられておらず、ユーザーの本当に求めるサービスが提案できているかが疑問である。しかし、アーキテクチャを最適化し提示し</w:t>
      </w:r>
      <w:r>
        <w:rPr>
          <w:rFonts w:hint="eastAsia"/>
        </w:rPr>
        <w:lastRenderedPageBreak/>
        <w:t>ている点で上記二つの研究に比べて実用的であるといえる。</w:t>
      </w:r>
    </w:p>
    <w:p w14:paraId="4ABB1DB5" w14:textId="77777777" w:rsidR="00501A30" w:rsidRDefault="00501A30" w:rsidP="00501A30"/>
    <w:p w14:paraId="076F8452" w14:textId="77777777" w:rsidR="006744B8" w:rsidRDefault="00897B50" w:rsidP="00FD4867">
      <w:pPr>
        <w:rPr>
          <w:b/>
          <w:sz w:val="28"/>
          <w:szCs w:val="28"/>
        </w:rPr>
      </w:pPr>
      <w:r>
        <w:rPr>
          <w:b/>
          <w:sz w:val="28"/>
          <w:szCs w:val="28"/>
        </w:rPr>
        <w:t>3</w:t>
      </w:r>
      <w:r w:rsidR="00FD4867">
        <w:rPr>
          <w:rFonts w:hint="eastAsia"/>
          <w:b/>
          <w:sz w:val="28"/>
          <w:szCs w:val="28"/>
        </w:rPr>
        <w:t>．</w:t>
      </w:r>
      <w:r w:rsidR="006744B8">
        <w:rPr>
          <w:rFonts w:hint="eastAsia"/>
          <w:b/>
          <w:sz w:val="28"/>
          <w:szCs w:val="28"/>
        </w:rPr>
        <w:t>数理モデル</w:t>
      </w:r>
    </w:p>
    <w:p w14:paraId="5C33EFEA" w14:textId="77777777" w:rsidR="006744B8" w:rsidRPr="00155210" w:rsidRDefault="006744B8" w:rsidP="006744B8">
      <w:r>
        <w:rPr>
          <w:rFonts w:hint="eastAsia"/>
        </w:rPr>
        <w:t>クラウドブローカーシステムが解くべき問題を制約条件つき多目的最適化問題として定義する。実用的なクラウドブローカーシステムにおいては、ユーザーからの要求や、クラウドを提供する企業によって複数の制約がつくことが普通であり、最適化をする際には考慮せざるを得ない。例えばユーザーからの要求では、クラウドを設置する地域に関して、自国外に置くことに抵抗があることもあるだろう。このような場合、仮に最適解が国外に設置することであっても、ユーザーに国外に設置するプランを提示すべきではない。また、クラウドを選択する場合、クラウドを選択する基準がコストや仮想マシンのパフォーマンス、耐障害性など、様々であるため、それは多目的最適化問題になる。よってクラウドブローカーシステムの数理モデルは制約条件つき多目的最適化問題である。数式で表すならば、変数空間の次元を</w:t>
      </w:r>
      <w:r>
        <w:t>n</w:t>
      </w:r>
      <w:r>
        <w:rPr>
          <w:rFonts w:hint="eastAsia"/>
        </w:rPr>
        <w:t>、目的関数の個数を</w:t>
      </w:r>
      <w:r>
        <w:t>m</w:t>
      </w:r>
      <w:r>
        <w:rPr>
          <w:rFonts w:hint="eastAsia"/>
        </w:rPr>
        <w:t>とし、制約充足付き多目的最適化問題の解を</w:t>
      </w:r>
      <w:r w:rsidRPr="00155210">
        <w:t xml:space="preserve"> </w:t>
      </w:r>
      <m:oMath>
        <m:r>
          <m:rPr>
            <m:sty m:val="bi"/>
          </m:rPr>
          <w:rPr>
            <w:rFonts w:ascii="Cambria Math" w:hAnsi="Cambria Math"/>
          </w:rPr>
          <m:t>x</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w:t>
      </w:r>
      <w:r>
        <w:rPr>
          <w:rFonts w:hint="eastAsia"/>
        </w:rPr>
        <w:t>、</w:t>
      </w:r>
      <m:oMath>
        <m:r>
          <m:rPr>
            <m:sty m:val="bi"/>
          </m:rPr>
          <w:rPr>
            <w:rFonts w:ascii="Cambria Math" w:hAnsi="Cambria Math"/>
          </w:rPr>
          <m:t xml:space="preserve">f = </m:t>
        </m:r>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e>
          <m:sup>
            <m:r>
              <m:rPr>
                <m:sty m:val="bi"/>
              </m:rPr>
              <w:rPr>
                <w:rFonts w:ascii="Cambria Math" w:hAnsi="Cambria Math"/>
              </w:rPr>
              <m:t>T</m:t>
            </m:r>
          </m:sup>
        </m:sSup>
      </m:oMath>
      <w:r w:rsidRPr="00155210">
        <w:t xml:space="preserve"> 、可能領域を</w:t>
      </w:r>
      <w:r>
        <w:t xml:space="preserve"> </w:t>
      </w:r>
      <m:oMath>
        <m:r>
          <w:rPr>
            <w:rFonts w:ascii="Cambria Math" w:hAnsi="Cambria Math"/>
          </w:rPr>
          <m:t xml:space="preserve">S ⊂ </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155210">
        <w:t xml:space="preserve"> とすると、以下のように記述される。</w:t>
      </w:r>
    </w:p>
    <w:p w14:paraId="4F87D1B4" w14:textId="77777777" w:rsidR="006744B8" w:rsidRPr="00155210" w:rsidRDefault="006744B8" w:rsidP="006744B8">
      <w:pPr>
        <w:jc w:val="center"/>
      </w:pPr>
      <m:oMathPara>
        <m:oMath>
          <m:r>
            <w:rPr>
              <w:rFonts w:ascii="Cambria Math" w:hAnsi="Cambria Math"/>
            </w:rPr>
            <m:t xml:space="preserve">minimize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m:t>
              </m:r>
            </m:sub>
          </m:sSub>
          <m:r>
            <m:rPr>
              <m:sty m:val="bi"/>
            </m:rPr>
            <w:rPr>
              <w:rFonts w:ascii="Cambria Math" w:hAnsi="Cambria Math"/>
            </w:rPr>
            <m:t>(x) (</m:t>
          </m:r>
          <m:r>
            <w:rPr>
              <w:rFonts w:ascii="Cambria Math" w:hAnsi="Cambria Math"/>
            </w:rPr>
            <m:t>i = 1,2,⋯,m</m:t>
          </m:r>
          <m:r>
            <m:rPr>
              <m:sty m:val="bi"/>
            </m:rPr>
            <w:rPr>
              <w:rFonts w:ascii="Cambria Math" w:hAnsi="Cambria Math"/>
            </w:rPr>
            <m:t xml:space="preserve">) </m:t>
          </m:r>
          <m:r>
            <w:rPr>
              <w:rFonts w:ascii="Cambria Math" w:hAnsi="Cambria Math"/>
            </w:rPr>
            <m:t>ただし</m:t>
          </m:r>
          <m:r>
            <w:rPr>
              <w:rFonts w:ascii="Cambria Math" w:hAnsi="Cambria Math"/>
            </w:rPr>
            <m:t xml:space="preserve"> </m:t>
          </m:r>
          <m:r>
            <m:rPr>
              <m:sty m:val="bi"/>
            </m:rPr>
            <w:rPr>
              <w:rFonts w:ascii="Cambria Math" w:hAnsi="Cambria Math"/>
            </w:rPr>
            <m:t>x</m:t>
          </m:r>
          <m:r>
            <w:rPr>
              <w:rFonts w:ascii="Cambria Math" w:hAnsi="Cambria Math"/>
            </w:rPr>
            <m:t xml:space="preserve"> ∈ S</m:t>
          </m:r>
        </m:oMath>
      </m:oMathPara>
    </w:p>
    <w:p w14:paraId="2884BD3C" w14:textId="77777777" w:rsidR="006744B8" w:rsidRPr="00155210" w:rsidRDefault="006744B8" w:rsidP="006744B8">
      <w:r w:rsidRPr="00155210">
        <w:t>また可能領域</w:t>
      </w:r>
      <m:oMath>
        <m:r>
          <w:rPr>
            <w:rFonts w:ascii="Cambria Math" w:hAnsi="Cambria Math"/>
          </w:rPr>
          <m:t>S</m:t>
        </m:r>
      </m:oMath>
      <w:r w:rsidRPr="00155210">
        <w:t>は一般に</w:t>
      </w:r>
      <m:oMath>
        <m:r>
          <w:rPr>
            <w:rFonts w:ascii="Cambria Math" w:hAnsi="Cambria Math"/>
          </w:rPr>
          <m:t>L</m:t>
        </m:r>
      </m:oMath>
      <w:r w:rsidRPr="00155210">
        <w:t>個の制約条件を満たす領域として以下のように定義できる。</w:t>
      </w:r>
    </w:p>
    <w:p w14:paraId="075C6E48" w14:textId="77777777" w:rsidR="006744B8" w:rsidRDefault="008251C3" w:rsidP="006744B8">
      <w:pPr>
        <w:jc w:val="center"/>
      </w:pPr>
      <m:oMathPara>
        <m:oMath>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m:t>
          </m:r>
          <m:r>
            <m:rPr>
              <m:sty m:val="bi"/>
            </m:rPr>
            <w:rPr>
              <w:rFonts w:ascii="Cambria Math" w:hAnsi="Cambria Math"/>
            </w:rPr>
            <m:t>x</m:t>
          </m:r>
          <m:r>
            <w:rPr>
              <w:rFonts w:ascii="Cambria Math" w:hAnsi="Cambria Math"/>
            </w:rPr>
            <m:t>) ≤ 0 (j = 1,2,⋯, L)</m:t>
          </m:r>
        </m:oMath>
      </m:oMathPara>
    </w:p>
    <w:p w14:paraId="7FFF7E91" w14:textId="77777777" w:rsidR="006744B8" w:rsidRPr="006744B8" w:rsidRDefault="006744B8" w:rsidP="006744B8"/>
    <w:p w14:paraId="07A78CA5" w14:textId="77777777" w:rsidR="00FD4867" w:rsidRPr="00FD4867" w:rsidRDefault="006744B8" w:rsidP="00FD4867">
      <w:pPr>
        <w:rPr>
          <w:b/>
          <w:sz w:val="28"/>
          <w:szCs w:val="28"/>
        </w:rPr>
      </w:pPr>
      <w:r>
        <w:rPr>
          <w:b/>
          <w:sz w:val="28"/>
          <w:szCs w:val="28"/>
        </w:rPr>
        <w:t>4</w:t>
      </w:r>
      <w:r>
        <w:rPr>
          <w:rFonts w:hint="eastAsia"/>
          <w:b/>
          <w:sz w:val="28"/>
          <w:szCs w:val="28"/>
        </w:rPr>
        <w:t>．</w:t>
      </w:r>
      <w:r w:rsidR="00FD4867">
        <w:rPr>
          <w:rFonts w:hint="eastAsia"/>
          <w:b/>
          <w:sz w:val="28"/>
          <w:szCs w:val="28"/>
        </w:rPr>
        <w:t>提案手法</w:t>
      </w:r>
    </w:p>
    <w:p w14:paraId="41CB551B" w14:textId="77777777" w:rsidR="00FD4867" w:rsidRPr="00FD4867" w:rsidRDefault="006744B8" w:rsidP="00FD4867">
      <w:pPr>
        <w:rPr>
          <w:b/>
          <w:sz w:val="24"/>
        </w:rPr>
      </w:pPr>
      <w:r>
        <w:rPr>
          <w:b/>
          <w:kern w:val="2"/>
          <w:sz w:val="24"/>
        </w:rPr>
        <w:t>4</w:t>
      </w:r>
      <w:r w:rsidR="00FD4867" w:rsidRPr="00FD4867">
        <w:rPr>
          <w:rFonts w:hint="eastAsia"/>
          <w:b/>
          <w:kern w:val="2"/>
          <w:sz w:val="24"/>
        </w:rPr>
        <w:t xml:space="preserve">.1　</w:t>
      </w:r>
      <w:r w:rsidR="00FD4867" w:rsidRPr="00FD4867">
        <w:rPr>
          <w:b/>
          <w:kern w:val="2"/>
          <w:sz w:val="24"/>
        </w:rPr>
        <w:t>NSGA-</w:t>
      </w:r>
      <w:r w:rsidR="00FD4867" w:rsidRPr="00FD4867">
        <w:rPr>
          <w:rFonts w:hint="eastAsia"/>
          <w:b/>
          <w:kern w:val="2"/>
          <w:sz w:val="24"/>
        </w:rPr>
        <w:t>Ⅲアルゴリズム</w:t>
      </w:r>
    </w:p>
    <w:p w14:paraId="308CCB5F" w14:textId="77777777" w:rsidR="00A25CD0" w:rsidRDefault="00A25CD0" w:rsidP="00A25CD0">
      <w:r>
        <w:t>NSGA-</w:t>
      </w:r>
      <w:r>
        <w:rPr>
          <w:rFonts w:hint="eastAsia"/>
        </w:rPr>
        <w:t>Ⅲアルゴリズムは、</w:t>
      </w:r>
      <w:r>
        <w:t>NSGA-</w:t>
      </w:r>
      <w:r>
        <w:rPr>
          <w:rFonts w:hint="eastAsia"/>
        </w:rPr>
        <w:t>Ⅱアルゴリズムをさらに改善した遺伝的アルゴリズムの一種である。</w:t>
      </w:r>
      <w:r>
        <w:t>NSGA-</w:t>
      </w:r>
      <w:r>
        <w:rPr>
          <w:rFonts w:hint="eastAsia"/>
        </w:rPr>
        <w:t>Ⅱアルゴリズムから高速非優越ソートとエリート主義を引き継ぎ、</w:t>
      </w:r>
      <w:r>
        <w:t>NSGA-</w:t>
      </w:r>
      <w:r>
        <w:rPr>
          <w:rFonts w:hint="eastAsia"/>
        </w:rPr>
        <w:t>Ⅱアルゴリズムで計算のボトルネックになっていた混雑度の計算は、参照点を用いた選択に変更されている。</w:t>
      </w:r>
    </w:p>
    <w:p w14:paraId="2462B7D5" w14:textId="77777777" w:rsidR="00A25CD0" w:rsidRDefault="00A25CD0" w:rsidP="00A25CD0">
      <w:pPr>
        <w:rPr>
          <w:rFonts w:hint="eastAsia"/>
        </w:rPr>
      </w:pPr>
    </w:p>
    <w:p w14:paraId="7EF9191A" w14:textId="77777777" w:rsidR="00187F42" w:rsidRDefault="00187F42" w:rsidP="00A25CD0">
      <w:pPr>
        <w:rPr>
          <w:rFonts w:hint="eastAsia"/>
        </w:rPr>
      </w:pPr>
    </w:p>
    <w:p w14:paraId="7A332251" w14:textId="77777777" w:rsidR="00A25CD0" w:rsidRDefault="006744B8" w:rsidP="00A25CD0">
      <w:r>
        <w:rPr>
          <w:rFonts w:hint="eastAsia"/>
          <w:kern w:val="2"/>
        </w:rPr>
        <w:t>4</w:t>
      </w:r>
      <w:r w:rsidR="00A25CD0" w:rsidRPr="00E23955">
        <w:rPr>
          <w:rFonts w:hint="eastAsia"/>
          <w:kern w:val="2"/>
        </w:rPr>
        <w:t>.1.1</w:t>
      </w:r>
      <w:r w:rsidR="00A25CD0">
        <w:rPr>
          <w:rFonts w:hint="eastAsia"/>
          <w:kern w:val="2"/>
        </w:rPr>
        <w:t xml:space="preserve">　高速非優越ソート</w:t>
      </w:r>
    </w:p>
    <w:p w14:paraId="16B8899F" w14:textId="77777777" w:rsidR="00A25CD0" w:rsidRDefault="00A25CD0" w:rsidP="00A25CD0">
      <w:r>
        <w:rPr>
          <w:rFonts w:hint="eastAsia"/>
        </w:rPr>
        <w:t>高速非優越ソートでは各個体に対して、優越している個体と優越されている個体の数を同時に数える。優越されている個体がゼロの個体をランク</w:t>
      </w:r>
      <w:r>
        <w:t>1</w:t>
      </w:r>
      <w:r>
        <w:rPr>
          <w:rFonts w:hint="eastAsia"/>
        </w:rPr>
        <w:t>、ランク</w:t>
      </w:r>
      <w:r>
        <w:t>1</w:t>
      </w:r>
      <w:r>
        <w:rPr>
          <w:rFonts w:hint="eastAsia"/>
        </w:rPr>
        <w:t>の個体を取り除いて優越されている個体がゼロの個体をランク</w:t>
      </w:r>
      <w:r>
        <w:t>2</w:t>
      </w:r>
      <w:r>
        <w:rPr>
          <w:rFonts w:hint="eastAsia"/>
        </w:rPr>
        <w:t>とする。これを全個体がなくなるまで繰り返すことによって、高速なランク分けを実現している。</w:t>
      </w:r>
    </w:p>
    <w:p w14:paraId="4084468B" w14:textId="77777777" w:rsidR="00A25CD0" w:rsidRDefault="00A25CD0" w:rsidP="00A25CD0">
      <w:pPr>
        <w:rPr>
          <w:kern w:val="2"/>
        </w:rPr>
      </w:pPr>
    </w:p>
    <w:p w14:paraId="2D931BAA" w14:textId="77777777" w:rsidR="00A25CD0" w:rsidRDefault="006744B8" w:rsidP="00A25CD0">
      <w:r>
        <w:rPr>
          <w:rFonts w:hint="eastAsia"/>
          <w:kern w:val="2"/>
        </w:rPr>
        <w:t>4</w:t>
      </w:r>
      <w:r w:rsidR="00A25CD0">
        <w:rPr>
          <w:rFonts w:hint="eastAsia"/>
          <w:kern w:val="2"/>
        </w:rPr>
        <w:t>.1.2　エリート主義</w:t>
      </w:r>
    </w:p>
    <w:p w14:paraId="7F990213" w14:textId="77777777" w:rsidR="00A25CD0" w:rsidRDefault="00A25CD0" w:rsidP="00A25CD0">
      <w:r>
        <w:t>NSGA-</w:t>
      </w:r>
      <w:r>
        <w:rPr>
          <w:rFonts w:hint="eastAsia"/>
        </w:rPr>
        <w:t>Ⅱアルゴリズムでは個体の選択の際に、エリート主義を導入している。エリート主義とは常に優良個体を保存する親母集団と探索用の子母集団を使い、探索で発見した優れた解の消失を防ぐ手法である。</w:t>
      </w:r>
    </w:p>
    <w:p w14:paraId="2BF19162" w14:textId="77777777" w:rsidR="00A25CD0" w:rsidRDefault="00A25CD0" w:rsidP="00A25CD0"/>
    <w:p w14:paraId="6D632774" w14:textId="77777777" w:rsidR="00A25CD0" w:rsidRDefault="006744B8" w:rsidP="00A25CD0">
      <w:r>
        <w:rPr>
          <w:rFonts w:hint="eastAsia"/>
          <w:kern w:val="2"/>
        </w:rPr>
        <w:t>4</w:t>
      </w:r>
      <w:r w:rsidR="00A25CD0">
        <w:rPr>
          <w:rFonts w:hint="eastAsia"/>
          <w:kern w:val="2"/>
        </w:rPr>
        <w:t>.1.</w:t>
      </w:r>
      <w:r w:rsidR="00A25CD0">
        <w:rPr>
          <w:kern w:val="2"/>
        </w:rPr>
        <w:t>3</w:t>
      </w:r>
      <w:r w:rsidR="00A25CD0">
        <w:rPr>
          <w:rFonts w:hint="eastAsia"/>
          <w:kern w:val="2"/>
        </w:rPr>
        <w:t xml:space="preserve">　参照点による選択</w:t>
      </w:r>
    </w:p>
    <w:p w14:paraId="0FED7897" w14:textId="77777777" w:rsidR="000C64EF" w:rsidRDefault="00A25CD0" w:rsidP="00FD4867">
      <w:r>
        <w:rPr>
          <w:rFonts w:hint="eastAsia"/>
        </w:rPr>
        <w:t>参照点とはパレートフロント上に規則的に配置され、最も近い個体が選択される”点”のことである。参照点の数</w:t>
      </w:r>
      <w:r>
        <w:rPr>
          <w:rFonts w:ascii="STIXGeneral-Regular" w:hAnsi="STIXGeneral-Regular" w:cs="STIXGeneral-Regular"/>
        </w:rPr>
        <w:t>𝐻</w:t>
      </w:r>
      <w:r>
        <w:rPr>
          <w:rFonts w:hint="eastAsia"/>
        </w:rPr>
        <w:t>はおおよそ可能解の数と同等とし、目的関数の数を</w:t>
      </w:r>
      <w:r>
        <w:rPr>
          <w:rFonts w:ascii="STIXGeneral-Regular" w:hAnsi="STIXGeneral-Regular" w:cs="STIXGeneral-Regular"/>
        </w:rPr>
        <w:t>𝑀</w:t>
      </w:r>
      <w:r>
        <w:rPr>
          <w:rFonts w:hint="eastAsia"/>
        </w:rPr>
        <w:t>、任意の数を</w:t>
      </w:r>
      <w:r>
        <w:rPr>
          <w:rFonts w:ascii="STIXGeneral-Regular" w:hAnsi="STIXGeneral-Regular" w:cs="STIXGeneral-Regular"/>
        </w:rPr>
        <w:t>𝑝</w:t>
      </w:r>
      <w:r>
        <w:rPr>
          <w:rFonts w:hint="eastAsia"/>
        </w:rPr>
        <w:t>として</w:t>
      </w:r>
      <w:r>
        <w:t>H</w:t>
      </w:r>
      <w:r w:rsidR="000A6DD8">
        <w:t xml:space="preserve"> </w:t>
      </w:r>
      <w:r>
        <w:t>=</w:t>
      </w:r>
      <w:r w:rsidR="000A6DD8">
        <w:t xml:space="preserve"> </w:t>
      </w:r>
      <w:r w:rsidRPr="000A6DD8">
        <w:rPr>
          <w:vertAlign w:val="subscript"/>
        </w:rPr>
        <w:t>M+p</w:t>
      </w:r>
      <w:r w:rsidRPr="000A6DD8">
        <w:rPr>
          <w:vertAlign w:val="subscript"/>
        </w:rPr>
        <w:t>−</w:t>
      </w:r>
      <w:r w:rsidRPr="000A6DD8">
        <w:rPr>
          <w:vertAlign w:val="subscript"/>
        </w:rPr>
        <w:t>1</w:t>
      </w:r>
      <w:r>
        <w:t>C</w:t>
      </w:r>
      <w:r w:rsidRPr="000A6DD8">
        <w:rPr>
          <w:vertAlign w:val="subscript"/>
        </w:rPr>
        <w:t>p</w:t>
      </w:r>
      <w:r>
        <w:rPr>
          <w:rFonts w:hint="eastAsia"/>
        </w:rPr>
        <w:t>で表される。参照点の数が</w:t>
      </w:r>
      <w:r w:rsidR="000A6DD8">
        <w:t xml:space="preserve">H = </w:t>
      </w:r>
      <w:r w:rsidR="000A6DD8" w:rsidRPr="000A6DD8">
        <w:rPr>
          <w:vertAlign w:val="subscript"/>
        </w:rPr>
        <w:t>M+p</w:t>
      </w:r>
      <w:r w:rsidR="000A6DD8" w:rsidRPr="000A6DD8">
        <w:rPr>
          <w:vertAlign w:val="subscript"/>
        </w:rPr>
        <w:t>−</w:t>
      </w:r>
      <w:r w:rsidR="000A6DD8" w:rsidRPr="000A6DD8">
        <w:rPr>
          <w:vertAlign w:val="subscript"/>
        </w:rPr>
        <w:t>1</w:t>
      </w:r>
      <w:r w:rsidR="000A6DD8">
        <w:t>C</w:t>
      </w:r>
      <w:r w:rsidR="000A6DD8" w:rsidRPr="000A6DD8">
        <w:rPr>
          <w:vertAlign w:val="subscript"/>
        </w:rPr>
        <w:t>p</w:t>
      </w:r>
      <w:r>
        <w:rPr>
          <w:rFonts w:hint="eastAsia"/>
        </w:rPr>
        <w:t>で表されるのは、パスカルの三角形に従って配置するためである。これにより、目的関数の数が増加したとしても、パレートフロント上で広範囲かつ均等に最適解群が得られ、かつ計算時間は短くて済む。</w:t>
      </w:r>
    </w:p>
    <w:p w14:paraId="2437FE9E" w14:textId="77777777" w:rsidR="000A6DD8" w:rsidRPr="000A6DD8" w:rsidRDefault="000A6DD8" w:rsidP="00FD4867"/>
    <w:p w14:paraId="132FAB00" w14:textId="77777777" w:rsidR="000C64EF" w:rsidRPr="00E23955" w:rsidRDefault="006744B8" w:rsidP="000C64EF">
      <w:pPr>
        <w:pStyle w:val="Heading2"/>
        <w:rPr>
          <w:kern w:val="2"/>
        </w:rPr>
      </w:pPr>
      <w:r>
        <w:rPr>
          <w:kern w:val="2"/>
        </w:rPr>
        <w:t>4</w:t>
      </w:r>
      <w:r w:rsidR="000A6DD8">
        <w:rPr>
          <w:rFonts w:hint="eastAsia"/>
          <w:kern w:val="2"/>
        </w:rPr>
        <w:t>.2</w:t>
      </w:r>
      <w:r w:rsidR="000A6DD8">
        <w:rPr>
          <w:rFonts w:hint="eastAsia"/>
          <w:kern w:val="2"/>
        </w:rPr>
        <w:t xml:space="preserve">　目的関数</w:t>
      </w:r>
    </w:p>
    <w:p w14:paraId="26BFC9F0" w14:textId="77777777" w:rsidR="003F25A0" w:rsidRDefault="003F25A0" w:rsidP="000C64EF">
      <w:pPr>
        <w:rPr>
          <w:kern w:val="2"/>
        </w:rPr>
      </w:pPr>
      <w:r>
        <w:rPr>
          <w:rFonts w:hint="eastAsia"/>
          <w:kern w:val="2"/>
        </w:rPr>
        <w:t>本論文では</w:t>
      </w:r>
      <w:r>
        <w:rPr>
          <w:kern w:val="2"/>
        </w:rPr>
        <w:t>NSGA-</w:t>
      </w:r>
      <w:r>
        <w:rPr>
          <w:rFonts w:hint="eastAsia"/>
          <w:kern w:val="2"/>
        </w:rPr>
        <w:t>Ⅲアルゴリズムでの最適化に用いる４つの目的関数を提案する。</w:t>
      </w:r>
      <w:r w:rsidR="00FB365F">
        <w:rPr>
          <w:rFonts w:hint="eastAsia"/>
          <w:kern w:val="2"/>
        </w:rPr>
        <w:t>なお、遺伝子が示す構成を</w:t>
      </w:r>
      <w:r w:rsidR="00FB365F">
        <w:rPr>
          <w:kern w:val="2"/>
        </w:rPr>
        <w:t>c</w:t>
      </w:r>
      <w:r w:rsidR="00FB365F">
        <w:rPr>
          <w:kern w:val="2"/>
          <w:vertAlign w:val="subscript"/>
        </w:rPr>
        <w:t>i</w:t>
      </w:r>
      <w:r w:rsidR="00FB365F">
        <w:rPr>
          <w:rFonts w:hint="eastAsia"/>
          <w:kern w:val="2"/>
        </w:rPr>
        <w:t>とする。</w:t>
      </w:r>
    </w:p>
    <w:p w14:paraId="26B2B2BD" w14:textId="77777777" w:rsidR="00FB365F" w:rsidRDefault="00FB365F" w:rsidP="000C64EF">
      <w:pPr>
        <w:rPr>
          <w:kern w:val="2"/>
        </w:rPr>
      </w:pPr>
    </w:p>
    <w:p w14:paraId="307FB921" w14:textId="77777777" w:rsidR="000C64EF" w:rsidRDefault="006744B8" w:rsidP="000C64EF">
      <w:pPr>
        <w:rPr>
          <w:kern w:val="2"/>
        </w:rPr>
      </w:pPr>
      <w:r>
        <w:rPr>
          <w:rFonts w:hint="eastAsia"/>
          <w:kern w:val="2"/>
        </w:rPr>
        <w:t>4</w:t>
      </w:r>
      <w:r w:rsidR="00897B50">
        <w:rPr>
          <w:rFonts w:hint="eastAsia"/>
          <w:kern w:val="2"/>
        </w:rPr>
        <w:t>.2</w:t>
      </w:r>
      <w:r w:rsidR="000C64EF" w:rsidRPr="00E23955">
        <w:rPr>
          <w:rFonts w:hint="eastAsia"/>
          <w:kern w:val="2"/>
        </w:rPr>
        <w:t>.1</w:t>
      </w:r>
      <w:r w:rsidR="00897B50">
        <w:rPr>
          <w:rFonts w:hint="eastAsia"/>
          <w:kern w:val="2"/>
        </w:rPr>
        <w:t xml:space="preserve">　構成コスト</w:t>
      </w:r>
    </w:p>
    <w:p w14:paraId="2EEDF0DE" w14:textId="77777777" w:rsidR="00F446D9" w:rsidRDefault="006E3B3A" w:rsidP="000C64EF">
      <w:pPr>
        <w:rPr>
          <w:rFonts w:hint="eastAsia"/>
          <w:kern w:val="2"/>
        </w:rPr>
      </w:pPr>
      <w:r>
        <w:rPr>
          <w:rFonts w:hint="eastAsia"/>
          <w:kern w:val="2"/>
        </w:rPr>
        <w:t>構成コストの目的関数</w:t>
      </w:r>
      <w:r>
        <w:rPr>
          <w:kern w:val="2"/>
        </w:rPr>
        <w:t>f</w:t>
      </w:r>
      <w:r>
        <w:rPr>
          <w:kern w:val="2"/>
          <w:vertAlign w:val="subscript"/>
        </w:rPr>
        <w:t>configration_cost</w:t>
      </w:r>
      <w:r>
        <w:rPr>
          <w:rFonts w:hint="eastAsia"/>
          <w:kern w:val="2"/>
        </w:rPr>
        <w:t>では、ある構成</w:t>
      </w:r>
      <w:r>
        <w:rPr>
          <w:kern w:val="2"/>
        </w:rPr>
        <w:t>c</w:t>
      </w:r>
      <w:r>
        <w:rPr>
          <w:kern w:val="2"/>
          <w:vertAlign w:val="subscript"/>
        </w:rPr>
        <w:t>i</w:t>
      </w:r>
      <w:r>
        <w:rPr>
          <w:rFonts w:hint="eastAsia"/>
          <w:kern w:val="2"/>
        </w:rPr>
        <w:t>からある構成</w:t>
      </w:r>
      <w:r>
        <w:rPr>
          <w:kern w:val="2"/>
        </w:rPr>
        <w:t>c</w:t>
      </w:r>
      <w:r>
        <w:rPr>
          <w:kern w:val="2"/>
          <w:vertAlign w:val="subscript"/>
        </w:rPr>
        <w:t>j</w:t>
      </w:r>
      <w:r>
        <w:rPr>
          <w:rFonts w:hint="eastAsia"/>
          <w:kern w:val="2"/>
        </w:rPr>
        <w:t>に、構成を変更した場合にかかるコストを求める。</w:t>
      </w:r>
      <w:r w:rsidR="00FE00E4">
        <w:rPr>
          <w:rFonts w:hint="eastAsia"/>
          <w:kern w:val="2"/>
        </w:rPr>
        <w:t>もし</w:t>
      </w:r>
      <w:r>
        <w:rPr>
          <w:rFonts w:hint="eastAsia"/>
          <w:kern w:val="2"/>
        </w:rPr>
        <w:t>、初めてシステムを</w:t>
      </w:r>
      <w:r w:rsidR="00FE00E4">
        <w:rPr>
          <w:rFonts w:hint="eastAsia"/>
          <w:kern w:val="2"/>
        </w:rPr>
        <w:t>組み立てる</w:t>
      </w:r>
      <w:r>
        <w:rPr>
          <w:rFonts w:hint="eastAsia"/>
          <w:kern w:val="2"/>
        </w:rPr>
        <w:t>場合</w:t>
      </w:r>
      <w:r w:rsidR="00FE00E4">
        <w:rPr>
          <w:rFonts w:hint="eastAsia"/>
          <w:kern w:val="2"/>
        </w:rPr>
        <w:t>は</w:t>
      </w:r>
      <w:r>
        <w:rPr>
          <w:rFonts w:hint="eastAsia"/>
          <w:kern w:val="2"/>
        </w:rPr>
        <w:t>、</w:t>
      </w:r>
      <w:r>
        <w:rPr>
          <w:kern w:val="2"/>
        </w:rPr>
        <w:t>c</w:t>
      </w:r>
      <w:r>
        <w:rPr>
          <w:kern w:val="2"/>
          <w:vertAlign w:val="subscript"/>
        </w:rPr>
        <w:t>i</w:t>
      </w:r>
      <w:r w:rsidR="00F446D9">
        <w:rPr>
          <w:rFonts w:hint="eastAsia"/>
          <w:kern w:val="2"/>
        </w:rPr>
        <w:t>は何もない構成</w:t>
      </w:r>
      <w:r>
        <w:rPr>
          <w:rFonts w:hint="eastAsia"/>
          <w:kern w:val="2"/>
        </w:rPr>
        <w:t>であり、</w:t>
      </w:r>
      <w:r>
        <w:rPr>
          <w:kern w:val="2"/>
        </w:rPr>
        <w:t>c</w:t>
      </w:r>
      <w:r>
        <w:rPr>
          <w:kern w:val="2"/>
          <w:vertAlign w:val="subscript"/>
        </w:rPr>
        <w:t>j</w:t>
      </w:r>
      <w:r>
        <w:rPr>
          <w:rFonts w:hint="eastAsia"/>
          <w:kern w:val="2"/>
        </w:rPr>
        <w:t>は新しく考えられた構成</w:t>
      </w:r>
      <w:r w:rsidR="00FE00E4">
        <w:rPr>
          <w:rFonts w:hint="eastAsia"/>
          <w:kern w:val="2"/>
        </w:rPr>
        <w:t>と考える</w:t>
      </w:r>
      <w:r>
        <w:rPr>
          <w:rFonts w:hint="eastAsia"/>
          <w:kern w:val="2"/>
        </w:rPr>
        <w:t>。</w:t>
      </w:r>
    </w:p>
    <w:p w14:paraId="3545055D" w14:textId="77777777" w:rsidR="00187F42" w:rsidRDefault="00187F42" w:rsidP="000C64EF">
      <w:pPr>
        <w:rPr>
          <w:kern w:val="2"/>
        </w:rPr>
      </w:pPr>
    </w:p>
    <w:p w14:paraId="793E523B" w14:textId="77777777" w:rsidR="00753452" w:rsidRDefault="00753452" w:rsidP="000C64EF">
      <w:pPr>
        <w:rPr>
          <w:kern w:val="2"/>
        </w:rPr>
      </w:pPr>
      <w:r w:rsidRPr="00B52D3A">
        <w:t xml:space="preserve">Web </w:t>
      </w:r>
      <w:r>
        <w:t>サーバーの</w:t>
      </w:r>
      <w:r>
        <w:rPr>
          <w:rFonts w:hint="eastAsia"/>
        </w:rPr>
        <w:t>構成</w:t>
      </w:r>
      <w:r>
        <w:t>の</w:t>
      </w:r>
      <w:r>
        <w:rPr>
          <w:rFonts w:hint="eastAsia"/>
        </w:rPr>
        <w:t>変更にかかるコストを</w:t>
      </w:r>
      <w:r>
        <w:t>C</w:t>
      </w:r>
      <w:r w:rsidRPr="00C74FC7">
        <w:rPr>
          <w:vertAlign w:val="subscript"/>
        </w:rPr>
        <w:t>web</w:t>
      </w:r>
      <w:r>
        <w:rPr>
          <w:rFonts w:hint="eastAsia"/>
        </w:rPr>
        <w:t xml:space="preserve"> 、</w:t>
      </w:r>
      <w:r>
        <w:t>アプリケーションサーバーの</w:t>
      </w:r>
      <w:r>
        <w:rPr>
          <w:rFonts w:hint="eastAsia"/>
        </w:rPr>
        <w:t>構成</w:t>
      </w:r>
      <w:r>
        <w:t>の</w:t>
      </w:r>
      <w:r>
        <w:rPr>
          <w:rFonts w:hint="eastAsia"/>
        </w:rPr>
        <w:t>変更にかかるコストを</w:t>
      </w:r>
      <w:r>
        <w:t>C</w:t>
      </w:r>
      <w:r w:rsidRPr="00C74FC7">
        <w:rPr>
          <w:vertAlign w:val="subscript"/>
        </w:rPr>
        <w:t>app</w:t>
      </w:r>
      <w:r w:rsidRPr="00B52D3A">
        <w:t xml:space="preserve"> </w:t>
      </w:r>
      <w:r>
        <w:rPr>
          <w:rFonts w:hint="eastAsia"/>
        </w:rPr>
        <w:t>、</w:t>
      </w:r>
      <w:r>
        <w:t>データベースサーバーの</w:t>
      </w:r>
      <w:r>
        <w:rPr>
          <w:rFonts w:hint="eastAsia"/>
        </w:rPr>
        <w:t>構成</w:t>
      </w:r>
      <w:r>
        <w:t>の</w:t>
      </w:r>
      <w:r>
        <w:rPr>
          <w:rFonts w:hint="eastAsia"/>
        </w:rPr>
        <w:t>変更にかかるコストを</w:t>
      </w:r>
      <w:r>
        <w:t>C</w:t>
      </w:r>
      <w:r w:rsidRPr="00C74FC7">
        <w:rPr>
          <w:vertAlign w:val="subscript"/>
        </w:rPr>
        <w:t>db</w:t>
      </w:r>
      <w:r w:rsidRPr="00B52D3A">
        <w:t xml:space="preserve"> </w:t>
      </w:r>
      <w:r>
        <w:rPr>
          <w:rFonts w:hint="eastAsia"/>
        </w:rPr>
        <w:t>、ロードバランサーの構成の変更にかかるコストを</w:t>
      </w:r>
      <w:r>
        <w:t>C</w:t>
      </w:r>
      <w:r>
        <w:rPr>
          <w:vertAlign w:val="subscript"/>
        </w:rPr>
        <w:t>lb</w:t>
      </w:r>
      <w:r>
        <w:rPr>
          <w:rFonts w:hint="eastAsia"/>
        </w:rPr>
        <w:t>とすると、</w:t>
      </w:r>
    </w:p>
    <w:p w14:paraId="66E59C9D" w14:textId="77777777" w:rsidR="00617AFE" w:rsidRDefault="008251C3">
      <w:pPr>
        <w:rPr>
          <w:rFonts w:hAnsi="ＭＳ 明朝"/>
          <w:kern w:val="2"/>
        </w:rPr>
      </w:pPr>
      <m:oMathPara>
        <m:oMath>
          <m:sSub>
            <m:sSubPr>
              <m:ctrlPr>
                <w:rPr>
                  <w:rFonts w:ascii="Cambria Math" w:hAnsi="Cambria Math"/>
                  <w:i/>
                  <w:kern w:val="2"/>
                </w:rPr>
              </m:ctrlPr>
            </m:sSubPr>
            <m:e>
              <m:r>
                <w:rPr>
                  <w:rFonts w:ascii="Cambria Math" w:hAnsi="Cambria Math"/>
                  <w:kern w:val="2"/>
                </w:rPr>
                <m:t>f</m:t>
              </m:r>
            </m:e>
            <m:sub>
              <m:r>
                <w:rPr>
                  <w:rFonts w:ascii="Cambria Math" w:hAnsi="Cambria Math" w:cs="Cambria Math"/>
                  <w:kern w:val="2"/>
                </w:rPr>
                <m:t>configration_cost</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c</m:t>
              </m:r>
            </m:e>
            <m:sub>
              <m:r>
                <w:rPr>
                  <w:rFonts w:ascii="Cambria Math" w:hAnsi="Cambria Math"/>
                  <w:kern w:val="2"/>
                </w:rPr>
                <m:t>i</m:t>
              </m:r>
            </m:sub>
          </m:sSub>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c</m:t>
              </m:r>
            </m:e>
            <m:sub>
              <m:r>
                <w:rPr>
                  <w:rFonts w:ascii="Cambria Math" w:hAnsi="Cambria Math"/>
                  <w:kern w:val="2"/>
                </w:rPr>
                <m:t>j</m:t>
              </m:r>
            </m:sub>
          </m:sSub>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C</m:t>
              </m:r>
            </m:e>
            <m:sub>
              <m:r>
                <w:rPr>
                  <w:rFonts w:ascii="Cambria Math" w:hAnsi="Cambria Math"/>
                  <w:kern w:val="2"/>
                </w:rPr>
                <m:t>web</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C</m:t>
              </m:r>
            </m:e>
            <m:sub>
              <m:r>
                <w:rPr>
                  <w:rFonts w:ascii="Cambria Math" w:hAnsi="Cambria Math"/>
                  <w:kern w:val="2"/>
                </w:rPr>
                <m:t>app</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C</m:t>
              </m:r>
            </m:e>
            <m:sub>
              <m:r>
                <w:rPr>
                  <w:rFonts w:ascii="Cambria Math" w:hAnsi="Cambria Math"/>
                  <w:kern w:val="2"/>
                </w:rPr>
                <m:t>db</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C</m:t>
              </m:r>
            </m:e>
            <m:sub>
              <m:r>
                <w:rPr>
                  <w:rFonts w:ascii="Cambria Math" w:hAnsi="Cambria Math"/>
                  <w:kern w:val="2"/>
                </w:rPr>
                <m:t>lb</m:t>
              </m:r>
            </m:sub>
          </m:sSub>
        </m:oMath>
      </m:oMathPara>
    </w:p>
    <w:p w14:paraId="11B6248E" w14:textId="77777777" w:rsidR="00233F86" w:rsidRDefault="00753452">
      <w:pPr>
        <w:rPr>
          <w:rFonts w:hAnsi="ＭＳ 明朝"/>
          <w:kern w:val="2"/>
        </w:rPr>
      </w:pPr>
      <w:r>
        <w:rPr>
          <w:rFonts w:hAnsi="ＭＳ 明朝" w:hint="eastAsia"/>
          <w:kern w:val="2"/>
        </w:rPr>
        <w:t>で表すことが出来る。</w:t>
      </w:r>
    </w:p>
    <w:p w14:paraId="13A5162F" w14:textId="77777777" w:rsidR="002C20FD" w:rsidRDefault="00233F86">
      <w:pPr>
        <w:rPr>
          <w:rFonts w:hAnsi="ＭＳ 明朝"/>
          <w:kern w:val="2"/>
        </w:rPr>
      </w:pPr>
      <w:r>
        <w:rPr>
          <w:rFonts w:hAnsi="ＭＳ 明朝"/>
          <w:noProof/>
          <w:kern w:val="2"/>
          <w:lang w:eastAsia="en-US"/>
        </w:rPr>
        <w:drawing>
          <wp:inline distT="0" distB="0" distL="0" distR="0" wp14:anchorId="405FDED0" wp14:editId="38F3B01F">
            <wp:extent cx="2665730" cy="2009382"/>
            <wp:effectExtent l="0" t="0" r="1270" b="0"/>
            <wp:docPr id="5" name="Picture 5" descr="Macintosh HD:Users:kamosuzo:Desktop:スクリーンショット 2015-11-12 10.3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mosuzo:Desktop:スクリーンショット 2015-11-12 10.36.18.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0" t="-3893" r="330" b="-2342"/>
                    <a:stretch/>
                  </pic:blipFill>
                  <pic:spPr bwMode="auto">
                    <a:xfrm>
                      <a:off x="0" y="0"/>
                      <a:ext cx="2666818" cy="2010202"/>
                    </a:xfrm>
                    <a:prstGeom prst="rect">
                      <a:avLst/>
                    </a:prstGeom>
                    <a:noFill/>
                    <a:ln>
                      <a:noFill/>
                    </a:ln>
                    <a:extLst>
                      <a:ext uri="{53640926-AAD7-44d8-BBD7-CCE9431645EC}">
                        <a14:shadowObscured xmlns:a14="http://schemas.microsoft.com/office/drawing/2010/main"/>
                      </a:ext>
                    </a:extLst>
                  </pic:spPr>
                </pic:pic>
              </a:graphicData>
            </a:graphic>
          </wp:inline>
        </w:drawing>
      </w:r>
    </w:p>
    <w:p w14:paraId="3F50BE33" w14:textId="77777777" w:rsidR="00753452" w:rsidRDefault="00753452">
      <w:pPr>
        <w:rPr>
          <w:rFonts w:hAnsi="ＭＳ 明朝"/>
          <w:kern w:val="2"/>
        </w:rPr>
      </w:pPr>
      <w:r>
        <w:rPr>
          <w:rFonts w:hAnsi="ＭＳ 明朝" w:hint="eastAsia"/>
          <w:kern w:val="2"/>
        </w:rPr>
        <w:t>（図１：構成変更の例。オレンジが変更部分。）</w:t>
      </w:r>
    </w:p>
    <w:p w14:paraId="179D7C0D" w14:textId="77777777" w:rsidR="007E6C93" w:rsidRDefault="007E6C93">
      <w:pPr>
        <w:rPr>
          <w:rFonts w:hAnsi="ＭＳ 明朝"/>
          <w:kern w:val="2"/>
        </w:rPr>
      </w:pPr>
    </w:p>
    <w:p w14:paraId="0FACCA2E" w14:textId="77777777" w:rsidR="00AD1BBE" w:rsidRPr="002C20FD" w:rsidRDefault="006744B8">
      <w:pPr>
        <w:rPr>
          <w:rFonts w:hAnsi="ＭＳ 明朝"/>
          <w:kern w:val="2"/>
          <w:vertAlign w:val="subscript"/>
        </w:rPr>
      </w:pPr>
      <w:r>
        <w:rPr>
          <w:rFonts w:hAnsi="ＭＳ 明朝"/>
          <w:kern w:val="2"/>
        </w:rPr>
        <w:t>4</w:t>
      </w:r>
      <w:r w:rsidR="003F25A0">
        <w:rPr>
          <w:rFonts w:hAnsi="ＭＳ 明朝"/>
          <w:kern w:val="2"/>
        </w:rPr>
        <w:t>.2.2</w:t>
      </w:r>
      <w:r w:rsidR="003F25A0">
        <w:rPr>
          <w:rFonts w:hAnsi="ＭＳ 明朝" w:hint="eastAsia"/>
          <w:kern w:val="2"/>
        </w:rPr>
        <w:t xml:space="preserve">　</w:t>
      </w:r>
      <w:r w:rsidR="002C20FD">
        <w:rPr>
          <w:rFonts w:hAnsi="ＭＳ 明朝" w:hint="eastAsia"/>
          <w:kern w:val="2"/>
        </w:rPr>
        <w:t>オペレーション</w:t>
      </w:r>
      <w:r w:rsidR="00617AFE">
        <w:rPr>
          <w:rFonts w:hAnsi="ＭＳ 明朝" w:hint="eastAsia"/>
          <w:kern w:val="2"/>
        </w:rPr>
        <w:t>コスト</w:t>
      </w:r>
    </w:p>
    <w:p w14:paraId="72D4F6D0" w14:textId="77777777" w:rsidR="004E1728" w:rsidRPr="002C20FD" w:rsidRDefault="00FB365F" w:rsidP="004E1728">
      <w:r>
        <w:rPr>
          <w:rFonts w:hint="eastAsia"/>
        </w:rPr>
        <w:t>オペレーションコスト</w:t>
      </w:r>
      <w:r w:rsidR="004E1728">
        <w:rPr>
          <w:rFonts w:hint="eastAsia"/>
        </w:rPr>
        <w:t>の目的関数</w:t>
      </w:r>
      <w:r w:rsidR="004E1728" w:rsidRPr="00347908">
        <w:t>f</w:t>
      </w:r>
      <w:r>
        <w:rPr>
          <w:vertAlign w:val="subscript"/>
        </w:rPr>
        <w:t>operation_cost</w:t>
      </w:r>
      <w:r w:rsidR="004E1728" w:rsidRPr="00347908">
        <w:t xml:space="preserve"> </w:t>
      </w:r>
      <w:r>
        <w:t>で求めるのは</w:t>
      </w:r>
      <w:r>
        <w:rPr>
          <w:rFonts w:hint="eastAsia"/>
        </w:rPr>
        <w:t>、</w:t>
      </w:r>
      <w:r w:rsidR="002C20FD">
        <w:t>遺伝子が示すシステムを</w:t>
      </w:r>
      <w:r w:rsidR="002C20FD">
        <w:rPr>
          <w:rFonts w:hint="eastAsia"/>
        </w:rPr>
        <w:t>構成の</w:t>
      </w:r>
      <w:r w:rsidR="004E1728" w:rsidRPr="00347908">
        <w:t xml:space="preserve">場合、 </w:t>
      </w:r>
      <w:r>
        <w:t>一ヶ月あた</w:t>
      </w:r>
      <w:r>
        <w:rPr>
          <w:rFonts w:hint="eastAsia"/>
        </w:rPr>
        <w:t>りにかかる料金である</w:t>
      </w:r>
      <w:r w:rsidR="004E1728" w:rsidRPr="00347908">
        <w:t>。</w:t>
      </w:r>
      <w:r>
        <w:rPr>
          <w:rFonts w:hint="eastAsia"/>
        </w:rPr>
        <w:t xml:space="preserve"> </w:t>
      </w:r>
      <w:r w:rsidR="004E1728" w:rsidRPr="00347908">
        <w:t>Webサーバーのインスタンス料金の合計</w:t>
      </w:r>
      <w:r>
        <w:t xml:space="preserve"> </w:t>
      </w:r>
      <w:r>
        <w:rPr>
          <w:rFonts w:hint="eastAsia"/>
        </w:rPr>
        <w:t>を</w:t>
      </w:r>
      <w:r w:rsidR="004E1728" w:rsidRPr="00347908">
        <w:t>P</w:t>
      </w:r>
      <w:r w:rsidR="004E1728" w:rsidRPr="00347908">
        <w:rPr>
          <w:vertAlign w:val="subscript"/>
        </w:rPr>
        <w:t>web</w:t>
      </w:r>
      <w:r>
        <w:rPr>
          <w:rFonts w:hint="eastAsia"/>
        </w:rPr>
        <w:t xml:space="preserve"> 、</w:t>
      </w:r>
      <w:r w:rsidR="004E1728" w:rsidRPr="00347908">
        <w:t>アプリケーションサーバーのインスタンス料金の合計</w:t>
      </w:r>
      <w:r>
        <w:rPr>
          <w:rFonts w:hint="eastAsia"/>
        </w:rPr>
        <w:t>を</w:t>
      </w:r>
      <w:r w:rsidR="004E1728" w:rsidRPr="00347908">
        <w:t>P</w:t>
      </w:r>
      <w:r w:rsidR="004E1728" w:rsidRPr="00347908">
        <w:rPr>
          <w:vertAlign w:val="subscript"/>
        </w:rPr>
        <w:t>app</w:t>
      </w:r>
      <w:r>
        <w:rPr>
          <w:rFonts w:hint="eastAsia"/>
        </w:rPr>
        <w:t xml:space="preserve"> 、</w:t>
      </w:r>
      <w:r w:rsidR="004E1728" w:rsidRPr="00347908">
        <w:t>データベースサーバーのインスタンス料金の合計</w:t>
      </w:r>
      <w:r>
        <w:t xml:space="preserve"> </w:t>
      </w:r>
      <w:r w:rsidR="004E1728" w:rsidRPr="00347908">
        <w:t xml:space="preserve"> </w:t>
      </w:r>
      <w:r>
        <w:rPr>
          <w:rFonts w:hint="eastAsia"/>
        </w:rPr>
        <w:t>を</w:t>
      </w:r>
      <w:r w:rsidR="004E1728" w:rsidRPr="00347908">
        <w:t>P</w:t>
      </w:r>
      <w:r w:rsidR="004E1728" w:rsidRPr="00347908">
        <w:rPr>
          <w:vertAlign w:val="subscript"/>
        </w:rPr>
        <w:t>db</w:t>
      </w:r>
      <w:r w:rsidR="004E1728" w:rsidRPr="00347908">
        <w:t xml:space="preserve"> </w:t>
      </w:r>
      <w:r>
        <w:rPr>
          <w:rFonts w:hint="eastAsia"/>
        </w:rPr>
        <w:t>、</w:t>
      </w:r>
      <w:r w:rsidR="004E1728" w:rsidRPr="00347908">
        <w:t xml:space="preserve">ロードバランサーの料金の合計 </w:t>
      </w:r>
      <w:r>
        <w:rPr>
          <w:rFonts w:hint="eastAsia"/>
        </w:rPr>
        <w:t>を</w:t>
      </w:r>
      <w:r w:rsidR="004E1728" w:rsidRPr="00347908">
        <w:t>P</w:t>
      </w:r>
      <w:r w:rsidR="004E1728" w:rsidRPr="00B52D3A">
        <w:rPr>
          <w:vertAlign w:val="subscript"/>
        </w:rPr>
        <w:t>lb</w:t>
      </w:r>
      <w:r w:rsidR="004E1728" w:rsidRPr="00347908">
        <w:t xml:space="preserve"> </w:t>
      </w:r>
      <w:r>
        <w:rPr>
          <w:rFonts w:hint="eastAsia"/>
        </w:rPr>
        <w:t>、</w:t>
      </w:r>
      <w:r>
        <w:t>VM</w:t>
      </w:r>
      <w:r>
        <w:rPr>
          <w:rFonts w:hint="eastAsia"/>
        </w:rPr>
        <w:t>の監視料金の合計を</w:t>
      </w:r>
      <w:r w:rsidR="002C20FD">
        <w:t>P</w:t>
      </w:r>
      <w:r w:rsidR="002C20FD">
        <w:rPr>
          <w:vertAlign w:val="subscript"/>
        </w:rPr>
        <w:t>watch</w:t>
      </w:r>
      <w:r w:rsidR="004E1728" w:rsidRPr="00347908">
        <w:t>とすると以下のように記述される。</w:t>
      </w:r>
    </w:p>
    <w:p w14:paraId="6F0D7AED" w14:textId="77777777" w:rsidR="004E1728" w:rsidRDefault="008251C3">
      <w:pPr>
        <w:rPr>
          <w:rFonts w:hAnsi="ＭＳ 明朝"/>
          <w:kern w:val="2"/>
        </w:rPr>
      </w:pPr>
      <m:oMathPara>
        <m:oMath>
          <m:sSub>
            <m:sSubPr>
              <m:ctrlPr>
                <w:rPr>
                  <w:rFonts w:ascii="Cambria Math" w:hAnsi="Cambria Math"/>
                  <w:i/>
                  <w:kern w:val="2"/>
                </w:rPr>
              </m:ctrlPr>
            </m:sSubPr>
            <m:e>
              <m:r>
                <w:rPr>
                  <w:rFonts w:ascii="Cambria Math" w:hAnsi="Cambria Math"/>
                  <w:kern w:val="2"/>
                </w:rPr>
                <m:t>f</m:t>
              </m:r>
            </m:e>
            <m:sub>
              <m:r>
                <w:rPr>
                  <w:rFonts w:ascii="Cambria Math" w:hAnsi="Cambria Math" w:cs="Cambria Math"/>
                  <w:kern w:val="2"/>
                </w:rPr>
                <m:t>operation_cost</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c</m:t>
              </m:r>
            </m:e>
            <m:sub>
              <m:r>
                <w:rPr>
                  <w:rFonts w:ascii="Cambria Math" w:hAnsi="Cambria Math"/>
                  <w:kern w:val="2"/>
                </w:rPr>
                <m:t>i</m:t>
              </m:r>
            </m:sub>
          </m:sSub>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P</m:t>
              </m:r>
            </m:e>
            <m:sub>
              <m:r>
                <w:rPr>
                  <w:rFonts w:ascii="Cambria Math" w:hAnsi="Cambria Math"/>
                  <w:kern w:val="2"/>
                </w:rPr>
                <m:t>web</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P</m:t>
              </m:r>
            </m:e>
            <m:sub>
              <m:r>
                <w:rPr>
                  <w:rFonts w:ascii="Cambria Math" w:hAnsi="Cambria Math"/>
                  <w:kern w:val="2"/>
                </w:rPr>
                <m:t>app</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P</m:t>
              </m:r>
            </m:e>
            <m:sub>
              <m:r>
                <w:rPr>
                  <w:rFonts w:ascii="Cambria Math" w:hAnsi="Cambria Math"/>
                  <w:kern w:val="2"/>
                </w:rPr>
                <m:t>db</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P</m:t>
              </m:r>
            </m:e>
            <m:sub>
              <m:r>
                <w:rPr>
                  <w:rFonts w:ascii="Cambria Math" w:hAnsi="Cambria Math"/>
                  <w:kern w:val="2"/>
                </w:rPr>
                <m:t>lb</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P</m:t>
              </m:r>
            </m:e>
            <m:sub>
              <m:r>
                <w:rPr>
                  <w:rFonts w:ascii="Cambria Math" w:hAnsi="Cambria Math"/>
                  <w:kern w:val="2"/>
                </w:rPr>
                <m:t>watch</m:t>
              </m:r>
            </m:sub>
          </m:sSub>
        </m:oMath>
      </m:oMathPara>
    </w:p>
    <w:p w14:paraId="7331CF8E" w14:textId="7B277645" w:rsidR="002C20FD" w:rsidRDefault="002C20FD">
      <w:pPr>
        <w:rPr>
          <w:rFonts w:hAnsi="ＭＳ 明朝"/>
          <w:kern w:val="2"/>
        </w:rPr>
      </w:pPr>
    </w:p>
    <w:p w14:paraId="58F4655C" w14:textId="77777777" w:rsidR="00617AFE" w:rsidRDefault="006744B8">
      <w:pPr>
        <w:rPr>
          <w:rFonts w:hAnsi="ＭＳ 明朝"/>
          <w:kern w:val="2"/>
        </w:rPr>
      </w:pPr>
      <w:r>
        <w:rPr>
          <w:rFonts w:hAnsi="ＭＳ 明朝"/>
          <w:kern w:val="2"/>
        </w:rPr>
        <w:t>4</w:t>
      </w:r>
      <w:r w:rsidR="00617AFE">
        <w:rPr>
          <w:rFonts w:hAnsi="ＭＳ 明朝"/>
          <w:kern w:val="2"/>
        </w:rPr>
        <w:t>.2.3</w:t>
      </w:r>
      <w:r w:rsidR="00617AFE">
        <w:rPr>
          <w:rFonts w:hAnsi="ＭＳ 明朝" w:hint="eastAsia"/>
          <w:kern w:val="2"/>
        </w:rPr>
        <w:t xml:space="preserve">　</w:t>
      </w:r>
      <w:r w:rsidR="00617AFE">
        <w:rPr>
          <w:rFonts w:hAnsi="ＭＳ 明朝"/>
          <w:kern w:val="2"/>
        </w:rPr>
        <w:t>SLA</w:t>
      </w:r>
    </w:p>
    <w:p w14:paraId="32E14E1E" w14:textId="77777777" w:rsidR="000F562F" w:rsidRDefault="000F562F">
      <w:pPr>
        <w:rPr>
          <w:rFonts w:hint="eastAsia"/>
        </w:rPr>
      </w:pPr>
      <w:r>
        <w:t>SLA</w:t>
      </w:r>
      <w:r>
        <w:rPr>
          <w:rFonts w:hint="eastAsia"/>
        </w:rPr>
        <w:t>の目的関数</w:t>
      </w:r>
      <w:r>
        <w:t>f</w:t>
      </w:r>
      <w:r w:rsidRPr="000F562F">
        <w:rPr>
          <w:vertAlign w:val="subscript"/>
        </w:rPr>
        <w:t>SLA</w:t>
      </w:r>
      <w:r>
        <w:rPr>
          <w:rFonts w:hint="eastAsia"/>
        </w:rPr>
        <w:t>では遺伝子が示すシステムの稼働率</w:t>
      </w:r>
      <w:r w:rsidR="000107DD">
        <w:rPr>
          <w:rFonts w:hint="eastAsia"/>
        </w:rPr>
        <w:t>（一年間でサービスが利用可能な割合）</w:t>
      </w:r>
      <w:r>
        <w:rPr>
          <w:rFonts w:hint="eastAsia"/>
        </w:rPr>
        <w:t>を評価値とする。</w:t>
      </w:r>
      <w:r w:rsidR="000107DD">
        <w:rPr>
          <w:rFonts w:hint="eastAsia"/>
        </w:rPr>
        <w:t>今回は</w:t>
      </w:r>
      <w:r w:rsidR="007A30D7">
        <w:rPr>
          <w:rFonts w:hint="eastAsia"/>
        </w:rPr>
        <w:t>ベイジアンネットワークを用いて、利用停止に至る確率</w:t>
      </w:r>
      <w:r w:rsidR="000107DD">
        <w:rPr>
          <w:rFonts w:hint="eastAsia"/>
        </w:rPr>
        <w:t>事象</w:t>
      </w:r>
      <w:r w:rsidR="007A30D7">
        <w:rPr>
          <w:rFonts w:hint="eastAsia"/>
        </w:rPr>
        <w:t>を計算し、</w:t>
      </w:r>
      <w:r w:rsidR="000107DD">
        <w:rPr>
          <w:rFonts w:hint="eastAsia"/>
        </w:rPr>
        <w:t>一年間のうち何時間停止するかを計算する。</w:t>
      </w:r>
    </w:p>
    <w:p w14:paraId="3DA5162B" w14:textId="77777777" w:rsidR="00B65AEF" w:rsidRDefault="00B65AEF" w:rsidP="00B65AEF">
      <w:pPr>
        <w:rPr>
          <w:rFonts w:hAnsi="ＭＳ 明朝" w:hint="eastAsia"/>
          <w:kern w:val="2"/>
        </w:rPr>
      </w:pPr>
      <w:r>
        <w:rPr>
          <w:rFonts w:hAnsi="ＭＳ 明朝" w:hint="eastAsia"/>
          <w:kern w:val="2"/>
        </w:rPr>
        <w:t>一般にベイジアンネットワークを</w:t>
      </w:r>
      <m:oMath>
        <m:r>
          <w:rPr>
            <w:rFonts w:ascii="Cambria Math" w:hAnsi="Cambria Math"/>
            <w:kern w:val="2"/>
          </w:rPr>
          <m:t>(</m:t>
        </m:r>
        <m:sSub>
          <m:sSubPr>
            <m:ctrlPr>
              <w:rPr>
                <w:rFonts w:ascii="Cambria Math" w:hAnsi="Cambria Math"/>
                <w:i/>
                <w:kern w:val="2"/>
              </w:rPr>
            </m:ctrlPr>
          </m:sSubPr>
          <m:e>
            <m:r>
              <w:rPr>
                <w:rFonts w:ascii="Cambria Math" w:hAnsi="Cambria Math"/>
                <w:kern w:val="2"/>
              </w:rPr>
              <m:t>B</m:t>
            </m:r>
          </m:e>
          <m:sub>
            <m:r>
              <w:rPr>
                <w:rFonts w:ascii="Cambria Math" w:hAnsi="Cambria Math"/>
                <w:kern w:val="2"/>
              </w:rPr>
              <m:t>s</m:t>
            </m:r>
          </m:sub>
        </m:sSub>
        <m:r>
          <w:rPr>
            <w:rFonts w:ascii="Cambria Math" w:hAnsi="Cambria Math"/>
            <w:kern w:val="2"/>
          </w:rPr>
          <m:t>,</m:t>
        </m:r>
        <m:r>
          <m:rPr>
            <m:sty m:val="p"/>
          </m:rPr>
          <w:rPr>
            <w:rFonts w:ascii="Cambria Math" w:hAnsi="Cambria Math"/>
            <w:kern w:val="2"/>
          </w:rPr>
          <m:t>Θ</m:t>
        </m:r>
        <m:r>
          <w:rPr>
            <w:rFonts w:ascii="Cambria Math" w:hAnsi="Cambria Math"/>
            <w:kern w:val="2"/>
          </w:rPr>
          <m:t>)</m:t>
        </m:r>
      </m:oMath>
      <w:r>
        <w:rPr>
          <w:rFonts w:hAnsi="ＭＳ 明朝" w:hint="eastAsia"/>
          <w:kern w:val="2"/>
        </w:rPr>
        <w:t>とする。ただし、</w:t>
      </w:r>
      <m:oMath>
        <m:sSub>
          <m:sSubPr>
            <m:ctrlPr>
              <w:rPr>
                <w:rFonts w:ascii="Cambria Math" w:hAnsi="Cambria Math"/>
                <w:i/>
                <w:kern w:val="2"/>
              </w:rPr>
            </m:ctrlPr>
          </m:sSubPr>
          <m:e>
            <m:r>
              <w:rPr>
                <w:rFonts w:ascii="Cambria Math" w:hAnsi="Cambria Math"/>
                <w:kern w:val="2"/>
              </w:rPr>
              <m:t>B</m:t>
            </m:r>
          </m:e>
          <m:sub>
            <m:r>
              <w:rPr>
                <w:rFonts w:ascii="Cambria Math" w:hAnsi="Cambria Math"/>
                <w:kern w:val="2"/>
              </w:rPr>
              <m:t>s</m:t>
            </m:r>
          </m:sub>
        </m:sSub>
      </m:oMath>
      <w:r>
        <w:rPr>
          <w:rFonts w:hAnsi="ＭＳ 明朝" w:hint="eastAsia"/>
          <w:kern w:val="2"/>
        </w:rPr>
        <w:t>は確率構造、</w:t>
      </w:r>
      <m:oMath>
        <m:r>
          <m:rPr>
            <m:sty m:val="p"/>
          </m:rPr>
          <w:rPr>
            <w:rFonts w:ascii="Cambria Math" w:hAnsi="Cambria Math"/>
            <w:kern w:val="2"/>
          </w:rPr>
          <m:t>Θ</m:t>
        </m:r>
      </m:oMath>
      <w:r>
        <w:rPr>
          <w:rFonts w:hAnsi="ＭＳ 明朝" w:hint="eastAsia"/>
          <w:kern w:val="2"/>
        </w:rPr>
        <w:t>は条件確率付きパラメータである。n個の離散変数集合</w:t>
      </w:r>
      <m:oMath>
        <m:r>
          <w:rPr>
            <w:rFonts w:ascii="Cambria Math" w:hAnsi="Cambria Math"/>
            <w:kern w:val="2"/>
          </w:rPr>
          <m:t>U={</m:t>
        </m:r>
        <m:sSub>
          <m:sSubPr>
            <m:ctrlPr>
              <w:rPr>
                <w:rFonts w:ascii="Cambria Math" w:hAnsi="Cambria Math"/>
                <w:i/>
                <w:kern w:val="2"/>
              </w:rPr>
            </m:ctrlPr>
          </m:sSubPr>
          <m:e>
            <m:r>
              <w:rPr>
                <w:rFonts w:ascii="Cambria Math" w:hAnsi="Cambria Math"/>
                <w:kern w:val="2"/>
              </w:rPr>
              <m:t>X</m:t>
            </m:r>
          </m:e>
          <m:sub>
            <m:r>
              <w:rPr>
                <w:rFonts w:ascii="Cambria Math" w:hAnsi="Cambria Math"/>
                <w:kern w:val="2"/>
              </w:rPr>
              <m:t>1</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X</m:t>
            </m:r>
          </m:e>
          <m:sub>
            <m:r>
              <w:rPr>
                <w:rFonts w:ascii="Cambria Math" w:hAnsi="Cambria Math"/>
                <w:kern w:val="2"/>
              </w:rPr>
              <m:t>2</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X</m:t>
            </m:r>
          </m:e>
          <m:sub>
            <m:r>
              <w:rPr>
                <w:rFonts w:ascii="Cambria Math" w:hAnsi="Cambria Math"/>
                <w:kern w:val="2"/>
              </w:rPr>
              <m:t>3</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X</m:t>
            </m:r>
          </m:e>
          <m:sub>
            <m:r>
              <w:rPr>
                <w:rFonts w:ascii="Cambria Math" w:hAnsi="Cambria Math"/>
                <w:kern w:val="2"/>
              </w:rPr>
              <m:t>n</m:t>
            </m:r>
          </m:sub>
        </m:sSub>
        <m:r>
          <w:rPr>
            <w:rFonts w:ascii="Cambria Math" w:hAnsi="Cambria Math"/>
            <w:kern w:val="2"/>
          </w:rPr>
          <m:t>}</m:t>
        </m:r>
      </m:oMath>
      <w:r>
        <w:rPr>
          <w:rFonts w:hAnsi="ＭＳ 明朝" w:hint="eastAsia"/>
          <w:kern w:val="2"/>
        </w:rPr>
        <w:t>の場合、同時分布は一般に、</w:t>
      </w:r>
    </w:p>
    <w:p w14:paraId="015048A4" w14:textId="77777777" w:rsidR="00B65AEF" w:rsidRPr="00EB3F53" w:rsidRDefault="00B65AEF" w:rsidP="00B65AEF">
      <w:pPr>
        <w:rPr>
          <w:rFonts w:hAnsi="ＭＳ 明朝"/>
          <w:kern w:val="2"/>
        </w:rPr>
      </w:pPr>
      <m:oMathPara>
        <m:oMath>
          <m:r>
            <w:rPr>
              <w:rFonts w:ascii="Cambria Math" w:hAnsi="Cambria Math"/>
              <w:kern w:val="2"/>
            </w:rPr>
            <m:t>p</m:t>
          </m:r>
          <m:d>
            <m:dPr>
              <m:ctrlPr>
                <w:rPr>
                  <w:rFonts w:ascii="Cambria Math" w:hAnsi="Cambria Math"/>
                  <w:i/>
                  <w:kern w:val="2"/>
                </w:rPr>
              </m:ctrlPr>
            </m:dPr>
            <m:e>
              <m:sSub>
                <m:sSubPr>
                  <m:ctrlPr>
                    <w:rPr>
                      <w:rFonts w:ascii="Cambria Math" w:hAnsi="Cambria Math"/>
                      <w:i/>
                      <w:kern w:val="2"/>
                    </w:rPr>
                  </m:ctrlPr>
                </m:sSubPr>
                <m:e>
                  <m:r>
                    <w:rPr>
                      <w:rFonts w:ascii="Cambria Math" w:hAnsi="Cambria Math"/>
                      <w:kern w:val="2"/>
                    </w:rPr>
                    <m:t>X</m:t>
                  </m:r>
                </m:e>
                <m:sub>
                  <m:r>
                    <w:rPr>
                      <w:rFonts w:ascii="Cambria Math" w:hAnsi="Cambria Math"/>
                      <w:kern w:val="2"/>
                    </w:rPr>
                    <m:t>1</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X</m:t>
                  </m:r>
                </m:e>
                <m:sub>
                  <m:r>
                    <w:rPr>
                      <w:rFonts w:ascii="Cambria Math" w:hAnsi="Cambria Math"/>
                      <w:kern w:val="2"/>
                    </w:rPr>
                    <m:t>2</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X</m:t>
                  </m:r>
                </m:e>
                <m:sub>
                  <m:r>
                    <w:rPr>
                      <w:rFonts w:ascii="Cambria Math" w:hAnsi="Cambria Math"/>
                      <w:kern w:val="2"/>
                    </w:rPr>
                    <m:t>3</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X</m:t>
                  </m:r>
                </m:e>
                <m:sub>
                  <m:r>
                    <w:rPr>
                      <w:rFonts w:ascii="Cambria Math" w:hAnsi="Cambria Math"/>
                      <w:kern w:val="2"/>
                    </w:rPr>
                    <m:t>n</m:t>
                  </m:r>
                </m:sub>
              </m:sSub>
            </m:e>
          </m:d>
          <m:r>
            <w:rPr>
              <w:rFonts w:ascii="Cambria Math" w:hAnsi="Cambria Math"/>
              <w:kern w:val="2"/>
            </w:rPr>
            <m:t>=</m:t>
          </m:r>
          <m:nary>
            <m:naryPr>
              <m:chr m:val="∏"/>
              <m:limLoc m:val="undOvr"/>
              <m:ctrlPr>
                <w:rPr>
                  <w:rFonts w:ascii="Cambria Math" w:hAnsi="Cambria Math"/>
                  <w:i/>
                  <w:kern w:val="2"/>
                </w:rPr>
              </m:ctrlPr>
            </m:naryPr>
            <m:sub>
              <m:r>
                <w:rPr>
                  <w:rFonts w:ascii="Cambria Math" w:hAnsi="Cambria Math"/>
                  <w:kern w:val="2"/>
                </w:rPr>
                <m:t>i=1</m:t>
              </m:r>
            </m:sub>
            <m:sup>
              <m:r>
                <w:rPr>
                  <w:rFonts w:ascii="Cambria Math" w:hAnsi="Cambria Math"/>
                  <w:kern w:val="2"/>
                </w:rPr>
                <m:t>n</m:t>
              </m:r>
            </m:sup>
            <m:e>
              <m:r>
                <w:rPr>
                  <w:rFonts w:ascii="Cambria Math" w:hAnsi="Cambria Math"/>
                  <w:kern w:val="2"/>
                </w:rPr>
                <m:t>p(</m:t>
              </m:r>
              <m:sSub>
                <m:sSubPr>
                  <m:ctrlPr>
                    <w:rPr>
                      <w:rFonts w:ascii="Cambria Math" w:hAnsi="Cambria Math"/>
                      <w:i/>
                      <w:kern w:val="2"/>
                    </w:rPr>
                  </m:ctrlPr>
                </m:sSubPr>
                <m:e>
                  <m:r>
                    <w:rPr>
                      <w:rFonts w:ascii="Cambria Math" w:hAnsi="Cambria Math"/>
                      <w:kern w:val="2"/>
                    </w:rPr>
                    <m:t>X</m:t>
                  </m:r>
                </m:e>
                <m:sub>
                  <m:r>
                    <w:rPr>
                      <w:rFonts w:ascii="Cambria Math" w:hAnsi="Cambria Math"/>
                      <w:kern w:val="2"/>
                    </w:rPr>
                    <m:t>i</m:t>
                  </m:r>
                </m:sub>
              </m:sSub>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X</m:t>
                  </m:r>
                </m:e>
                <m:sub>
                  <m:r>
                    <w:rPr>
                      <w:rFonts w:ascii="Cambria Math" w:hAnsi="Cambria Math"/>
                      <w:kern w:val="2"/>
                    </w:rPr>
                    <m:t>1</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X</m:t>
                  </m:r>
                </m:e>
                <m:sub>
                  <m:r>
                    <w:rPr>
                      <w:rFonts w:ascii="Cambria Math" w:hAnsi="Cambria Math"/>
                      <w:kern w:val="2"/>
                    </w:rPr>
                    <m:t>2</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X</m:t>
                  </m:r>
                </m:e>
                <m:sub>
                  <m:r>
                    <w:rPr>
                      <w:rFonts w:ascii="Cambria Math" w:hAnsi="Cambria Math"/>
                      <w:kern w:val="2"/>
                    </w:rPr>
                    <m:t>3</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X</m:t>
                  </m:r>
                </m:e>
                <m:sub>
                  <m:r>
                    <w:rPr>
                      <w:rFonts w:ascii="Cambria Math" w:hAnsi="Cambria Math"/>
                      <w:kern w:val="2"/>
                    </w:rPr>
                    <m:t>i-1</m:t>
                  </m:r>
                </m:sub>
              </m:sSub>
              <m:r>
                <w:rPr>
                  <w:rFonts w:ascii="Cambria Math" w:hAnsi="Cambria Math"/>
                  <w:kern w:val="2"/>
                </w:rPr>
                <m:t>)</m:t>
              </m:r>
            </m:e>
          </m:nary>
        </m:oMath>
      </m:oMathPara>
    </w:p>
    <w:p w14:paraId="7FFF66F5" w14:textId="77777777" w:rsidR="00B65AEF" w:rsidRDefault="00B65AEF" w:rsidP="00B65AEF">
      <w:pPr>
        <w:rPr>
          <w:rFonts w:hAnsi="ＭＳ 明朝" w:hint="eastAsia"/>
          <w:kern w:val="2"/>
        </w:rPr>
      </w:pPr>
      <w:r>
        <w:rPr>
          <w:rFonts w:hAnsi="ＭＳ 明朝" w:hint="eastAsia"/>
          <w:kern w:val="2"/>
        </w:rPr>
        <w:t>である。ベイジアンネットワークでは</w:t>
      </w:r>
      <m:oMath>
        <m:sSub>
          <m:sSubPr>
            <m:ctrlPr>
              <w:rPr>
                <w:rFonts w:ascii="Cambria Math" w:hAnsi="Cambria Math"/>
                <w:i/>
                <w:kern w:val="2"/>
              </w:rPr>
            </m:ctrlPr>
          </m:sSubPr>
          <m:e>
            <m:r>
              <w:rPr>
                <w:rFonts w:ascii="Cambria Math" w:hAnsi="Cambria Math"/>
                <w:kern w:val="2"/>
              </w:rPr>
              <m:t>B</m:t>
            </m:r>
          </m:e>
          <m:sub>
            <m:r>
              <w:rPr>
                <w:rFonts w:ascii="Cambria Math" w:hAnsi="Cambria Math"/>
                <w:kern w:val="2"/>
              </w:rPr>
              <m:t>s</m:t>
            </m:r>
          </m:sub>
        </m:sSub>
      </m:oMath>
      <w:r>
        <w:rPr>
          <w:rFonts w:hAnsi="ＭＳ 明朝" w:hint="eastAsia"/>
          <w:kern w:val="2"/>
        </w:rPr>
        <w:t>を所与としているので、</w:t>
      </w:r>
      <m:oMath>
        <m:r>
          <w:rPr>
            <w:rFonts w:ascii="Cambria Math" w:hAnsi="Cambria Math"/>
            <w:kern w:val="2"/>
          </w:rPr>
          <m:t>pa(</m:t>
        </m:r>
        <m:sSub>
          <m:sSubPr>
            <m:ctrlPr>
              <w:rPr>
                <w:rFonts w:ascii="Cambria Math" w:hAnsi="Cambria Math"/>
                <w:i/>
                <w:kern w:val="2"/>
              </w:rPr>
            </m:ctrlPr>
          </m:sSubPr>
          <m:e>
            <m:r>
              <w:rPr>
                <w:rFonts w:ascii="Cambria Math" w:hAnsi="Cambria Math"/>
                <w:kern w:val="2"/>
              </w:rPr>
              <m:t>X</m:t>
            </m:r>
          </m:e>
          <m:sub>
            <m:r>
              <w:rPr>
                <w:rFonts w:ascii="Cambria Math" w:hAnsi="Cambria Math"/>
                <w:kern w:val="2"/>
              </w:rPr>
              <m:t>i</m:t>
            </m:r>
          </m:sub>
        </m:sSub>
        <m:r>
          <w:rPr>
            <w:rFonts w:ascii="Cambria Math" w:hAnsi="Cambria Math"/>
            <w:kern w:val="2"/>
          </w:rPr>
          <m:t>)</m:t>
        </m:r>
      </m:oMath>
      <w:r>
        <w:rPr>
          <w:rFonts w:hAnsi="ＭＳ 明朝" w:hint="eastAsia"/>
          <w:kern w:val="2"/>
        </w:rPr>
        <w:t>親ノード変数集合として、以下のように表せる。</w:t>
      </w:r>
    </w:p>
    <w:p w14:paraId="3FA87BE0" w14:textId="061D7438" w:rsidR="00B65AEF" w:rsidRPr="00B65AEF" w:rsidRDefault="00B65AEF">
      <w:pPr>
        <w:rPr>
          <w:rFonts w:hAnsi="ＭＳ 明朝" w:hint="eastAsia"/>
          <w:kern w:val="2"/>
        </w:rPr>
      </w:pPr>
      <m:oMathPara>
        <m:oMath>
          <m:r>
            <w:rPr>
              <w:rFonts w:ascii="Cambria Math" w:hAnsi="Cambria Math"/>
              <w:kern w:val="2"/>
            </w:rPr>
            <m:t>p</m:t>
          </m:r>
          <m:d>
            <m:dPr>
              <m:ctrlPr>
                <w:rPr>
                  <w:rFonts w:ascii="Cambria Math" w:hAnsi="Cambria Math"/>
                  <w:i/>
                  <w:kern w:val="2"/>
                </w:rPr>
              </m:ctrlPr>
            </m:dPr>
            <m:e>
              <m:sSub>
                <m:sSubPr>
                  <m:ctrlPr>
                    <w:rPr>
                      <w:rFonts w:ascii="Cambria Math" w:hAnsi="Cambria Math"/>
                      <w:i/>
                      <w:kern w:val="2"/>
                    </w:rPr>
                  </m:ctrlPr>
                </m:sSubPr>
                <m:e>
                  <m:r>
                    <w:rPr>
                      <w:rFonts w:ascii="Cambria Math" w:hAnsi="Cambria Math"/>
                      <w:kern w:val="2"/>
                    </w:rPr>
                    <m:t>X</m:t>
                  </m:r>
                </m:e>
                <m:sub>
                  <m:r>
                    <w:rPr>
                      <w:rFonts w:ascii="Cambria Math" w:hAnsi="Cambria Math"/>
                      <w:kern w:val="2"/>
                    </w:rPr>
                    <m:t>1</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X</m:t>
                  </m:r>
                </m:e>
                <m:sub>
                  <m:r>
                    <w:rPr>
                      <w:rFonts w:ascii="Cambria Math" w:hAnsi="Cambria Math"/>
                      <w:kern w:val="2"/>
                    </w:rPr>
                    <m:t>2</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X</m:t>
                  </m:r>
                </m:e>
                <m:sub>
                  <m:r>
                    <w:rPr>
                      <w:rFonts w:ascii="Cambria Math" w:hAnsi="Cambria Math"/>
                      <w:kern w:val="2"/>
                    </w:rPr>
                    <m:t>3</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X</m:t>
                  </m:r>
                </m:e>
                <m:sub>
                  <m:r>
                    <w:rPr>
                      <w:rFonts w:ascii="Cambria Math" w:hAnsi="Cambria Math"/>
                      <w:kern w:val="2"/>
                    </w:rPr>
                    <m:t>n</m:t>
                  </m:r>
                </m:sub>
              </m:sSub>
            </m:e>
          </m:d>
          <m:r>
            <w:rPr>
              <w:rFonts w:ascii="Cambria Math" w:hAnsi="Cambria Math"/>
              <w:kern w:val="2"/>
            </w:rPr>
            <m:t>=</m:t>
          </m:r>
          <m:nary>
            <m:naryPr>
              <m:chr m:val="∏"/>
              <m:limLoc m:val="undOvr"/>
              <m:ctrlPr>
                <w:rPr>
                  <w:rFonts w:ascii="Cambria Math" w:hAnsi="Cambria Math"/>
                  <w:i/>
                  <w:kern w:val="2"/>
                </w:rPr>
              </m:ctrlPr>
            </m:naryPr>
            <m:sub>
              <m:r>
                <w:rPr>
                  <w:rFonts w:ascii="Cambria Math" w:hAnsi="Cambria Math"/>
                  <w:kern w:val="2"/>
                </w:rPr>
                <m:t>i=1</m:t>
              </m:r>
            </m:sub>
            <m:sup>
              <m:r>
                <w:rPr>
                  <w:rFonts w:ascii="Cambria Math" w:hAnsi="Cambria Math"/>
                  <w:kern w:val="2"/>
                </w:rPr>
                <m:t>n</m:t>
              </m:r>
            </m:sup>
            <m:e>
              <m:r>
                <w:rPr>
                  <w:rFonts w:ascii="Cambria Math" w:hAnsi="Cambria Math"/>
                  <w:kern w:val="2"/>
                </w:rPr>
                <m:t>p(</m:t>
              </m:r>
              <m:sSub>
                <m:sSubPr>
                  <m:ctrlPr>
                    <w:rPr>
                      <w:rFonts w:ascii="Cambria Math" w:hAnsi="Cambria Math"/>
                      <w:i/>
                      <w:kern w:val="2"/>
                    </w:rPr>
                  </m:ctrlPr>
                </m:sSubPr>
                <m:e>
                  <m:r>
                    <w:rPr>
                      <w:rFonts w:ascii="Cambria Math" w:hAnsi="Cambria Math"/>
                      <w:kern w:val="2"/>
                    </w:rPr>
                    <m:t>X</m:t>
                  </m:r>
                </m:e>
                <m:sub>
                  <m:r>
                    <w:rPr>
                      <w:rFonts w:ascii="Cambria Math" w:hAnsi="Cambria Math"/>
                      <w:kern w:val="2"/>
                    </w:rPr>
                    <m:t>i</m:t>
                  </m:r>
                </m:sub>
              </m:sSub>
              <m:r>
                <w:rPr>
                  <w:rFonts w:ascii="Cambria Math" w:hAnsi="Cambria Math"/>
                  <w:kern w:val="2"/>
                </w:rPr>
                <m:t>| pa(</m:t>
              </m:r>
              <m:sSub>
                <m:sSubPr>
                  <m:ctrlPr>
                    <w:rPr>
                      <w:rFonts w:ascii="Cambria Math" w:hAnsi="Cambria Math"/>
                      <w:i/>
                      <w:kern w:val="2"/>
                    </w:rPr>
                  </m:ctrlPr>
                </m:sSubPr>
                <m:e>
                  <m:r>
                    <w:rPr>
                      <w:rFonts w:ascii="Cambria Math" w:hAnsi="Cambria Math"/>
                      <w:kern w:val="2"/>
                    </w:rPr>
                    <m:t>X</m:t>
                  </m:r>
                </m:e>
                <m:sub>
                  <m:r>
                    <w:rPr>
                      <w:rFonts w:ascii="Cambria Math" w:hAnsi="Cambria Math"/>
                      <w:kern w:val="2"/>
                    </w:rPr>
                    <m:t>i</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B</m:t>
                  </m:r>
                </m:e>
                <m:sub>
                  <m:r>
                    <w:rPr>
                      <w:rFonts w:ascii="Cambria Math" w:hAnsi="Cambria Math"/>
                      <w:kern w:val="2"/>
                    </w:rPr>
                    <m:t>s</m:t>
                  </m:r>
                </m:sub>
              </m:sSub>
              <m:r>
                <w:rPr>
                  <w:rFonts w:ascii="Cambria Math" w:hAnsi="Cambria Math"/>
                  <w:kern w:val="2"/>
                </w:rPr>
                <m:t>)</m:t>
              </m:r>
            </m:e>
          </m:nary>
        </m:oMath>
      </m:oMathPara>
    </w:p>
    <w:p w14:paraId="087EAA9F" w14:textId="77777777" w:rsidR="000F562F" w:rsidRDefault="000F562F">
      <w:pPr>
        <w:rPr>
          <w:rFonts w:hAnsi="ＭＳ 明朝"/>
          <w:kern w:val="2"/>
        </w:rPr>
      </w:pPr>
      <w:r>
        <w:rPr>
          <w:rFonts w:hAnsi="ＭＳ 明朝" w:hint="eastAsia"/>
          <w:noProof/>
          <w:kern w:val="2"/>
          <w:lang w:eastAsia="en-US"/>
        </w:rPr>
        <w:drawing>
          <wp:inline distT="0" distB="0" distL="0" distR="0" wp14:anchorId="3A84C963" wp14:editId="132EAF1D">
            <wp:extent cx="2916555" cy="1828800"/>
            <wp:effectExtent l="0" t="0" r="4445" b="0"/>
            <wp:docPr id="1" name="Picture 1" descr="Macintosh HD:Users:kamosuzo:Desktop:スクリーンショット 2015-11-12 3.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mosuzo:Desktop:スクリーンショット 2015-11-12 3.49.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6555" cy="1828800"/>
                    </a:xfrm>
                    <a:prstGeom prst="rect">
                      <a:avLst/>
                    </a:prstGeom>
                    <a:noFill/>
                    <a:ln>
                      <a:noFill/>
                    </a:ln>
                  </pic:spPr>
                </pic:pic>
              </a:graphicData>
            </a:graphic>
          </wp:inline>
        </w:drawing>
      </w:r>
    </w:p>
    <w:p w14:paraId="63B8A055" w14:textId="72FF64B1" w:rsidR="008251C3" w:rsidRDefault="007A30D7">
      <w:pPr>
        <w:rPr>
          <w:rFonts w:hAnsi="ＭＳ 明朝" w:hint="eastAsia"/>
          <w:kern w:val="2"/>
        </w:rPr>
      </w:pPr>
      <w:r>
        <w:rPr>
          <w:rFonts w:hAnsi="ＭＳ 明朝" w:hint="eastAsia"/>
          <w:kern w:val="2"/>
        </w:rPr>
        <w:t>（図</w:t>
      </w:r>
      <w:r w:rsidR="00753452">
        <w:rPr>
          <w:rFonts w:hAnsi="ＭＳ 明朝" w:hint="eastAsia"/>
          <w:kern w:val="2"/>
        </w:rPr>
        <w:t>２</w:t>
      </w:r>
      <w:r>
        <w:rPr>
          <w:rFonts w:hAnsi="ＭＳ 明朝" w:hint="eastAsia"/>
          <w:kern w:val="2"/>
        </w:rPr>
        <w:t>：ベイジアンネットワークによるシステムがダウンする事象の分析）</w:t>
      </w:r>
    </w:p>
    <w:p w14:paraId="4AC6C6A6" w14:textId="77777777" w:rsidR="00B65AEF" w:rsidRDefault="00B65AEF">
      <w:pPr>
        <w:rPr>
          <w:rFonts w:hAnsi="ＭＳ 明朝" w:hint="eastAsia"/>
          <w:kern w:val="2"/>
        </w:rPr>
      </w:pPr>
    </w:p>
    <w:p w14:paraId="258C124B" w14:textId="77777777" w:rsidR="00617AFE" w:rsidRDefault="006744B8">
      <w:pPr>
        <w:rPr>
          <w:rFonts w:hAnsi="ＭＳ 明朝"/>
          <w:kern w:val="2"/>
        </w:rPr>
      </w:pPr>
      <w:r>
        <w:rPr>
          <w:rFonts w:hAnsi="ＭＳ 明朝"/>
          <w:kern w:val="2"/>
        </w:rPr>
        <w:t>4</w:t>
      </w:r>
      <w:r w:rsidR="00617AFE">
        <w:rPr>
          <w:rFonts w:hAnsi="ＭＳ 明朝"/>
          <w:kern w:val="2"/>
        </w:rPr>
        <w:t>.2.4</w:t>
      </w:r>
      <w:r w:rsidR="00617AFE">
        <w:rPr>
          <w:rFonts w:hAnsi="ＭＳ 明朝" w:hint="eastAsia"/>
          <w:kern w:val="2"/>
        </w:rPr>
        <w:t xml:space="preserve">　パフォーマンス</w:t>
      </w:r>
    </w:p>
    <w:p w14:paraId="09A67C73" w14:textId="07850BB4" w:rsidR="00617AFE" w:rsidRPr="00B52D3A" w:rsidRDefault="00617AFE" w:rsidP="00617AFE">
      <w:r>
        <w:rPr>
          <w:rFonts w:hint="eastAsia"/>
        </w:rPr>
        <w:t>パフォーマンスの</w:t>
      </w:r>
      <w:r w:rsidRPr="00B52D3A">
        <w:t>目的関数ではユーザーが求めるインスタンスのパフォーマンスに、遺伝子が合致する度合いを評価値とする。ユーザーリクエストは1秒あたりに処理されるリクエスト数をスループットとして、各層ごとに要求されることを想定した。それに対して各層のインスタンスのスループットは、コア数の合計を以下のように表したとき</w:t>
      </w:r>
    </w:p>
    <w:p w14:paraId="5300F9E7" w14:textId="77777777" w:rsidR="00617AFE" w:rsidRDefault="00617AFE" w:rsidP="00617AFE">
      <w:r w:rsidRPr="00B52D3A">
        <w:t>Web サーバーのコア数の合計</w:t>
      </w:r>
      <w:r w:rsidR="00FB365F">
        <w:rPr>
          <w:rFonts w:hint="eastAsia"/>
        </w:rPr>
        <w:t>を</w:t>
      </w:r>
      <w:r w:rsidRPr="00B52D3A">
        <w:t>CR</w:t>
      </w:r>
      <w:r w:rsidRPr="00C74FC7">
        <w:rPr>
          <w:vertAlign w:val="subscript"/>
        </w:rPr>
        <w:t>web</w:t>
      </w:r>
      <w:r w:rsidR="00FB365F">
        <w:rPr>
          <w:rFonts w:hint="eastAsia"/>
        </w:rPr>
        <w:t xml:space="preserve"> 、</w:t>
      </w:r>
      <w:r w:rsidRPr="00B52D3A">
        <w:t>アプリケーションサーバーのコア数の合計CR</w:t>
      </w:r>
      <w:r w:rsidRPr="00C74FC7">
        <w:rPr>
          <w:vertAlign w:val="subscript"/>
        </w:rPr>
        <w:t>app</w:t>
      </w:r>
      <w:r w:rsidRPr="00B52D3A">
        <w:t xml:space="preserve"> </w:t>
      </w:r>
      <w:r w:rsidR="00FB365F">
        <w:rPr>
          <w:rFonts w:hint="eastAsia"/>
        </w:rPr>
        <w:t>、</w:t>
      </w:r>
      <w:r w:rsidRPr="00B52D3A">
        <w:t>データベースサーバーのコア数の合計</w:t>
      </w:r>
      <w:r w:rsidR="00FB365F">
        <w:rPr>
          <w:rFonts w:hint="eastAsia"/>
        </w:rPr>
        <w:t>を</w:t>
      </w:r>
      <w:r w:rsidRPr="00B52D3A">
        <w:t>CR</w:t>
      </w:r>
      <w:r w:rsidRPr="00C74FC7">
        <w:rPr>
          <w:vertAlign w:val="subscript"/>
        </w:rPr>
        <w:t>db</w:t>
      </w:r>
      <w:r w:rsidRPr="00B52D3A">
        <w:t xml:space="preserve"> </w:t>
      </w:r>
      <w:r w:rsidR="00FB365F">
        <w:rPr>
          <w:rFonts w:hint="eastAsia"/>
        </w:rPr>
        <w:t>、</w:t>
      </w:r>
      <w:r w:rsidR="00FB365F">
        <w:t>VM</w:t>
      </w:r>
      <w:r w:rsidRPr="00B52D3A">
        <w:t>のクロック数</w:t>
      </w:r>
      <w:r w:rsidR="00FB365F">
        <w:rPr>
          <w:rFonts w:hint="eastAsia"/>
        </w:rPr>
        <w:t>を</w:t>
      </w:r>
      <w:r w:rsidR="00FB365F">
        <w:t>Cl</w:t>
      </w:r>
      <w:r w:rsidR="00FB365F">
        <w:rPr>
          <w:rFonts w:hint="eastAsia"/>
        </w:rPr>
        <w:t>、</w:t>
      </w:r>
      <w:r w:rsidRPr="00B52D3A">
        <w:t>リクエストにかかるクロック数</w:t>
      </w:r>
      <w:r w:rsidR="00FB365F">
        <w:rPr>
          <w:rFonts w:hint="eastAsia"/>
        </w:rPr>
        <w:t>を</w:t>
      </w:r>
      <w:r w:rsidR="00FB365F">
        <w:t>Pr</w:t>
      </w:r>
      <w:r w:rsidRPr="00B52D3A">
        <w:t>とすると、以下のように表せる。</w:t>
      </w:r>
    </w:p>
    <w:p w14:paraId="6780009C" w14:textId="77777777" w:rsidR="004E1728" w:rsidRPr="00B52D3A" w:rsidRDefault="008251C3" w:rsidP="00617AFE">
      <m:oMathPara>
        <m:oMath>
          <m:sSub>
            <m:sSubPr>
              <m:ctrlPr>
                <w:rPr>
                  <w:rFonts w:ascii="Cambria Math" w:hAnsi="Cambria Math"/>
                  <w:i/>
                </w:rPr>
              </m:ctrlPr>
            </m:sSubPr>
            <m:e>
              <m:r>
                <w:rPr>
                  <w:rFonts w:ascii="Cambria Math" w:hAnsi="Cambria Math"/>
                </w:rPr>
                <m:t>T</m:t>
              </m:r>
            </m:e>
            <m:sub>
              <m:r>
                <w:rPr>
                  <w:rFonts w:ascii="Cambria Math" w:hAnsi="Cambria Math"/>
                </w:rPr>
                <m:t>tier</m:t>
              </m:r>
            </m:sub>
          </m:sSub>
          <m:r>
            <w:rPr>
              <w:rFonts w:ascii="Cambria Math" w:hAnsi="Cambria Math"/>
            </w:rPr>
            <m:t xml:space="preserve">=Cl × </m:t>
          </m:r>
          <m:sSub>
            <m:sSubPr>
              <m:ctrlPr>
                <w:rPr>
                  <w:rFonts w:ascii="Cambria Math" w:hAnsi="Cambria Math"/>
                  <w:i/>
                </w:rPr>
              </m:ctrlPr>
            </m:sSubPr>
            <m:e>
              <m:r>
                <w:rPr>
                  <w:rFonts w:ascii="Cambria Math" w:hAnsi="Cambria Math"/>
                </w:rPr>
                <m:t>Cr</m:t>
              </m:r>
            </m:e>
            <m:sub>
              <m:r>
                <w:rPr>
                  <w:rFonts w:ascii="Cambria Math" w:hAnsi="Cambria Math"/>
                </w:rPr>
                <m:t>tier</m:t>
              </m:r>
            </m:sub>
          </m:sSub>
          <m:r>
            <w:rPr>
              <w:rFonts w:ascii="Cambria Math" w:hAnsi="Cambria Math"/>
            </w:rPr>
            <m:t>/Pr</m:t>
          </m:r>
        </m:oMath>
      </m:oMathPara>
    </w:p>
    <w:p w14:paraId="34A45DE1" w14:textId="77777777" w:rsidR="00617AFE" w:rsidRDefault="00617AFE" w:rsidP="00617AFE">
      <w:r w:rsidRPr="00B52D3A">
        <w:t>そし</w:t>
      </w:r>
      <w:r>
        <w:t>て各層で求めたスループットの値とユーザーリクエストで</w:t>
      </w:r>
      <w:r>
        <w:rPr>
          <w:rFonts w:hint="eastAsia"/>
        </w:rPr>
        <w:t>要求</w:t>
      </w:r>
      <w:r w:rsidRPr="00B52D3A">
        <w:t>された値を</w:t>
      </w:r>
      <w:r w:rsidR="00FB365F">
        <w:rPr>
          <w:rFonts w:hint="eastAsia"/>
        </w:rPr>
        <w:t>用いて、</w:t>
      </w:r>
      <w:r w:rsidRPr="00B52D3A">
        <w:t>以下の目的関数で評価する。</w:t>
      </w:r>
    </w:p>
    <w:p w14:paraId="20B24839" w14:textId="66A721FB" w:rsidR="00AD1BBE" w:rsidRPr="00704C88" w:rsidRDefault="008251C3">
      <w:pPr>
        <w:rPr>
          <w:rFonts w:hAnsi="ＭＳ 明朝"/>
          <w:noProof/>
        </w:rPr>
      </w:pPr>
      <m:oMathPara>
        <m:oMath>
          <m:sSub>
            <m:sSubPr>
              <m:ctrlPr>
                <w:rPr>
                  <w:rFonts w:ascii="Cambria Math" w:hAnsi="Cambria Math"/>
                  <w:i/>
                </w:rPr>
              </m:ctrlPr>
            </m:sSubPr>
            <m:e>
              <m:r>
                <w:rPr>
                  <w:rFonts w:ascii="Cambria Math" w:hAnsi="Cambria Math"/>
                </w:rPr>
                <m:t>f</m:t>
              </m:r>
            </m:e>
            <m:sub>
              <m:r>
                <w:rPr>
                  <w:rFonts w:ascii="Cambria Math" w:hAnsi="Cambria Math"/>
                </w:rPr>
                <m:t>performance</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web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web</m:t>
                      </m:r>
                    </m:sub>
                  </m:sSub>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app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app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db</m:t>
                      </m:r>
                    </m:sub>
                  </m:sSub>
                  <m:r>
                    <w:rPr>
                      <w:rFonts w:ascii="Cambria Math" w:hAnsi="Cambria Math"/>
                    </w:rPr>
                    <m:t>)</m:t>
                  </m:r>
                </m:e>
                <m:sup>
                  <m:r>
                    <w:rPr>
                      <w:rFonts w:ascii="Cambria Math" w:hAnsi="Cambria Math"/>
                    </w:rPr>
                    <m:t>2</m:t>
                  </m:r>
                </m:sup>
              </m:sSup>
            </m:e>
          </m:rad>
        </m:oMath>
      </m:oMathPara>
    </w:p>
    <w:sectPr w:rsidR="00AD1BBE" w:rsidRPr="00704C88" w:rsidSect="00AD1BBE">
      <w:footerReference w:type="default" r:id="rId10"/>
      <w:pgSz w:w="11899" w:h="16838"/>
      <w:pgMar w:top="1134" w:right="1191" w:bottom="1134" w:left="1134" w:header="720" w:footer="720" w:gutter="0"/>
      <w:cols w:num="2" w:space="371"/>
      <w:noEndnote/>
      <w:docGrid w:type="linesAndChars" w:linePitch="373" w:charSpace="415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C1FF04" w14:textId="77777777" w:rsidR="00B65AEF" w:rsidRDefault="00B65AEF">
      <w:r>
        <w:separator/>
      </w:r>
    </w:p>
  </w:endnote>
  <w:endnote w:type="continuationSeparator" w:id="0">
    <w:p w14:paraId="645449F5" w14:textId="77777777" w:rsidR="00B65AEF" w:rsidRDefault="00B65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ヒラギノ角ゴ ProN W3">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A635C" w14:textId="77777777" w:rsidR="00B65AEF" w:rsidRDefault="00B65AEF" w:rsidP="00AD1BBE">
    <w:pPr>
      <w:pStyle w:val="Footer"/>
      <w:jc w:val="cente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187F42">
      <w:rPr>
        <w:rFonts w:ascii="Times New Roman" w:hAnsi="Times New Roman"/>
        <w:noProof/>
      </w:rPr>
      <w:t>1</w:t>
    </w:r>
    <w:r>
      <w:rPr>
        <w:rFonts w:ascii="Times New Roman" w:hAnsi="Times New Roman"/>
      </w:rPr>
      <w:fldChar w:fldCharType="end"/>
    </w:r>
    <w:r>
      <w:rPr>
        <w:rFonts w:ascii="Times New Roman" w:hAnsi="Times New Roman"/>
      </w:rPr>
      <w:t>/</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187F42">
      <w:rPr>
        <w:rFonts w:ascii="Times New Roman" w:hAnsi="Times New Roman"/>
        <w:noProof/>
      </w:rPr>
      <w:t>2</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09E57" w14:textId="77777777" w:rsidR="00B65AEF" w:rsidRDefault="00B65AEF">
      <w:r>
        <w:separator/>
      </w:r>
    </w:p>
  </w:footnote>
  <w:footnote w:type="continuationSeparator" w:id="0">
    <w:p w14:paraId="6679E436" w14:textId="77777777" w:rsidR="00B65AEF" w:rsidRDefault="00B65A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960"/>
  <w:drawingGridHorizontalSpacing w:val="100"/>
  <w:drawingGridVerticalSpacing w:val="373"/>
  <w:displayHorizontalDrawingGridEvery w:val="2"/>
  <w:characterSpacingControl w:val="compressPunctuation"/>
  <w:savePreviewPicture/>
  <w:doNotValidateAgainstSchema/>
  <w:doNotDemarcateInvalidXml/>
  <w:hdrShapeDefaults>
    <o:shapedefaults v:ext="edit" spidmax="2050">
      <v:textbox inset="5.85pt,.7pt,5.85pt,.7pt"/>
      <o:colormru v:ext="edit" colors="#e9d6d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434"/>
    <w:rsid w:val="00001408"/>
    <w:rsid w:val="000107DD"/>
    <w:rsid w:val="00012FF7"/>
    <w:rsid w:val="000A23F7"/>
    <w:rsid w:val="000A6DD8"/>
    <w:rsid w:val="000C64EF"/>
    <w:rsid w:val="000F562F"/>
    <w:rsid w:val="0010596F"/>
    <w:rsid w:val="00187F42"/>
    <w:rsid w:val="001B7CC0"/>
    <w:rsid w:val="00233F86"/>
    <w:rsid w:val="002452B4"/>
    <w:rsid w:val="00252E5F"/>
    <w:rsid w:val="00270711"/>
    <w:rsid w:val="0027623C"/>
    <w:rsid w:val="002C20FD"/>
    <w:rsid w:val="003276CE"/>
    <w:rsid w:val="00336E1A"/>
    <w:rsid w:val="00353E08"/>
    <w:rsid w:val="003D41EC"/>
    <w:rsid w:val="003D7434"/>
    <w:rsid w:val="003F25A0"/>
    <w:rsid w:val="003F54EB"/>
    <w:rsid w:val="004554FC"/>
    <w:rsid w:val="004B4E5D"/>
    <w:rsid w:val="004E1728"/>
    <w:rsid w:val="00501A30"/>
    <w:rsid w:val="005735F3"/>
    <w:rsid w:val="00617AFE"/>
    <w:rsid w:val="006744B8"/>
    <w:rsid w:val="006B749C"/>
    <w:rsid w:val="006E3B3A"/>
    <w:rsid w:val="00704C88"/>
    <w:rsid w:val="007217F6"/>
    <w:rsid w:val="00731280"/>
    <w:rsid w:val="00753452"/>
    <w:rsid w:val="007769BB"/>
    <w:rsid w:val="007821A9"/>
    <w:rsid w:val="007A30D7"/>
    <w:rsid w:val="007E3310"/>
    <w:rsid w:val="007E6C93"/>
    <w:rsid w:val="007F5D76"/>
    <w:rsid w:val="00805FBB"/>
    <w:rsid w:val="008251C3"/>
    <w:rsid w:val="00827117"/>
    <w:rsid w:val="00835245"/>
    <w:rsid w:val="00875AA4"/>
    <w:rsid w:val="00897B50"/>
    <w:rsid w:val="008A5137"/>
    <w:rsid w:val="008C3B07"/>
    <w:rsid w:val="00910106"/>
    <w:rsid w:val="0091409F"/>
    <w:rsid w:val="00930F3F"/>
    <w:rsid w:val="009344E9"/>
    <w:rsid w:val="00952996"/>
    <w:rsid w:val="0097722A"/>
    <w:rsid w:val="00A25CD0"/>
    <w:rsid w:val="00A34DB5"/>
    <w:rsid w:val="00A80528"/>
    <w:rsid w:val="00AD1BBE"/>
    <w:rsid w:val="00AD6D01"/>
    <w:rsid w:val="00AE58D1"/>
    <w:rsid w:val="00B65AEF"/>
    <w:rsid w:val="00B676CD"/>
    <w:rsid w:val="00B948F4"/>
    <w:rsid w:val="00C804B4"/>
    <w:rsid w:val="00C872FA"/>
    <w:rsid w:val="00CD3414"/>
    <w:rsid w:val="00CF01B2"/>
    <w:rsid w:val="00D271BA"/>
    <w:rsid w:val="00D850DD"/>
    <w:rsid w:val="00E43D13"/>
    <w:rsid w:val="00E530FC"/>
    <w:rsid w:val="00E6162E"/>
    <w:rsid w:val="00E87454"/>
    <w:rsid w:val="00EB3F53"/>
    <w:rsid w:val="00F252F0"/>
    <w:rsid w:val="00F258A2"/>
    <w:rsid w:val="00F446D9"/>
    <w:rsid w:val="00FB365F"/>
    <w:rsid w:val="00FD4867"/>
    <w:rsid w:val="00FE00E4"/>
    <w:rsid w:val="00FF28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colormru v:ext="edit" colors="#e9d6dc"/>
    </o:shapedefaults>
    <o:shapelayout v:ext="edit">
      <o:idmap v:ext="edit" data="1"/>
    </o:shapelayout>
  </w:shapeDefaults>
  <w:doNotEmbedSmartTags/>
  <w:decimalSymbol w:val="."/>
  <w:listSeparator w:val=","/>
  <w14:docId w14:val="2F361D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AAE"/>
    <w:pPr>
      <w:widowControl w:val="0"/>
      <w:jc w:val="both"/>
    </w:pPr>
    <w:rPr>
      <w:rFonts w:ascii="ＭＳ 明朝"/>
      <w:sz w:val="18"/>
      <w:szCs w:val="24"/>
    </w:rPr>
  </w:style>
  <w:style w:type="paragraph" w:styleId="Heading1">
    <w:name w:val="heading 1"/>
    <w:basedOn w:val="Normal"/>
    <w:next w:val="Normal"/>
    <w:link w:val="Heading1Char"/>
    <w:qFormat/>
    <w:rsid w:val="00A12D06"/>
    <w:pPr>
      <w:keepNext/>
      <w:spacing w:line="300" w:lineRule="exact"/>
      <w:outlineLvl w:val="0"/>
    </w:pPr>
    <w:rPr>
      <w:rFonts w:ascii="Arial" w:eastAsia="ＭＳ ゴシック" w:hAnsi="Arial"/>
      <w:sz w:val="28"/>
      <w:szCs w:val="28"/>
    </w:rPr>
  </w:style>
  <w:style w:type="paragraph" w:styleId="Heading2">
    <w:name w:val="heading 2"/>
    <w:basedOn w:val="Normal"/>
    <w:next w:val="Normal"/>
    <w:link w:val="Heading2Char"/>
    <w:qFormat/>
    <w:rsid w:val="00CF66F2"/>
    <w:pPr>
      <w:keepNext/>
      <w:outlineLvl w:val="1"/>
    </w:pPr>
    <w:rPr>
      <w:rFonts w:ascii="Arial" w:eastAsia="ＭＳ ゴシック" w:hAnsi="Arial"/>
      <w:sz w:val="24"/>
    </w:rPr>
  </w:style>
  <w:style w:type="paragraph" w:styleId="Heading3">
    <w:name w:val="heading 3"/>
    <w:basedOn w:val="Normal"/>
    <w:next w:val="Normal"/>
    <w:link w:val="Heading3Char"/>
    <w:autoRedefine/>
    <w:qFormat/>
    <w:rsid w:val="00CF66F2"/>
    <w:pPr>
      <w:keepNext/>
      <w:ind w:left="720"/>
      <w:jc w:val="left"/>
      <w:outlineLvl w:val="2"/>
    </w:pPr>
    <w:rPr>
      <w:rFonts w:ascii="Arial" w:eastAsia="ＭＳ ゴシック"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4AAE"/>
    <w:pPr>
      <w:tabs>
        <w:tab w:val="center" w:pos="4252"/>
        <w:tab w:val="right" w:pos="8504"/>
      </w:tabs>
      <w:snapToGrid w:val="0"/>
    </w:pPr>
  </w:style>
  <w:style w:type="paragraph" w:styleId="Footer">
    <w:name w:val="footer"/>
    <w:basedOn w:val="Normal"/>
    <w:semiHidden/>
    <w:rsid w:val="00A14AAE"/>
    <w:pPr>
      <w:tabs>
        <w:tab w:val="center" w:pos="4252"/>
        <w:tab w:val="right" w:pos="8504"/>
      </w:tabs>
      <w:snapToGrid w:val="0"/>
    </w:pPr>
  </w:style>
  <w:style w:type="character" w:styleId="PageNumber">
    <w:name w:val="page number"/>
    <w:basedOn w:val="DefaultParagraphFont"/>
    <w:rsid w:val="00A14AAE"/>
  </w:style>
  <w:style w:type="character" w:styleId="CommentReference">
    <w:name w:val="annotation reference"/>
    <w:uiPriority w:val="99"/>
    <w:semiHidden/>
    <w:unhideWhenUsed/>
    <w:rsid w:val="00AE58D1"/>
    <w:rPr>
      <w:sz w:val="18"/>
      <w:szCs w:val="18"/>
    </w:rPr>
  </w:style>
  <w:style w:type="paragraph" w:styleId="CommentText">
    <w:name w:val="annotation text"/>
    <w:basedOn w:val="Normal"/>
    <w:link w:val="CommentTextChar"/>
    <w:uiPriority w:val="99"/>
    <w:semiHidden/>
    <w:unhideWhenUsed/>
    <w:rsid w:val="00AE58D1"/>
    <w:pPr>
      <w:jc w:val="left"/>
    </w:pPr>
  </w:style>
  <w:style w:type="character" w:customStyle="1" w:styleId="CommentTextChar">
    <w:name w:val="Comment Text Char"/>
    <w:link w:val="CommentText"/>
    <w:uiPriority w:val="99"/>
    <w:semiHidden/>
    <w:rsid w:val="00AE58D1"/>
    <w:rPr>
      <w:rFonts w:ascii="ＭＳ 明朝"/>
      <w:sz w:val="18"/>
      <w:szCs w:val="24"/>
    </w:rPr>
  </w:style>
  <w:style w:type="paragraph" w:styleId="CommentSubject">
    <w:name w:val="annotation subject"/>
    <w:basedOn w:val="CommentText"/>
    <w:next w:val="CommentText"/>
    <w:link w:val="CommentSubjectChar"/>
    <w:uiPriority w:val="99"/>
    <w:semiHidden/>
    <w:unhideWhenUsed/>
    <w:rsid w:val="00AE58D1"/>
    <w:rPr>
      <w:b/>
      <w:bCs/>
    </w:rPr>
  </w:style>
  <w:style w:type="character" w:customStyle="1" w:styleId="CommentSubjectChar">
    <w:name w:val="Comment Subject Char"/>
    <w:link w:val="CommentSubject"/>
    <w:uiPriority w:val="99"/>
    <w:semiHidden/>
    <w:rsid w:val="00AE58D1"/>
    <w:rPr>
      <w:rFonts w:ascii="ＭＳ 明朝"/>
      <w:b/>
      <w:bCs/>
      <w:sz w:val="18"/>
      <w:szCs w:val="24"/>
    </w:rPr>
  </w:style>
  <w:style w:type="paragraph" w:styleId="BalloonText">
    <w:name w:val="Balloon Text"/>
    <w:basedOn w:val="Normal"/>
    <w:link w:val="BalloonTextChar"/>
    <w:uiPriority w:val="99"/>
    <w:semiHidden/>
    <w:unhideWhenUsed/>
    <w:rsid w:val="00AE58D1"/>
    <w:rPr>
      <w:rFonts w:ascii="ヒラギノ角ゴ ProN W3" w:eastAsia="ヒラギノ角ゴ ProN W3"/>
      <w:szCs w:val="18"/>
    </w:rPr>
  </w:style>
  <w:style w:type="character" w:customStyle="1" w:styleId="BalloonTextChar">
    <w:name w:val="Balloon Text Char"/>
    <w:link w:val="BalloonText"/>
    <w:uiPriority w:val="99"/>
    <w:semiHidden/>
    <w:rsid w:val="00AE58D1"/>
    <w:rPr>
      <w:rFonts w:ascii="ヒラギノ角ゴ ProN W3" w:eastAsia="ヒラギノ角ゴ ProN W3"/>
      <w:sz w:val="18"/>
      <w:szCs w:val="18"/>
    </w:rPr>
  </w:style>
  <w:style w:type="character" w:customStyle="1" w:styleId="Heading1Char">
    <w:name w:val="Heading 1 Char"/>
    <w:link w:val="Heading1"/>
    <w:rsid w:val="00B676CD"/>
    <w:rPr>
      <w:rFonts w:ascii="Arial" w:eastAsia="ＭＳ ゴシック" w:hAnsi="Arial"/>
      <w:sz w:val="28"/>
      <w:szCs w:val="28"/>
    </w:rPr>
  </w:style>
  <w:style w:type="character" w:customStyle="1" w:styleId="Heading2Char">
    <w:name w:val="Heading 2 Char"/>
    <w:link w:val="Heading2"/>
    <w:rsid w:val="00B676CD"/>
    <w:rPr>
      <w:rFonts w:ascii="Arial" w:eastAsia="ＭＳ ゴシック" w:hAnsi="Arial"/>
      <w:sz w:val="24"/>
      <w:szCs w:val="24"/>
    </w:rPr>
  </w:style>
  <w:style w:type="character" w:customStyle="1" w:styleId="Heading3Char">
    <w:name w:val="Heading 3 Char"/>
    <w:link w:val="Heading3"/>
    <w:rsid w:val="00B676CD"/>
    <w:rPr>
      <w:rFonts w:ascii="Arial" w:eastAsia="ＭＳ ゴシック" w:hAnsi="Arial"/>
      <w:b/>
      <w:sz w:val="18"/>
      <w:szCs w:val="24"/>
    </w:rPr>
  </w:style>
  <w:style w:type="character" w:styleId="PlaceholderText">
    <w:name w:val="Placeholder Text"/>
    <w:basedOn w:val="DefaultParagraphFont"/>
    <w:uiPriority w:val="99"/>
    <w:semiHidden/>
    <w:rsid w:val="004E172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AAE"/>
    <w:pPr>
      <w:widowControl w:val="0"/>
      <w:jc w:val="both"/>
    </w:pPr>
    <w:rPr>
      <w:rFonts w:ascii="ＭＳ 明朝"/>
      <w:sz w:val="18"/>
      <w:szCs w:val="24"/>
    </w:rPr>
  </w:style>
  <w:style w:type="paragraph" w:styleId="Heading1">
    <w:name w:val="heading 1"/>
    <w:basedOn w:val="Normal"/>
    <w:next w:val="Normal"/>
    <w:link w:val="Heading1Char"/>
    <w:qFormat/>
    <w:rsid w:val="00A12D06"/>
    <w:pPr>
      <w:keepNext/>
      <w:spacing w:line="300" w:lineRule="exact"/>
      <w:outlineLvl w:val="0"/>
    </w:pPr>
    <w:rPr>
      <w:rFonts w:ascii="Arial" w:eastAsia="ＭＳ ゴシック" w:hAnsi="Arial"/>
      <w:sz w:val="28"/>
      <w:szCs w:val="28"/>
    </w:rPr>
  </w:style>
  <w:style w:type="paragraph" w:styleId="Heading2">
    <w:name w:val="heading 2"/>
    <w:basedOn w:val="Normal"/>
    <w:next w:val="Normal"/>
    <w:link w:val="Heading2Char"/>
    <w:qFormat/>
    <w:rsid w:val="00CF66F2"/>
    <w:pPr>
      <w:keepNext/>
      <w:outlineLvl w:val="1"/>
    </w:pPr>
    <w:rPr>
      <w:rFonts w:ascii="Arial" w:eastAsia="ＭＳ ゴシック" w:hAnsi="Arial"/>
      <w:sz w:val="24"/>
    </w:rPr>
  </w:style>
  <w:style w:type="paragraph" w:styleId="Heading3">
    <w:name w:val="heading 3"/>
    <w:basedOn w:val="Normal"/>
    <w:next w:val="Normal"/>
    <w:link w:val="Heading3Char"/>
    <w:autoRedefine/>
    <w:qFormat/>
    <w:rsid w:val="00CF66F2"/>
    <w:pPr>
      <w:keepNext/>
      <w:ind w:left="720"/>
      <w:jc w:val="left"/>
      <w:outlineLvl w:val="2"/>
    </w:pPr>
    <w:rPr>
      <w:rFonts w:ascii="Arial" w:eastAsia="ＭＳ ゴシック"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4AAE"/>
    <w:pPr>
      <w:tabs>
        <w:tab w:val="center" w:pos="4252"/>
        <w:tab w:val="right" w:pos="8504"/>
      </w:tabs>
      <w:snapToGrid w:val="0"/>
    </w:pPr>
  </w:style>
  <w:style w:type="paragraph" w:styleId="Footer">
    <w:name w:val="footer"/>
    <w:basedOn w:val="Normal"/>
    <w:semiHidden/>
    <w:rsid w:val="00A14AAE"/>
    <w:pPr>
      <w:tabs>
        <w:tab w:val="center" w:pos="4252"/>
        <w:tab w:val="right" w:pos="8504"/>
      </w:tabs>
      <w:snapToGrid w:val="0"/>
    </w:pPr>
  </w:style>
  <w:style w:type="character" w:styleId="PageNumber">
    <w:name w:val="page number"/>
    <w:basedOn w:val="DefaultParagraphFont"/>
    <w:rsid w:val="00A14AAE"/>
  </w:style>
  <w:style w:type="character" w:styleId="CommentReference">
    <w:name w:val="annotation reference"/>
    <w:uiPriority w:val="99"/>
    <w:semiHidden/>
    <w:unhideWhenUsed/>
    <w:rsid w:val="00AE58D1"/>
    <w:rPr>
      <w:sz w:val="18"/>
      <w:szCs w:val="18"/>
    </w:rPr>
  </w:style>
  <w:style w:type="paragraph" w:styleId="CommentText">
    <w:name w:val="annotation text"/>
    <w:basedOn w:val="Normal"/>
    <w:link w:val="CommentTextChar"/>
    <w:uiPriority w:val="99"/>
    <w:semiHidden/>
    <w:unhideWhenUsed/>
    <w:rsid w:val="00AE58D1"/>
    <w:pPr>
      <w:jc w:val="left"/>
    </w:pPr>
  </w:style>
  <w:style w:type="character" w:customStyle="1" w:styleId="CommentTextChar">
    <w:name w:val="Comment Text Char"/>
    <w:link w:val="CommentText"/>
    <w:uiPriority w:val="99"/>
    <w:semiHidden/>
    <w:rsid w:val="00AE58D1"/>
    <w:rPr>
      <w:rFonts w:ascii="ＭＳ 明朝"/>
      <w:sz w:val="18"/>
      <w:szCs w:val="24"/>
    </w:rPr>
  </w:style>
  <w:style w:type="paragraph" w:styleId="CommentSubject">
    <w:name w:val="annotation subject"/>
    <w:basedOn w:val="CommentText"/>
    <w:next w:val="CommentText"/>
    <w:link w:val="CommentSubjectChar"/>
    <w:uiPriority w:val="99"/>
    <w:semiHidden/>
    <w:unhideWhenUsed/>
    <w:rsid w:val="00AE58D1"/>
    <w:rPr>
      <w:b/>
      <w:bCs/>
    </w:rPr>
  </w:style>
  <w:style w:type="character" w:customStyle="1" w:styleId="CommentSubjectChar">
    <w:name w:val="Comment Subject Char"/>
    <w:link w:val="CommentSubject"/>
    <w:uiPriority w:val="99"/>
    <w:semiHidden/>
    <w:rsid w:val="00AE58D1"/>
    <w:rPr>
      <w:rFonts w:ascii="ＭＳ 明朝"/>
      <w:b/>
      <w:bCs/>
      <w:sz w:val="18"/>
      <w:szCs w:val="24"/>
    </w:rPr>
  </w:style>
  <w:style w:type="paragraph" w:styleId="BalloonText">
    <w:name w:val="Balloon Text"/>
    <w:basedOn w:val="Normal"/>
    <w:link w:val="BalloonTextChar"/>
    <w:uiPriority w:val="99"/>
    <w:semiHidden/>
    <w:unhideWhenUsed/>
    <w:rsid w:val="00AE58D1"/>
    <w:rPr>
      <w:rFonts w:ascii="ヒラギノ角ゴ ProN W3" w:eastAsia="ヒラギノ角ゴ ProN W3"/>
      <w:szCs w:val="18"/>
    </w:rPr>
  </w:style>
  <w:style w:type="character" w:customStyle="1" w:styleId="BalloonTextChar">
    <w:name w:val="Balloon Text Char"/>
    <w:link w:val="BalloonText"/>
    <w:uiPriority w:val="99"/>
    <w:semiHidden/>
    <w:rsid w:val="00AE58D1"/>
    <w:rPr>
      <w:rFonts w:ascii="ヒラギノ角ゴ ProN W3" w:eastAsia="ヒラギノ角ゴ ProN W3"/>
      <w:sz w:val="18"/>
      <w:szCs w:val="18"/>
    </w:rPr>
  </w:style>
  <w:style w:type="character" w:customStyle="1" w:styleId="Heading1Char">
    <w:name w:val="Heading 1 Char"/>
    <w:link w:val="Heading1"/>
    <w:rsid w:val="00B676CD"/>
    <w:rPr>
      <w:rFonts w:ascii="Arial" w:eastAsia="ＭＳ ゴシック" w:hAnsi="Arial"/>
      <w:sz w:val="28"/>
      <w:szCs w:val="28"/>
    </w:rPr>
  </w:style>
  <w:style w:type="character" w:customStyle="1" w:styleId="Heading2Char">
    <w:name w:val="Heading 2 Char"/>
    <w:link w:val="Heading2"/>
    <w:rsid w:val="00B676CD"/>
    <w:rPr>
      <w:rFonts w:ascii="Arial" w:eastAsia="ＭＳ ゴシック" w:hAnsi="Arial"/>
      <w:sz w:val="24"/>
      <w:szCs w:val="24"/>
    </w:rPr>
  </w:style>
  <w:style w:type="character" w:customStyle="1" w:styleId="Heading3Char">
    <w:name w:val="Heading 3 Char"/>
    <w:link w:val="Heading3"/>
    <w:rsid w:val="00B676CD"/>
    <w:rPr>
      <w:rFonts w:ascii="Arial" w:eastAsia="ＭＳ ゴシック" w:hAnsi="Arial"/>
      <w:b/>
      <w:sz w:val="18"/>
      <w:szCs w:val="24"/>
    </w:rPr>
  </w:style>
  <w:style w:type="character" w:styleId="PlaceholderText">
    <w:name w:val="Placeholder Text"/>
    <w:basedOn w:val="DefaultParagraphFont"/>
    <w:uiPriority w:val="99"/>
    <w:semiHidden/>
    <w:rsid w:val="004E1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5EDE9-9DD1-F144-B7C5-A12D175BA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726</Words>
  <Characters>4140</Characters>
  <Application>Microsoft Macintosh Word</Application>
  <DocSecurity>0</DocSecurity>
  <Lines>34</Lines>
  <Paragraphs>9</Paragraphs>
  <ScaleCrop>false</ScaleCrop>
  <HeadingPairs>
    <vt:vector size="4" baseType="variant">
      <vt:variant>
        <vt:lpstr>タイトル</vt:lpstr>
      </vt:variant>
      <vt:variant>
        <vt:i4>1</vt:i4>
      </vt:variant>
      <vt:variant>
        <vt:lpstr>Headings</vt:lpstr>
      </vt:variant>
      <vt:variant>
        <vt:i4>6</vt:i4>
      </vt:variant>
    </vt:vector>
  </HeadingPairs>
  <TitlesOfParts>
    <vt:vector size="7" baseType="lpstr">
      <vt:lpstr>□□□□□□□□□□□□□□□□□□□□□□□□□□□□□□□□□□□□□□□□□□□□□□□□□□□□□□□□□□□□□□□□□□□□□□□□□□□□□□□□□□□□□□□□□□□□□□□□□□□□□□□□□□□□□□□□□□□□□□□□□□□□□□□</vt:lpstr>
      <vt:lpstr>1．大見出し</vt:lpstr>
      <vt:lpstr>    1.1　中見出し</vt:lpstr>
      <vt:lpstr>        1.1.1　小見出し</vt:lpstr>
      <vt:lpstr>1．大見出し</vt:lpstr>
      <vt:lpstr>    1.1　中見出し</vt:lpstr>
      <vt:lpstr>        1.1.1　小見出し</vt:lpstr>
    </vt:vector>
  </TitlesOfParts>
  <Company>情報処理学会</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後路</dc:creator>
  <cp:keywords/>
  <cp:lastModifiedBy>Saito Atsushi</cp:lastModifiedBy>
  <cp:revision>3</cp:revision>
  <cp:lastPrinted>2015-11-12T05:54:00Z</cp:lastPrinted>
  <dcterms:created xsi:type="dcterms:W3CDTF">2015-11-24T12:19:00Z</dcterms:created>
  <dcterms:modified xsi:type="dcterms:W3CDTF">2015-11-24T12:21:00Z</dcterms:modified>
</cp:coreProperties>
</file>