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merge_sort</w:t>
            </w:r>
          </w:p>
        </w:tc>
        <w:tc>
          <w:tcPr>
            <w:tcW w:type="dxa" w:w="2160"/>
          </w:tcPr>
          <w:p>
            <w:r>
              <w:t>0.00013949999993201345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