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w14="http://schemas.microsoft.com/office/word/2010/wordml" xmlns:a="http://schemas.openxmlformats.org/drawingml/2006/main" xmlns:c="http://schemas.openxmlformats.org/drawingml/2006/chart" xmlns:pic="http://schemas.openxmlformats.org/drawingml/2006/picture">
  <w:body>
    <w:p>
      <w:pPr>
        <w:pStyle w:val="Heading1"/>
      </w:pPr>
      <w:r>
        <w:t>Astra Badge Spec</w:t>
      </w:r>
    </w:p>
    <w:p>
      <w:r>
        <w:t>The Astra Badge is the standard identity mark used across Astra-branded product collateral. This sheet specifies the badge asset, its delivery format, and placement rules. Until final brand artwork is signed off, all documents ship with the approved 1x1 pixel placeholder shown below.</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
        <w:drawing>
          <wp:inline distT="0" distB="0" distL="0" distR="0">
            <wp:extent cx="5486400" cy="3200400"/>
            <wp:docPr id="1" name="Image_1787737248032"/>
            <a:graphic>
              <a:graphicData uri="http://schemas.openxmlformats.org/drawingml/2006/picture">
                <pic:pic>
                  <pic:nvPicPr>
                    <pic:cNvPr id="1" name="Image_1787737248032"/>
                    <pic:cNvPicPr/>
                  </pic:nvPicPr>
                  <pic:blipFill>
                    <a:blip r:embed="rId2"/>
                    <a:stretch>
                      <a:fillRect/>
                    </a:stretch>
                  </pic:blipFill>
                  <pic:spPr>
                    <a:xfrm>
                      <a:off x="0" y="0"/>
                      <a:ext cx="5486400" cy="3200400"/>
                    </a:xfrm>
                    <a:prstGeom prst="rect">
                      <a:avLst/>
                    </a:prstGeom>
                  </pic:spPr>
                </pic:pic>
              </a:graphicData>
            </a:graphic>
          </wp:inline>
        </w:drawing>
      </w:r>
    </w:p>
    <w:p>
      <w:pPr>
        <w:jc w:val="center"/>
      </w:pPr>
      <w:r>
        <w:rPr>
          <w:i/>
          <w:color w:val="6B7280"/>
          <w:sz w:val="20"/>
          <w:szCs w:val="20"/>
        </w:rPr>
        <w:t>Badge placeholder 1x1</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eastAsia="Calibri" w:cs="Calibri"/>
        <w:sz w:val="22"/>
      </w:rPr>
    </w:rPrDefault>
  </w:docDefaults>
  <w:style w:type="paragraph" w:default="1" w:styleId="Normal">
    <w:name w:val="Normal"/>
    <w:qFormat/>
  </w:style>
  <w:style w:type="paragraph" w:styleId="Heading1">
    <w:name w:val="heading 1"/>
    <w:basedOn w:val="Normal"/>
    <w:next w:val="Normal"/>
    <w:uiPriority w:val="9"/>
    <w:qFormat/>
    <w:rPr>
      <w:b/>
      <w:color w:val="0F172A"/>
      <w:sz w:val="48"/>
    </w:rPr>
  </w:style>
  <w:style w:type="paragraph" w:styleId="Heading2">
    <w:name w:val="heading 2"/>
    <w:basedOn w:val="Normal"/>
    <w:next w:val="Normal"/>
    <w:uiPriority w:val="9"/>
    <w:qFormat/>
    <w:rPr>
      <w:b/>
      <w:color w:val="1E293B"/>
      <w:sz w:val="32"/>
    </w:rPr>
  </w:style>
  <w:style w:type="paragraph" w:styleId="Heading3">
    <w:name w:val="heading 3"/>
    <w:basedOn w:val="Normal"/>
    <w:next w:val="Normal"/>
    <w:uiPriority w:val="9"/>
    <w:qFormat/>
    <w:rPr>
      <w:b/>
      <w:color w:val="334155"/>
      <w:sz w:val="26"/>
    </w:rPr>
  </w:style>
  <w:style w:type="paragraph" w:styleId="Title">
    <w:name w:val="Title"/>
    <w:basedOn w:val="Normal"/>
    <w:next w:val="Normal"/>
    <w:qFormat/>
    <w:rPr>
      <w:b/>
      <w:color w:val="0F172A"/>
      <w:sz w:val="56"/>
    </w:rPr>
  </w:style>
  <w:style w:type="paragraph" w:styleId="Subtitle">
    <w:name w:val="Subtitle"/>
    <w:basedOn w:val="Normal"/>
    <w:next w:val="Normal"/>
    <w:qFormat/>
    <w:rPr>
      <w:i/>
      <w:color w:val="6366F1"/>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_1787737248025_1.png"/></Relationships>
</file>