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color w:val="13A7A0"/>
        </w:rPr>
        <w:t>CANINE</w:t>
      </w:r>
    </w:p>
    <w:p>
      <w:pPr>
        <w:pStyle w:val="Title"/>
      </w:pPr>
      <w:r>
        <w:t>BEHAVIORAL</w:t>
        <w:br/>
        <w:t>INTELLIGENCE</w:t>
      </w:r>
    </w:p>
    <w:p>
      <w:pPr>
        <w:pStyle w:val="Subtitle"/>
      </w:pPr>
      <w:r>
        <w:t>Enterprise Engineering &amp; Swarm Implementation Specification — V1</w:t>
      </w:r>
    </w:p>
    <w:p>
      <w:pPr/>
      <w:r>
        <w:t>Implementation source of truth for Kimi Swarm 3: mobile, backend, migrations, AI orchestration, security, subscriptions, observability, testing and release gates.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3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7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IMPLEMENTATION MANDATE</w:t>
            </w:r>
          </w:p>
          <w:p>
            <w:pPr>
              <w:spacing w:after="20" w:line="240" w:lineRule="auto"/>
            </w:pPr>
            <w:r>
              <w:t>Kimi Swarm must treat this document as the execution contract. Do not redesign the product, invent new tabs, change data ownership, bypass the Personal Intelligence firewall, or hard-code AI providers/models. Any unresolved item must be surfaced as an explicit blocker rather than silently decided.</w:t>
            </w:r>
          </w:p>
        </w:tc>
      </w:tr>
    </w:tbl>
    <w:p>
      <w:pPr>
        <w:spacing w:after="0"/>
      </w:pPr>
    </w:p>
    <w:p>
      <w:pPr>
        <w:pStyle w:val="Small"/>
        <w:jc w:val="center"/>
      </w:pPr>
      <w:r>
        <w:t>CONFIDENTIAL — Engineering handoff • 4 September 2026</w:t>
      </w:r>
    </w:p>
    <w:p>
      <w:r>
        <w:br w:type="page"/>
      </w:r>
    </w:p>
    <w:p>
      <w:pPr>
        <w:pStyle w:val="Heading1"/>
      </w:pPr>
      <w:r>
        <w:t>0. Document Control, Precedence &amp; Swarm Operating Rules</w:t>
      </w:r>
    </w:p>
    <w:p>
      <w:r>
        <w:t>This document converts the current product, scientific, economic and architecture decisions into an implementation-ready contract. It is not a brainstorming document. Unless explicitly reopened by the product owner, decisions labeled LOCKED must be implemented as written.</w:t>
      </w:r>
    </w:p>
    <w:p>
      <w:pPr>
        <w:pStyle w:val="Heading2"/>
      </w:pPr>
      <w:r>
        <w:t>0.1 Source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73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11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953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Controls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1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This Engineering Implementation Spec V1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Repository structure, stack, schemas, API boundaries, security, async processing, sequencing, Definition of Done.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2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Enterprise Master Blueprint V4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Product strategy, VIDEO-first behavioral intelligence, AI strategy, Personal Intelligence governance, Digestive/Nutrition domain.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3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Enterprise Product &amp; Functional Spec V2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Original UX model, Home/Result/Rocky logic, three-tab architecture, feedback and diary behavior.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4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Unit Economics &amp; Subscription Strategy V1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Free/Premium allowances, cost telemetry, retention/cost guardrails, RevenueCat architecture.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5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Scientific / Dataset Intelligence research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Evidence discipline, neutral baseline, separation of observation vs interpretation, dataset/licensing constraints.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CONFLICT RULE</w:t>
            </w:r>
          </w:p>
          <w:p>
            <w:pPr>
              <w:spacing w:after="20" w:line="240" w:lineRule="auto"/>
            </w:pPr>
            <w:r>
              <w:t>If two older documents conflict, this specification wins only where it explicitly states an updated decision. Product intent that is not superseded remains valid. Kimi must never “resolve” a conflict by guessing.</w:t>
            </w:r>
          </w:p>
        </w:tc>
      </w:tr>
    </w:tbl>
    <w:p>
      <w:pPr>
        <w:spacing w:after="0"/>
      </w:pPr>
    </w:p>
    <w:p>
      <w:pPr>
        <w:pStyle w:val="Heading2"/>
      </w:pPr>
      <w:r>
        <w:t>0.2 Swarm change protocol</w:t>
      </w:r>
    </w:p>
    <w:p>
      <w:pPr>
        <w:ind w:left="0" w:hanging="142"/>
      </w:pPr>
      <w:r>
        <w:rPr>
          <w:color w:val="13A7A0"/>
        </w:rPr>
        <w:t xml:space="preserve">• </w:t>
      </w:r>
      <w:r>
        <w:t>Final integration branch is main. Temporary worktrees/branches are allowed only for swarm isolation and must not become long-lived product branches.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two agents edit the same migration or contract file concurrently. Contracts and migrations are merged before feature work that depends on them.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Every gate ends with tests, evidence and a PROJECT_STATE update. “Implemented” without executable verification is not accepted.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manual production schema edits. Every database change is a committed Supabase migration.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provider secret, Supabase service-role key, RevenueCat secret or Cloud credential may appear in mobile code or repository history.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Paid AI calls are mocked in CI. Real-provider evaluation is separate, budgeted and explicitly triggered.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The swarm may improve internal code quality but may not expand product scope without an explicit decision record.</w:t>
      </w:r>
    </w:p>
    <w:p>
      <w:pPr>
        <w:pStyle w:val="Heading2"/>
      </w:pPr>
      <w:r>
        <w:t>0.3 Mandatory repository evidence after each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55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725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Code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Changed files + concise change summary + no dead scaffolding.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DB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Migration files, local apply/reset success, RLS tests.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API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OpenAPI diff, schema validation, auth/idempotency tests.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iOS/Android device/simulator evidence for changed flow.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AI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Fixture-based contract tests + real-eval result only when gate requires.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Security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Threat-control tests relevant to the gate.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PROJECT_STATE.md + DECISIONS.md + RUNBOOK updates when behavior changes.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Implementation Mandate</w:t>
      </w:r>
    </w:p>
    <w:p>
      <w:r>
        <w:t>The product is a consumer mobile application for iOS and Android that provides immediate behavioral interpretation from short video clips and a separate Digestive &amp; Nutrition intelligence capability from photos. The system must deliver value on first use, then become progressively more personalized without allowing previous AI errors to reinforce themselves.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NORTH STAR</w:t>
            </w:r>
          </w:p>
          <w:p>
            <w:pPr>
              <w:spacing w:after="20" w:line="240" w:lineRule="auto"/>
            </w:pPr>
            <w:r>
              <w:t>Behavior: Home → “Capisci Rocky” → 5–20 second VIDEO → objective observation → probabilistic interpretation → explainable result → optional feedback. Digestive: Home → stool photo → observable classification + comparison with active food/history → trend/safety insight.</w:t>
            </w:r>
          </w:p>
        </w:tc>
      </w:tr>
    </w:tbl>
    <w:p>
      <w:pPr>
        <w:spacing w:after="0"/>
      </w:pPr>
    </w:p>
    <w:p>
      <w:pPr>
        <w:pStyle w:val="Heading2"/>
      </w:pPr>
      <w:r>
        <w:t>1.1 What the product is</w:t>
      </w:r>
    </w:p>
    <w:p>
      <w:pPr>
        <w:ind w:left="0" w:hanging="142"/>
      </w:pPr>
      <w:r>
        <w:rPr>
          <w:color w:val="13A7A0"/>
        </w:rPr>
        <w:t xml:space="preserve">• </w:t>
      </w:r>
      <w:r>
        <w:t>An AI-assisted behavioral interpreter, not a literal canine-language translator.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 longitudinal Personal Intelligence system that learns the individual dog only from governed evidence.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 separate digestive/nutrition monitor based on stool photos, food-label data and longitudinal change.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 mobile subscription product with predictable usage-based COGS, quota enforcement and provider-level cost telemetry.</w:t>
      </w:r>
    </w:p>
    <w:p>
      <w:pPr>
        <w:pStyle w:val="Heading2"/>
      </w:pPr>
      <w:r>
        <w:t>1.2 What is explicitly out of scope for V1 implementation</w:t>
      </w:r>
    </w:p>
    <w:p>
      <w:pPr>
        <w:ind w:left="0" w:hanging="142"/>
      </w:pPr>
      <w:r>
        <w:rPr>
          <w:color w:val="13A7A0"/>
        </w:rPr>
        <w:t xml:space="preserve">• </w:t>
      </w:r>
      <w:r>
        <w:t>Audio-only behavioral analysis.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Photo-only behavioral interpretation.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 proprietary foundation model or end-to-end custom dog neural network.</w:t>
      </w:r>
    </w:p>
    <w:p>
      <w:pPr>
        <w:ind w:left="0" w:hanging="142"/>
      </w:pPr>
      <w:r>
        <w:rPr>
          <w:color w:val="13A7A0"/>
        </w:rPr>
        <w:t xml:space="preserve">• </w:t>
      </w:r>
      <w:r>
        <w:t>Medical diagnosis from video/stool photo.</w:t>
      </w:r>
    </w:p>
    <w:p>
      <w:pPr>
        <w:ind w:left="0" w:hanging="142"/>
      </w:pPr>
      <w:r>
        <w:rPr>
          <w:color w:val="13A7A0"/>
        </w:rPr>
        <w:t xml:space="preserve">• </w:t>
      </w:r>
      <w:r>
        <w:t>Unlimited subscription usage.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Multi-dog, family sharing, wearable integration, expert marketplace, B2B/API platform.</w:t>
      </w:r>
    </w:p>
    <w:p>
      <w:pPr>
        <w:ind w:left="0" w:hanging="142"/>
      </w:pPr>
      <w:r>
        <w:rPr>
          <w:color w:val="13A7A0"/>
        </w:rPr>
        <w:t xml:space="preserve">• </w:t>
      </w:r>
      <w:r>
        <w:t>“Parla a Rocky” sound playback (future R&amp;D hook only).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 large runtime scientific RAG unless evaluation proves a specific need.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Full consumer web app; mobile stores are the launch channels.</w:t>
      </w:r>
    </w:p>
    <w:p>
      <w:r>
        <w:br w:type="page"/>
      </w:r>
    </w:p>
    <w:p>
      <w:pPr>
        <w:pStyle w:val="Heading1"/>
      </w:pPr>
      <w:r>
        <w:t>2. Locked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1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Layer</w:t>
            </w:r>
          </w:p>
        </w:tc>
        <w:tc>
          <w:tcPr>
            <w:tcW w:type="dxa" w:w="294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LOCKED V1 choice</w:t>
            </w:r>
          </w:p>
        </w:tc>
        <w:tc>
          <w:tcPr>
            <w:tcW w:type="dxa" w:w="5443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Implementation rule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Mobile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React Native + Expo + TypeScript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One codebase for iOS/Android. Expo Router. Development builds for native modules/IAP.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UI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React Native primitives + centralized design tokens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No heavyweight UI kit unless justified. Keep existing visual direction; no redesign.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Client data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TanStack Query + minimal local state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Server state in Query; transient UI state only in local store. Avoid duplicated caches.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Forms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React Hook Form + Zod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Client validation for UX; backend remains authoritative.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Local persistence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Expo SQLite / SecureStore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Pending-upload queue in SQLite; auth/session secrets in SecureStore.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Backend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Python 3.12+ + FastAPI + Pydantic v2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Async API-first service; OpenAPI is client contract.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DB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Supabase PostgreSQL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Supabase migrations only; public + internal schema separation.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Server DB access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SQLAlchemy 2 async via Supabase pooler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Transactions and query control server-side; no ORM migrations.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Auth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Supabase Auth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Apple + Google + email option. FastAPI validates Supabase JWT.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Storage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Supabase private Storage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Direct mobile upload via server-issued signed URLs; API never proxies large media.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Async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Google Cloud Tasks → private Cloud Run worker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Push-based retryable jobs. Queue behind JobQueue adapter.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Hosting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Google Cloud Run: public API + private worker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Containers, autoscaling, EU region, max-instance cost guardrails.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Behavior observer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Gemini video via provider adapter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Objective structured observations only; exact model ID is configuration.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Reasoning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OpenAI Responses API via adapter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Structured output. Specialist policy + context + eligible personal memory.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Digestive vision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OpenAI/image-capable provider adapter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Observation separate from safety/rule layer.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Food OCR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ML Kit on-device when integration spike passes; vision fallback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User verifies extracted nutrition fields before they become durable data.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Billing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RevenueCat + StoreKit/Google Play Billing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Backend entitlement mirror + usage ledger.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Notifications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Expo Push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Tokens registered server-side; preference-aware.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Error monitoring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Sentry recommended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Provider-agnostic wrapper; no raw media in logs.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Product analytics / flags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PostHog recommended or equivalent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Event names versioned; feature flags for AI modules/provider routing.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CI/CD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GitHub Actions + EAS + Cloud Run deploy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No production secret in CI logs; release gates defined below.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NO CAPACITOR / NO FLASK</w:t>
            </w:r>
          </w:p>
          <w:p>
            <w:pPr>
              <w:spacing w:after="20" w:line="240" w:lineRule="auto"/>
            </w:pPr>
            <w:r>
              <w:t>Do not build a web app first and wrap it later. This is camera-first mobile software. Do not use Flask as the primary API framework; FastAPI is the backend contract and orchestration layer.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92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Repository Topology &amp; Code Ownership</w:t>
      </w:r>
    </w:p>
    <w:p>
      <w:r>
        <w:t>Use one repository to keep migrations, contracts and release evidence atomic while maintaining clear runtime boundaries.</w:t>
      </w:r>
    </w:p>
    <w:p>
      <w:pPr>
        <w:pStyle w:val="CodeLike"/>
      </w:pPr>
      <w:r>
        <w:t>Target repository layout:</w:t>
      </w:r>
    </w:p>
    <w:p>
      <w:pPr>
        <w:pStyle w:val="CodeLike"/>
      </w:pPr>
      <w:r>
        <w:t>/apps/mobile/                 # Expo React Native app</w:t>
      </w:r>
    </w:p>
    <w:p>
      <w:pPr>
        <w:pStyle w:val="CodeLike"/>
      </w:pPr>
      <w:r>
        <w:t>/backend/app/                 # shared Python domain package</w:t>
      </w:r>
    </w:p>
    <w:p>
      <w:pPr>
        <w:pStyle w:val="CodeLike"/>
      </w:pPr>
      <w:r>
        <w:t>/backend/app/api/             # public FastAPI routes</w:t>
      </w:r>
    </w:p>
    <w:p>
      <w:pPr>
        <w:pStyle w:val="CodeLike"/>
      </w:pPr>
      <w:r>
        <w:t>/backend/app/worker/          # private task handlers</w:t>
      </w:r>
    </w:p>
    <w:p>
      <w:pPr>
        <w:pStyle w:val="CodeLike"/>
      </w:pPr>
      <w:r>
        <w:t>/backend/app/domains/         # dogs, behavior, digestive, billing, privacy</w:t>
      </w:r>
    </w:p>
    <w:p>
      <w:pPr>
        <w:pStyle w:val="CodeLike"/>
      </w:pPr>
      <w:r>
        <w:t>/backend/app/providers/       # Gemini/OpenAI/RevenueCat/storage adapters</w:t>
      </w:r>
    </w:p>
    <w:p>
      <w:pPr>
        <w:pStyle w:val="CodeLike"/>
      </w:pPr>
      <w:r>
        <w:t>/backend/app/contracts/       # Pydantic request/response/provider schemas</w:t>
      </w:r>
    </w:p>
    <w:p>
      <w:pPr>
        <w:pStyle w:val="CodeLike"/>
      </w:pPr>
      <w:r>
        <w:t>/backend/tests/               # unit/integration/contract tests</w:t>
      </w:r>
    </w:p>
    <w:p>
      <w:pPr>
        <w:pStyle w:val="CodeLike"/>
      </w:pPr>
      <w:r>
        <w:t>/supabase/migrations/         # sole database migration source</w:t>
      </w:r>
    </w:p>
    <w:p>
      <w:pPr>
        <w:pStyle w:val="CodeLike"/>
      </w:pPr>
      <w:r>
        <w:t>/supabase/seed.sql            # non-sensitive local fixtures only</w:t>
      </w:r>
    </w:p>
    <w:p>
      <w:pPr>
        <w:pStyle w:val="CodeLike"/>
      </w:pPr>
      <w:r>
        <w:t>/infra/cloudrun/              # deploy config / IaC or scripts</w:t>
      </w:r>
    </w:p>
    <w:p>
      <w:pPr>
        <w:pStyle w:val="CodeLike"/>
      </w:pPr>
      <w:r>
        <w:t>/scripts/                     # OpenAPI generation, fixture/eval utilities</w:t>
      </w:r>
    </w:p>
    <w:p>
      <w:pPr>
        <w:pStyle w:val="CodeLike"/>
      </w:pPr>
      <w:r>
        <w:t>/docs/                        # architecture, security, runbooks, decisions</w:t>
      </w:r>
    </w:p>
    <w:p>
      <w:pPr>
        <w:pStyle w:val="CodeLike"/>
      </w:pPr>
      <w:r>
        <w:t>/.github/workflows/           # CI, staging deploy, manual production release</w:t>
      </w:r>
    </w:p>
    <w:p>
      <w:pPr>
        <w:pStyle w:val="Heading2"/>
      </w:pPr>
      <w:r>
        <w:t>3.1 Canonical contracts</w:t>
      </w:r>
    </w:p>
    <w:p>
      <w:pPr>
        <w:ind w:left="0" w:hanging="142"/>
      </w:pPr>
      <w:r>
        <w:rPr>
          <w:color w:val="13A7A0"/>
        </w:rPr>
        <w:t xml:space="preserve">• </w:t>
      </w:r>
      <w:r>
        <w:t>FastAPI/Pydantic is the source of truth for public API contracts. Export OpenAPI in CI and generate TypeScript types/client for the mobile app.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Provider response contracts are backend-only Pydantic models. Raw Gemini/OpenAI JSON never becomes a mobile contract.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Database schema is controlled only by Supabase SQL migrations. Do not generate DB schema from ORM models.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All status values and taxonomies must live in versioned backend constants/reference tables and be mirrored to mobile through the API when needed.</w:t>
      </w:r>
    </w:p>
    <w:p>
      <w:pPr>
        <w:pStyle w:val="Heading2"/>
      </w:pPr>
      <w:r>
        <w:t>3.2 File-ownership rule for parallel swarm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7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385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Owns</w:t>
            </w:r>
          </w:p>
        </w:tc>
        <w:tc>
          <w:tcPr>
            <w:tcW w:type="dxa" w:w="442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Must not modify without coordination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DB/Security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supabase/migrations, RLS tests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Provider prompts, mobile screens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Backend/API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backend/app/api + domains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Existing migrations after merge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AI/Contracts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backend/app/providers + contracts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Public API shape without API owner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apps/mobile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DB schema / provider logic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Billing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billing domain + RevenueCat webhook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Core dog/event ownership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QA/DevOps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tests, CI, infra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Product behavior without decision record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Environments, Secrets &amp;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7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300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27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Rules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local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Developer / swarm work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Supabase CLI local stack, fake queue, AI fixtures by default.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staging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Real device + provider integration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Separate Supabase/GCP/RevenueCat sandbox; low AI budget; test store products.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production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Store users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Separate secrets, DB, buckets, billing; manual release gate only.</w:t>
            </w:r>
          </w:p>
        </w:tc>
      </w:tr>
    </w:tbl>
    <w:p>
      <w:pPr>
        <w:spacing w:after="0"/>
      </w:pPr>
    </w:p>
    <w:p>
      <w:pPr>
        <w:pStyle w:val="Heading2"/>
      </w:pPr>
      <w:r>
        <w:t>4.1 Configuration principles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model ID is hard-coded in domain logic. Use versioned config: OBSERVER_PROVIDER, OBSERVER_MODEL, REASONING_PROVIDER, REASONING_MODEL, DIGESTIVE_VISION_PROVIDER.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pricing/allowance is hard-coded into UI. Backend returns plan entitlements and usage limits.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Retention TTL, provider budgets, max video duration, feature flags and safety thresholds are config/remote-config values with sane defaults.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Secrets live in Cloud Secret Manager / protected CI secret stores; Expo public variables may contain only intentionally public values such as Supabase URL and publishable key.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Use distinct bundle/package identifiers and OAuth credentials per environment. Final production app ID is an explicit release blocker, not something the swarm invents.</w:t>
      </w:r>
    </w:p>
    <w:p>
      <w:pPr>
        <w:pStyle w:val="Heading2"/>
      </w:pPr>
      <w:r>
        <w:t>4.2 Required secret classes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43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Secret</w:t>
            </w:r>
          </w:p>
        </w:tc>
        <w:tc>
          <w:tcPr>
            <w:tcW w:type="dxa" w:w="289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Where</w:t>
            </w:r>
          </w:p>
        </w:tc>
        <w:tc>
          <w:tcPr>
            <w:tcW w:type="dxa" w:w="493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Never allowed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Supabase publishable key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 env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Service role functionality.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Supabase service role / DB credentials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Cloud Run only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 / logs / generated client.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Gemini API key / Google credentials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Worker only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OpenAI API key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Worker only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RevenueCat public SDK keys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 platform config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RevenueCat secret webhook/API key.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RevenueCat webhook secret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API only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Cloud Tasks service identity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GCP IAM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Client-side credentials.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Mobile Application Architecture</w:t>
      </w:r>
    </w:p>
    <w:p>
      <w:r>
        <w:t>The mobile client is a thin, resilient product experience. It captures media, manages local pending uploads, renders server-owned state and performs store billing; it does not contain AI secrets, memory governance or authoritative entitlement logic.</w:t>
      </w:r>
    </w:p>
    <w:p>
      <w:pPr>
        <w:pStyle w:val="Heading2"/>
      </w:pPr>
      <w:r>
        <w:t>5.1 Navigation — maximum three primary tabs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Tab</w:t>
            </w:r>
          </w:p>
        </w:tc>
        <w:tc>
          <w:tcPr>
            <w:tcW w:type="dxa" w:w="294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66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Primary content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Home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Act now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Dog card, Knowledge Score, large “Capisci Rocky” VIDEO CTA, secondary “Controlla digestione”, last insight.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Diario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Understand over time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Unified cursor-paginated timeline; filters All / Behavior / Digestive; episode detail and trends.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Rocky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Understand the dog profile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Identity, Knowledge Score, learned patterns, digestive baseline/active food, settings drill-down.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UX LOCK</w:t>
            </w:r>
          </w:p>
          <w:p>
            <w:pPr>
              <w:spacing w:after="20" w:line="240" w:lineRule="auto"/>
            </w:pPr>
            <w:r>
              <w:t>No fourth primary tab. Digestive/Nutrition is a secondary capability inside the three-tab architecture. “Capisci Rocky” remains the dominant Home CTA.</w:t>
            </w:r>
          </w:p>
        </w:tc>
      </w:tr>
    </w:tbl>
    <w:p>
      <w:pPr>
        <w:spacing w:after="0"/>
      </w:pPr>
    </w:p>
    <w:p>
      <w:pPr>
        <w:pStyle w:val="Heading2"/>
      </w:pPr>
      <w:r>
        <w:t>5.2 Expo Router route map</w:t>
      </w:r>
    </w:p>
    <w:p>
      <w:pPr>
        <w:pStyle w:val="CodeLike"/>
      </w:pPr>
      <w:r>
        <w:t>/(auth)/welcome</w:t>
      </w:r>
    </w:p>
    <w:p>
      <w:pPr>
        <w:pStyle w:val="CodeLike"/>
      </w:pPr>
      <w:r>
        <w:t>/(auth)/sign-in</w:t>
      </w:r>
    </w:p>
    <w:p>
      <w:pPr>
        <w:pStyle w:val="CodeLike"/>
      </w:pPr>
      <w:r>
        <w:t>/onboarding/dog</w:t>
      </w:r>
    </w:p>
    <w:p>
      <w:pPr>
        <w:pStyle w:val="CodeLike"/>
      </w:pPr>
      <w:r>
        <w:t>/(tabs)/home</w:t>
      </w:r>
    </w:p>
    <w:p>
      <w:pPr>
        <w:pStyle w:val="CodeLike"/>
      </w:pPr>
      <w:r>
        <w:t>/(tabs)/diary</w:t>
      </w:r>
    </w:p>
    <w:p>
      <w:pPr>
        <w:pStyle w:val="CodeLike"/>
      </w:pPr>
      <w:r>
        <w:t>/(tabs)/rocky</w:t>
      </w:r>
    </w:p>
    <w:p>
      <w:pPr>
        <w:pStyle w:val="CodeLike"/>
      </w:pPr>
      <w:r>
        <w:t>/behavior/capture</w:t>
      </w:r>
    </w:p>
    <w:p>
      <w:pPr>
        <w:pStyle w:val="CodeLike"/>
      </w:pPr>
      <w:r>
        <w:t>/behavior/processing/[eventId]</w:t>
      </w:r>
    </w:p>
    <w:p>
      <w:pPr>
        <w:pStyle w:val="CodeLike"/>
      </w:pPr>
      <w:r>
        <w:t>/behavior/result/[eventId]</w:t>
      </w:r>
    </w:p>
    <w:p>
      <w:pPr>
        <w:pStyle w:val="CodeLike"/>
      </w:pPr>
      <w:r>
        <w:t>/diary/event/[eventId]</w:t>
      </w:r>
    </w:p>
    <w:p>
      <w:pPr>
        <w:pStyle w:val="CodeLike"/>
      </w:pPr>
      <w:r>
        <w:t>/digestive/capture</w:t>
      </w:r>
    </w:p>
    <w:p>
      <w:pPr>
        <w:pStyle w:val="CodeLike"/>
      </w:pPr>
      <w:r>
        <w:t>/digestive/processing/[eventId]</w:t>
      </w:r>
    </w:p>
    <w:p>
      <w:pPr>
        <w:pStyle w:val="CodeLike"/>
      </w:pPr>
      <w:r>
        <w:t>/digestive/result/[eventId]</w:t>
      </w:r>
    </w:p>
    <w:p>
      <w:pPr>
        <w:pStyle w:val="CodeLike"/>
      </w:pPr>
      <w:r>
        <w:t>/nutrition/foods</w:t>
      </w:r>
    </w:p>
    <w:p>
      <w:pPr>
        <w:pStyle w:val="CodeLike"/>
      </w:pPr>
      <w:r>
        <w:t>/nutrition/foods/scan</w:t>
      </w:r>
    </w:p>
    <w:p>
      <w:pPr>
        <w:pStyle w:val="CodeLike"/>
      </w:pPr>
      <w:r>
        <w:t>/nutrition/foods/[foodId]/verify</w:t>
      </w:r>
    </w:p>
    <w:p>
      <w:pPr>
        <w:pStyle w:val="CodeLike"/>
      </w:pPr>
      <w:r>
        <w:t>/patterns</w:t>
      </w:r>
    </w:p>
    <w:p>
      <w:pPr>
        <w:pStyle w:val="CodeLike"/>
      </w:pPr>
      <w:r>
        <w:t>/patterns/[patternId]</w:t>
      </w:r>
    </w:p>
    <w:p>
      <w:pPr>
        <w:pStyle w:val="CodeLike"/>
      </w:pPr>
      <w:r>
        <w:t>/settings</w:t>
      </w:r>
    </w:p>
    <w:p>
      <w:pPr>
        <w:pStyle w:val="CodeLike"/>
      </w:pPr>
      <w:r>
        <w:t>/settings/privacy</w:t>
      </w:r>
    </w:p>
    <w:p>
      <w:pPr>
        <w:pStyle w:val="CodeLike"/>
      </w:pPr>
      <w:r>
        <w:t>/settings/subscription</w:t>
      </w:r>
    </w:p>
    <w:p>
      <w:pPr>
        <w:pStyle w:val="CodeLike"/>
      </w:pPr>
      <w:r>
        <w:t>/notifications</w:t>
      </w:r>
    </w:p>
    <w:p>
      <w:pPr>
        <w:pStyle w:val="CodeLike"/>
      </w:pPr>
      <w:r>
        <w:t>/paywall</w:t>
      </w:r>
    </w:p>
    <w:p>
      <w:pPr>
        <w:pStyle w:val="Heading2"/>
      </w:pPr>
      <w:r>
        <w:t>5.3 Client state rules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TanStack Query owns API/server cache. Query keys are scoped by user and dog; logout clears protected cache.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SQLite persists pending media uploads/jobs so app restarts do not lose a recorded clip. AI analysis is never performed offline.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SecureStore holds session material. Do not persist access tokens in plain AsyncStorage.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Every media operation has explicit states: local_pending → upload_initializing → uploading → uploaded → processing → completed / recoverable_error / terminal_error.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App can renew an expired signed upload URL without re-recording if the local file still exists.</w:t>
      </w:r>
    </w:p>
    <w:p>
      <w:r>
        <w:br w:type="page"/>
      </w:r>
    </w:p>
    <w:p>
      <w:pPr>
        <w:pStyle w:val="Heading1"/>
      </w:pPr>
      <w:r>
        <w:t>6. Screen-by-Screen Functional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87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198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Dominant action</w:t>
            </w:r>
          </w:p>
        </w:tc>
        <w:tc>
          <w:tcPr>
            <w:tcW w:type="dxa" w:w="368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Backend/data dependencies</w:t>
            </w:r>
          </w:p>
        </w:tc>
        <w:tc>
          <w:tcPr>
            <w:tcW w:type="dxa" w:w="266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Mandatory states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Welcome / Sign-in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Continue / Apple / Google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Supabase Auth, consent versions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loading, auth error, account exists, offline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Dog onboarding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Create Rocky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dogs, profile version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valid, unknown breed, no photo, approximate age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Home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Capisci Rocky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dog, knowledge score, usage, last insight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new user, quota exhausted, offline, processing existing event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 capture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Record video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camera/mic permission, capture contract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ready, recording, too short, hard cap, permission denied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 processing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Wait / background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event status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queued, observing, interpreting, retrying, quality rejected, provider error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 result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Give feedback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BehaviorEvent + interpretation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clear, ambiguous, insufficient, safety message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Digestive capture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Take photo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camera/photo picker, usage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quality warning, retake, upload failure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Digestive result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Review insight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FecalEvent + baseline + food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normal observation, change, safety flag, insufficient image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Food label scan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Capture label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OCR + FoodProduct draft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OCR confidence, editable verification, duplicate active product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Diario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Open episode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cursor timeline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empty, filter, mixed behavior/digestive, deleted media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Rocky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Open pattern / profile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patterns, baseline, active food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low knowledge, no pattern, contested pattern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Settings/privacy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Manage data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consents, exports, deletion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request pending, export ready, account delete confirmation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Paywall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Subscribe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RevenueCat offerings + usage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purchase, restore, grace, unavailable store</w:t>
            </w:r>
          </w:p>
        </w:tc>
      </w:tr>
    </w:tbl>
    <w:p>
      <w:pPr>
        <w:spacing w:after="0"/>
      </w:pPr>
    </w:p>
    <w:p>
      <w:pPr>
        <w:pStyle w:val="Heading2"/>
      </w:pPr>
      <w:r>
        <w:t>6.1 Behavioral result contract shown to consumer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Primary interpretation label + natural-language summary using “sembra / probabilmente / possibile”.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Confidence band Low / Medium / High only until numeric calibration is proven. Existing percentage mockups are illustrative, not production truth.</w:t>
      </w:r>
    </w:p>
    <w:p>
      <w:pPr>
        <w:ind w:left="0" w:hanging="142"/>
      </w:pPr>
      <w:r>
        <w:rPr>
          <w:color w:val="13A7A0"/>
        </w:rPr>
        <w:t xml:space="preserve">• </w:t>
      </w:r>
      <w:r>
        <w:t>3–5 evidence bullets tied to the current event; evidence source may include current observation, context and eligible personal pattern.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Alternative hypothesis when close or evidence conflicts.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Three-way feedback: “Sì, è così / Non credo / Non lo so”. One tap completes feedback; no UX penalty for Unknown.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Ambiguous/insufficient is a valid completed result and consumes an analysis because the service was delivered.</w:t>
      </w:r>
    </w:p>
    <w:p>
      <w:r>
        <w:br w:type="page"/>
      </w:r>
    </w:p>
    <w:p>
      <w:pPr>
        <w:pStyle w:val="Heading1"/>
      </w:pPr>
      <w:r>
        <w:t>7. Canonical User Journeys &amp; State Machines</w:t>
      </w:r>
    </w:p>
    <w:p>
      <w:pPr>
        <w:pStyle w:val="Heading2"/>
      </w:pPr>
      <w:r>
        <w:t>7.1 First-time activation</w:t>
      </w:r>
    </w:p>
    <w:p>
      <w:pPr/>
      <w:r>
        <w:rPr>
          <w:b/>
          <w:color w:val="2F67D8"/>
        </w:rPr>
        <w:t xml:space="preserve">1. </w:t>
      </w:r>
      <w:r>
        <w:t>Welcome/privacy summary → sign-in.</w:t>
      </w:r>
    </w:p>
    <w:p>
      <w:pPr/>
      <w:r>
        <w:rPr>
          <w:b/>
          <w:color w:val="2F67D8"/>
        </w:rPr>
        <w:t xml:space="preserve">2. </w:t>
      </w:r>
      <w:r>
        <w:t>Create dog profile in ≤60 seconds: name required; age/life stage, size; breed/mix/unknown optional; photo optional.</w:t>
      </w:r>
    </w:p>
    <w:p>
      <w:pPr/>
      <w:r>
        <w:rPr>
          <w:b/>
          <w:color w:val="2F67D8"/>
        </w:rPr>
        <w:t xml:space="preserve">3. </w:t>
      </w:r>
      <w:r>
        <w:t>Home opens with cold-start copy: the app can already interpret common signals and will improve over time.</w:t>
      </w:r>
    </w:p>
    <w:p>
      <w:pPr/>
      <w:r>
        <w:rPr>
          <w:b/>
          <w:color w:val="2F67D8"/>
        </w:rPr>
        <w:t xml:space="preserve">4. </w:t>
      </w:r>
      <w:r>
        <w:t>First behavior analysis available immediately; research/training consent remains separate and opt-in.</w:t>
      </w:r>
    </w:p>
    <w:p>
      <w:pPr>
        <w:pStyle w:val="Heading2"/>
      </w:pPr>
      <w:r>
        <w:t>7.2 Behavior analysis state machine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96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Entry</w:t>
            </w:r>
          </w:p>
        </w:tc>
        <w:tc>
          <w:tcPr>
            <w:tcW w:type="dxa" w:w="45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Exit / transition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DRAFT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API creates capture/event reservation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signed upload URL issued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UPLOADING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 PUT to private bucket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client calls complete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QUEUED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server validates object and commits quota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Cloud Task created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OBSERVING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worker sends video to observer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validated ObservationContract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INTERPRETING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worker retrieves policy/context/eligible memory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validated InterpretationContract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COMPLETED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event persisted + cost finalized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mobile fetch/push update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REJECTED_QUALITY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dog not observable / clip unusable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quota refund according to policy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FAILED_RETRYABLE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provider/network transient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Cloud Tasks retries idempotently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FAILED_TERMINAL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schema/policy/internal unrecoverable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quota refund + support telemetry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CANCELLED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user cancels before provider work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cleanup + reservation release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92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havio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7.3 Quota consumption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ATOMIC QUOTA</w:t>
            </w:r>
          </w:p>
          <w:p>
            <w:pPr>
              <w:spacing w:after="20" w:line="240" w:lineRule="auto"/>
            </w:pPr>
            <w:r>
              <w:t>Reserve usage server-side before issuing a processing job. Quality rejection before meaningful AI work and terminal technical failures refund the reservation. Successful clear, ambiguous or insufficient interpretations consume one unit. Parallel requests cannot exceed allowance.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Backend Runtime Architecture</w:t>
      </w:r>
    </w:p>
    <w:p>
      <w:r>
        <w:t>Deploy two Cloud Run services built from the same Python domain package: a public API service and a private worker service. Large media bypasses the API through exact signed upload URLs.</w:t>
      </w:r>
    </w:p>
    <w:p>
      <w:pPr>
        <w:pStyle w:val="Heading2"/>
      </w:pPr>
      <w:r>
        <w:t>8.1 Public API responsibilities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Validate Supabase JWT (signature/JWKS, issuer, expiry and required claims) and derive user_id exclusively from token subject.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Check ownership, plan entitlement, monthly usage, feature flags and rate controls.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Create canonical IDs and storage object paths; issue short-lived signed upload URLs.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Create event/job records and enqueue Cloud Tasks after upload validation.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Expose read APIs for dog, diary, result, patterns, usage, privacy and subscription state.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Receive and verify RevenueCat webhooks; never trust mobile entitlement as authoritative.</w:t>
      </w:r>
    </w:p>
    <w:p>
      <w:pPr>
        <w:pStyle w:val="Heading2"/>
      </w:pPr>
      <w:r>
        <w:t>8.2 Private worker responsibilities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Accept only authenticated Cloud Tasks / internal service calls.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Acquire event lock/idempotency guard; completed events are no-op on duplicate delivery.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Retrieve media using server credentials, call provider adapter(s), validate structured output and run policy/governance.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Persist provider/model/version, token usage, latency, retry and cost fields.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Never directly mutate Personal Patterns from generative model output; invoke deterministic Personal Intelligence service.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Schedule/mark media retention cleanup after terminal completion.</w:t>
      </w:r>
    </w:p>
    <w:p>
      <w:pPr>
        <w:pStyle w:val="Heading2"/>
      </w:pPr>
      <w:r>
        <w:t>8.3 Why Cloud Tasks + Cloud Run</w:t>
      </w:r>
    </w:p>
    <w:p>
      <w:r>
        <w:t>Cloud Tasks is push-based and retries non-successful HTTP work with configurable backoff/rate limits; Cloud Run supports containerized FastAPI and autoscaling. The queue is still wrapped behind a JobQueue interface so the product is not architecturally coupled to the queue vendor.</w:t>
      </w:r>
    </w:p>
    <w:p>
      <w:r>
        <w:br w:type="page"/>
      </w:r>
    </w:p>
    <w:p>
      <w:pPr>
        <w:pStyle w:val="Heading1"/>
      </w:pPr>
      <w:r>
        <w:t>9. Public API Contract —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72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Method / route</w:t>
            </w:r>
          </w:p>
        </w:tc>
        <w:tc>
          <w:tcPr>
            <w:tcW w:type="dxa" w:w="430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74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Auth / notes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/v1/me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Profile, plan, usage, feature availability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/v1/dogs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Owned dogs (V1 entitlement limits active dog count)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/v1/dogs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Create dog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 + plan rule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PATCH /v1/dogs/{dog_id}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Edit structural dog data; create profile version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/v1/behavior/captures/init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Create capture/event + signed upload URL + quota reservation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 + quota + idempotency key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/v1/behavior/captures/{id}/complete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Validate uploaded object, enqueue analysis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 + idempotent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/v1/behavior/events/{id}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Polling/result detail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/v1/behavior/events/{id}/feedback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Yes/No/Unknown + optional correction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/v1/diary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Cursor timeline; domain/context filters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/v1/dogs/{dog_id}/patterns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User-visible eligible patterns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/v1/patterns/{id}/review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Contest/archive/correct context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/v1/digestive/fecal/init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Create FecalEvent upload reservation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 + quota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/v1/digestive/fecal/{id}/complete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Enqueue digestive analysis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/v1/digestive/events/{id}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Digestive result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/v1/nutrition/foods/scan/init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Create label-image upload / OCR flow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PATCH /v1/nutrition/foods/{id}/verify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Persist user-verified extracted fields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/v1/nutrition/feeding-periods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Set active food / transition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/v1/dogs/{dog_id}/digestive-summary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Baseline and recent trend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/v1/subscription/status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Server entitlement + limits + renewal period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GET /v1/usage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Current allowance ledger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/v1/webhooks/revenuecat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Subscription lifecycle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signature required; no user JWT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/v1/devices/push-token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Register/update Expo push token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/v1/privacy/export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Start data export job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POST /v1/privacy/delete-account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Begin deletion workflow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 + explicit confirmation</w:t>
            </w:r>
          </w:p>
        </w:tc>
      </w:tr>
    </w:tbl>
    <w:p>
      <w:pPr>
        <w:spacing w:after="0"/>
      </w:pPr>
    </w:p>
    <w:p>
      <w:pPr>
        <w:pStyle w:val="Heading2"/>
      </w:pPr>
      <w:r>
        <w:t>9.1 API conventions</w:t>
      </w:r>
    </w:p>
    <w:p>
      <w:pPr>
        <w:ind w:left="0" w:hanging="142"/>
      </w:pPr>
      <w:r>
        <w:rPr>
          <w:color w:val="13A7A0"/>
        </w:rPr>
        <w:t xml:space="preserve">• </w:t>
      </w:r>
      <w:r>
        <w:t>All mutating endpoints accept X-Idempotency-Key or a client_request_id with a unique DB constraint.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Errors return stable code, human-safe message, retryable boolean and correlation_id. Do not expose provider stack traces.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Timeline uses cursor pagination, not offset, to remain stable at scale.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Timestamps are UTC ISO-8601; mobile renders local time.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endpoint accepts owner_id/user_id from client as authority; derive identity from JWT and verify dog ownership.</w:t>
      </w:r>
    </w:p>
    <w:p>
      <w:r>
        <w:br w:type="page"/>
      </w:r>
    </w:p>
    <w:p>
      <w:pPr>
        <w:pStyle w:val="Heading1"/>
      </w:pPr>
      <w:r>
        <w:t>10. PostgreSQL Domain Model — Implementation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DATABASE PRINCIPLE</w:t>
            </w:r>
          </w:p>
          <w:p>
            <w:pPr>
              <w:spacing w:after="20" w:line="240" w:lineRule="auto"/>
            </w:pPr>
            <w:r>
              <w:t>Public/user-facing tables use strict RLS. Internal jobs, cost, audit and model-governance tables live in an internal schema that is not exposed through the Supabase Data API. Client writes to AI-derived data are forbidden.</w:t>
            </w:r>
          </w:p>
        </w:tc>
      </w:tr>
    </w:tbl>
    <w:p>
      <w:pPr>
        <w:spacing w:after="0"/>
      </w:pPr>
    </w:p>
    <w:p>
      <w:pPr>
        <w:pStyle w:val="Heading2"/>
      </w:pPr>
      <w:r>
        <w:t>10.1 Core identity and profile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49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419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Key fields</w:t>
            </w:r>
          </w:p>
        </w:tc>
        <w:tc>
          <w:tcPr>
            <w:tcW w:type="dxa" w:w="408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public.profiles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user_id PK/FK auth.users, locale, timezone, created_at, deleted_at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1:1 account profile.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public.user_consents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user_id, consent_type, policy_version, granted, granted_at, revoked_at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Append/version consent history; research separate.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public.dogs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owner_id, name, birth_date/age_stage, size, breed_label, is_mix, sex?, weight_kg?, photo_path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Schema can support multi-dog later; plan enforces V1 limit.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internal.dog_profile_versions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dog_id, snapshot jsonb, changed_fields, created_at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Audit changes that can influence interpretation.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public.device_installations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user_id, platform, push_token, app_version, last_seen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 raw hardware fingerprinting.</w:t>
            </w:r>
          </w:p>
        </w:tc>
      </w:tr>
    </w:tbl>
    <w:p>
      <w:pPr>
        <w:spacing w:after="0"/>
      </w:pPr>
    </w:p>
    <w:p>
      <w:pPr>
        <w:pStyle w:val="Heading2"/>
      </w:pPr>
      <w:r>
        <w:t>10.2 Behavioral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8050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Key fields / relation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public.behavior_captures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dog_id, user_id, client_request_id unique, storage_path, duration_ms, has_audio, bytes, retention_state, expires_at, created_at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public.behavior_events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capture_id, dog_id, user_id, status, primary_intent, confidence_band, summary, policy_version, taxonomy_version, personal_memory_version, created_at, completed_at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internal.behavior_observations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event_id, schema_version, observation_json, observer_provider/model/version, media_quality, token_usage, latency_ms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internal.behavior_interpretations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event_id, schema_version, interpretation_json, reasoner_provider/model/version, alternatives, evidence, contradictions, token_usage, latency_ms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public.behavior_feedback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event_id, user_id, value yes/no/unknown, correction_label?, corrected_context?, created_at, updated_at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internal.behavior_outcomes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event_id, source, outcome_code, payload jsonb, observed_at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public.personal_patterns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dog_id, title, state, support_count, confirm_count, contradict_count, first_seen, last_seen, reliability_band, version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internal.pattern_event_links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pattern_id, event_id, relation support/contradict, similarity, created_at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public.knowledge_scores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dog_id, score, components jsonb, version, calculated_at</w:t>
            </w:r>
          </w:p>
        </w:tc>
      </w:tr>
    </w:tbl>
    <w:p>
      <w:pPr>
        <w:spacing w:after="0"/>
      </w:pPr>
    </w:p>
    <w:p>
      <w:pPr>
        <w:pStyle w:val="Heading2"/>
      </w:pPr>
      <w:r>
        <w:t>10.3 Digestive/nutrition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8050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Key fields / relation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public.fecal_events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dog_id, user_id, image_path, image_quality, fecal_score_estimate, consistency, shape, color, mucus_candidate, blood_candidate, melena_candidate, foreign_material_candidate, confidence_band, status, created_at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public.food_products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owner_id, brand, name, ingredients_raw, guaranteed_analysis jsonb, calories, feeding_directions, extraction_confidence, verified_at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public.feeding_periods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dog_id, food_product_id, start_at, end_at, quantity_per_day, treats_notes, transition_notes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internal.digestive_observations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fecal_event_id, provider/model/version, observation_json, token_usage, latency_ms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public.digestive_baselines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dog_id, rolling_score, frequency_stats jsonb, variability, data_sufficiency, version, calculated_at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public.digestive_insights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id, dog_id, fecal_event_id?, summary, trend_code, safety_flags jsonb, policy_version, created_at</w:t>
            </w:r>
          </w:p>
        </w:tc>
      </w:tr>
    </w:tbl>
    <w:p>
      <w:pPr>
        <w:spacing w:after="0"/>
      </w:pPr>
    </w:p>
    <w:p>
      <w:pPr>
        <w:pStyle w:val="Heading2"/>
      </w:pPr>
      <w:r>
        <w:t>10.4 Billing, jobs and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8050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public.subscriptions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Mirror current RevenueCat entitlement/status/store/product/period. Never the only billing source of truth.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public.usage_ledgers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Per user + billing period: behavior_limit/used/reserved, digestive_limit/used/reserved, reset_at.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internal.analysis_jobs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job type, event id, status, attempt_count, last_error_code, queue/task id, timestamps.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internal.ai_cost_events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provider, model, operation, input/output tokens, media bytes, cost_usd, latency, retry, event reference.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internal.audit_log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actor_type, actor_id, action, entity, entity_id, metadata, created_at; no raw media/prompt content.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internal.deletion_jobs</w:t>
            </w:r>
          </w:p>
        </w:tc>
        <w:tc>
          <w:tcPr>
            <w:tcW w:type="dxa" w:w="80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account/media deletion workflow and completion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Migration Plan — Forward-Only, Reviewable, Testable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77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Migration</w:t>
            </w:r>
          </w:p>
        </w:tc>
        <w:tc>
          <w:tcPr>
            <w:tcW w:type="dxa" w:w="45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Scope</w:t>
            </w:r>
          </w:p>
        </w:tc>
        <w:tc>
          <w:tcPr>
            <w:tcW w:type="dxa" w:w="362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Acceptance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0001_extensions_and_schemas.sql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pgcrypto; internal schema; optional vector extension behind feature need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Fresh local reset succeeds.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0002_identity_dogs_consents.sql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profiles, consents, dogs, device installations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FKs and ownership constraints.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0003_behavior_core.sql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captures, events, observations, interpretations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Unique client_request_id; required indexes.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0004_feedback_personal.sql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feedback, patterns, links, knowledge score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 model output can update pattern via client role.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0005_digestive_core.sql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fecal, food, feeding, baseline, insight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Food verification fields nullable until confirmed.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0006_billing_usage.sql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subscriptions, usage ledger, atomic reserve/commit/refund functions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Parallel quota tests pass.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0007_jobs_cost_audit.sql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analysis jobs, cost events, audit, deletion jobs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 schema inaccessible to anon/authenticated.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0008_storage_policies.sql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private buckets + object-path policies/functions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Cross-user path tests fail closed.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0009_rls_grants.sql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RLS + grants for every public table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supabase test db / RLS suite.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0010_indexes_triggers.sql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updated_at, timeline indexes, status/owner indexes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EXPLAIN on core queries.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0011_seed_taxonomy_policy.sql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versioned intent/context/reference values only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 scientific claims hard-coded into DB prose.</w:t>
            </w:r>
          </w:p>
        </w:tc>
      </w:tr>
      <w:tr>
        <w:trPr>
          <w:cantSplit/>
        </w:trPr>
        <w:tc>
          <w:tcPr>
            <w:tcW w:type="dxa" w:w="277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0012_privacy_retention.sql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retention metadata/functions, export/delete support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Deletion integration test.</w:t>
            </w:r>
          </w:p>
        </w:tc>
      </w:tr>
    </w:tbl>
    <w:p>
      <w:pPr>
        <w:spacing w:after="0"/>
      </w:pPr>
    </w:p>
    <w:p>
      <w:pPr>
        <w:pStyle w:val="Heading2"/>
      </w:pPr>
      <w:r>
        <w:t>11.1 Migration rules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Never use Postgres ENUM for fast-evolving AI taxonomy; use text + CHECK/reference tables so forward changes remain manageable.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Never edit an applied production migration. Add a new migration.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Destructive schema changes require backfill plan, compatibility window and rollback/restore procedure.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Every migration must be reproducible from empty local Supabase and must not depend on manual Dashboard state.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RLS/grants ship in the same gate as the table, not “later”.</w:t>
      </w:r>
    </w:p>
    <w:p>
      <w:r>
        <w:br w:type="page"/>
      </w:r>
    </w:p>
    <w:p>
      <w:pPr>
        <w:pStyle w:val="Heading1"/>
      </w:pPr>
      <w:r>
        <w:t>12. Authorization, RLS &amp; Storage Security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60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Resource</w:t>
            </w:r>
          </w:p>
        </w:tc>
        <w:tc>
          <w:tcPr>
            <w:tcW w:type="dxa" w:w="238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Mobile read</w:t>
            </w:r>
          </w:p>
        </w:tc>
        <w:tc>
          <w:tcPr>
            <w:tcW w:type="dxa" w:w="249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Mobile write</w:t>
            </w:r>
          </w:p>
        </w:tc>
        <w:tc>
          <w:tcPr>
            <w:tcW w:type="dxa" w:w="351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Server/internal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profiles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 limited fields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service/admin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dogs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create/update own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profile version audit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behavior_events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 direct insert/update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worker/API only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behavior_feedback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 event only through API preferred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API validates ownership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personal_patterns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review action via API only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Personal Engine writes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fecal_events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capture metadata via API only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worker writes derived fields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food_products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verify/edit own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API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usage_ledgers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 summary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billing/quota service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subscriptions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 summary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RevenueCat webhook/service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internal.*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service role / DB server only</w:t>
            </w:r>
          </w:p>
        </w:tc>
      </w:tr>
    </w:tbl>
    <w:p>
      <w:pPr>
        <w:spacing w:after="0"/>
      </w:pPr>
    </w:p>
    <w:p>
      <w:pPr>
        <w:pStyle w:val="Heading2"/>
      </w:pPr>
      <w:r>
        <w:t>12.1 Private Storage</w:t>
      </w:r>
    </w:p>
    <w:p>
      <w:pPr>
        <w:ind w:left="0" w:hanging="142"/>
      </w:pPr>
      <w:r>
        <w:rPr>
          <w:color w:val="13A7A0"/>
        </w:rPr>
        <w:t xml:space="preserve">• </w:t>
      </w:r>
      <w:r>
        <w:t>Buckets are private. Suggested logical buckets: dog-avatars, behavior-raw, digestive-raw, food-labels, exports.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Object key is generated by API, not client: users/{uid}/dogs/{dog_id}/{domain}/{event_id}/{uuid}.{ext}.</w:t>
      </w:r>
    </w:p>
    <w:p>
      <w:pPr>
        <w:ind w:left="0" w:hanging="142"/>
      </w:pPr>
      <w:r>
        <w:rPr>
          <w:color w:val="13A7A0"/>
        </w:rPr>
        <w:t xml:space="preserve">• </w:t>
      </w:r>
      <w:r>
        <w:t>Mobile requests a signed upload URL for exactly one path and short expiry. Signed read URLs are server-generated only when user is authorized.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Validate MIME, declared/actual byte size and V1 duration constraints before enqueueing expensive AI work.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public URL for raw behavioral video. No provider receives a permanent public storage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92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13. Behavioral VIDEO Capture Contract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66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833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V1 rule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Capture source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In-app live camera only for behavioral analysis; gallery import is out of scope for initial V1.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Duration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Target 5–20 seconds; hard cap 20 seconds; too-short warning below minimum useful duration.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Audio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Embedded microphone track when permission granted; analysis continues video-only if mic denied/unusable, with reduced evidence.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Camera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Rear camera default; switch optional if UX needs it. Only one camera preview active.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Quality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On-device basic checks + server/provider quality gate: dog visibility, framing, lighting, motion blur, audio quality.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Upload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Direct signed upload to private Supabase Storage; progress + persisted retry queue.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Compression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Use capture-quality controls first. Add third-party/native compression only if device spike proves upload size/latency needs it.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Raw retention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Configurable; beta default short window after analysis. “Keep clip” is explicit; no perpetual default.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Failure</w:t>
            </w:r>
          </w:p>
        </w:tc>
        <w:tc>
          <w:tcPr>
            <w:tcW w:type="dxa" w:w="83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Quality-rejected clip never becomes personal knowledge and should not consume final quota under refund policy.</w:t>
            </w:r>
          </w:p>
        </w:tc>
      </w:tr>
    </w:tbl>
    <w:p>
      <w:pPr>
        <w:spacing w:after="0"/>
      </w:pPr>
    </w:p>
    <w:p>
      <w:pPr>
        <w:pStyle w:val="Heading2"/>
      </w:pPr>
      <w:r>
        <w:t>13.1 Permissions</w:t>
      </w:r>
    </w:p>
    <w:p>
      <w:pPr>
        <w:ind w:left="0" w:hanging="142"/>
      </w:pPr>
      <w:r>
        <w:rPr>
          <w:color w:val="13A7A0"/>
        </w:rPr>
        <w:t xml:space="preserve">• </w:t>
      </w:r>
      <w:r>
        <w:t>Camera permission requested just-in-time when user first invokes behavioral capture.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Microphone permission separate; denial does not block video capture.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Notification permission requested only when a user-visible benefit exists, not during first launch by default.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Privacy/research consent is logically separate from OS permissions.</w:t>
      </w:r>
    </w:p>
    <w:p>
      <w:r>
        <w:br w:type="page"/>
      </w:r>
    </w:p>
    <w:p>
      <w:pPr>
        <w:pStyle w:val="Heading1"/>
      </w:pPr>
      <w:r>
        <w:t>14. Behavioral AI Orchestration</w:t>
      </w:r>
    </w:p>
    <w:p>
      <w:r>
        <w:t>Behavioral inference is a two-stage architecture at launch: an observer converts the video into objective structured facts; a reasoning model applies the specialist interpretation policy, current context and eligible personal memory. The observer and reasoner are both replaceable.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92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havio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14.1 Provider interface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60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Interface</w:t>
            </w:r>
          </w:p>
        </w:tc>
        <w:tc>
          <w:tcPr>
            <w:tcW w:type="dxa" w:w="306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Input</w:t>
            </w:r>
          </w:p>
        </w:tc>
        <w:tc>
          <w:tcPr>
            <w:tcW w:type="dxa" w:w="311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Output</w:t>
            </w:r>
          </w:p>
        </w:tc>
        <w:tc>
          <w:tcPr>
            <w:tcW w:type="dxa" w:w="272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Invariant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VideoObserver.observe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temporary video reference + ObservationPolicy version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ObservationContract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Must describe observables; no final intent.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Reasoner.interpret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ObservationContract + current context + InterpretationPolicy + eligible personal memory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InterpretationContract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Must support abstention/alternatives.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PersonalEngine.update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completed event + independent feedback/outcomes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pattern updates / score recompute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Generative prediction alone has zero authority.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CostMeter.record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provider response usage + operation metadata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ai_cost_event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Every paid call traceable to event/user cohort.</w:t>
            </w:r>
          </w:p>
        </w:tc>
      </w:tr>
    </w:tbl>
    <w:p>
      <w:pPr>
        <w:spacing w:after="0"/>
      </w:pPr>
    </w:p>
    <w:p>
      <w:pPr>
        <w:pStyle w:val="Heading2"/>
      </w:pPr>
      <w:r>
        <w:t>14.2 Provider routing</w:t>
      </w:r>
    </w:p>
    <w:p>
      <w:pPr>
        <w:ind w:left="0" w:hanging="142"/>
      </w:pPr>
      <w:r>
        <w:rPr>
          <w:color w:val="13A7A0"/>
        </w:rPr>
        <w:t xml:space="preserve">• </w:t>
      </w:r>
      <w:r>
        <w:t>Default to the lowest-cost model that passes evaluation for the operation.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Escalate only for schema failure, ambiguity/high-value case or safety policy, never because the first answer “looks boring”.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Provider/model/version is stored per call. New models run in shadow evaluation before production switch.</w:t>
      </w:r>
    </w:p>
    <w:p>
      <w:pPr>
        <w:ind w:left="0" w:hanging="142"/>
      </w:pPr>
      <w:r>
        <w:rPr>
          <w:color w:val="13A7A0"/>
        </w:rPr>
        <w:t xml:space="preserve">• </w:t>
      </w:r>
      <w:r>
        <w:t>Model strings live in configuration. Upgrading OpenAI/Gemini must not require DB or UI refactor.</w:t>
      </w:r>
    </w:p>
    <w:p>
      <w:r>
        <w:br w:type="page"/>
      </w:r>
    </w:p>
    <w:p>
      <w:pPr>
        <w:pStyle w:val="Heading1"/>
      </w:pPr>
      <w:r>
        <w:t>15. Observation Contract V0 — Objective Video Facts</w:t>
      </w:r>
    </w:p>
    <w:p>
      <w:r>
        <w:t>The observer is not asked “what does the dog want?”. It is asked to populate a versioned JSON schema. Every field supports unknown/not_visible when the media cannot support a claim.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55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type="dxa" w:w="839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Representative fields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capture_quality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dog_visible_fraction, framing, lighting, motion_blur, audio_quality, overall_quality, warnings[]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scene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environment_class, human_count, dog_count, visible_objects[], spatial_relations[]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body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body_height/posture, rigidity_candidate, weight_shift, orientation_target, locomotion, approach/withdrawal/freeze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head_face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head_orientation, gaze_target, eye_visibility, mouth_state, lip_lick_candidate, yawn_candidate, facial_visibility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ears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visible, morphology-aware position/change, uncertainty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tail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visible, neutral-relative height, movement, speed/amp qualitative, uncertainty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vocalization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present, type candidates, count, relative pitch, intensity, rhythm, interval pattern, timing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timeline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[{start_ms,end_ms, observed_changes[]}]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unknowns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features not observable or quality-limited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observer_meta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schema_version, provider, model, request_id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PROMPT-INJECTION RULE</w:t>
            </w:r>
          </w:p>
          <w:p>
            <w:pPr>
              <w:spacing w:after="20" w:line="240" w:lineRule="auto"/>
            </w:pPr>
            <w:r>
              <w:t>Any text, screen, voice or instruction appearing inside user media is untrusted content. Observer instructions explicitly state that media content must never alter system/developer instructions. Provider output is schema-validated and is never executed as code or a tool command.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Canine Interpretation Policy V0 &amp; Result Contract</w:t>
      </w:r>
    </w:p>
    <w:p>
      <w:pPr>
        <w:pStyle w:val="Heading2"/>
      </w:pPr>
      <w:r>
        <w:t>16.1 Mandatory policy rules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Observation ≠ interpretation. Never invent a missing observation.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single gesture/vocalization is a deterministic dictionary entry.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Combine current evidence, temporal sequence and current context before personal memory.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Breed is a weak prior; morphology is primarily an observability/normalization variable.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Personal memory may rerank a compatible interpretation but cannot overwrite clearly different current evidence.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Return insufficient/ambiguous when evidence is weak or conflicting.</w:t>
      </w:r>
    </w:p>
    <w:p>
      <w:pPr>
        <w:ind w:left="0" w:hanging="142"/>
      </w:pPr>
      <w:r>
        <w:rPr>
          <w:color w:val="13A7A0"/>
        </w:rPr>
        <w:t xml:space="preserve">• </w:t>
      </w:r>
      <w:r>
        <w:t>Use probabilistic consumer wording; do not output veterinary diagnosis or literal quotes as if the dog spoke.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Reasoning receives only eligible pattern summaries, never the entire unfiltered history.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Safety-critical copy is governed by deterministic templates/rules, not free-form generated escalation.</w:t>
      </w:r>
    </w:p>
    <w:p>
      <w:pPr>
        <w:pStyle w:val="Heading2"/>
      </w:pPr>
      <w:r>
        <w:t>16.2 Initial closed intent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94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799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Consumer meaning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PLAY_INTERACTION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Sembra voler giocare / continuare l’interazione.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ATTENTION_REQUEST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Sta cercando la tua attenzione.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OUTSIDE_REQUEST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Possibile richiesta di uscire only when context/personal evidence supports it.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ALERT_VIGILANCE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È molto attento a qualcosa.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DISCOMFORT_AVOIDANCE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Sembra a disagio e potrebbe voler più spazio.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FEAR_INSECURITY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Segnali compatibili con paura/forte insicurezza.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HIGH_AROUSAL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È molto attivato/eccitato; valence depends on context.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FRUSTRATION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Potrebbe essere frustrato.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RELAX_REST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Sembra rilassato.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RESOURCE_TENSION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C’è tensione intorno a questa risorsa.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AMBIGUOUS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Due o più ipotesi vicine.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INSUFFICIENT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Non ci sono abbastanza segnali.</w:t>
            </w:r>
          </w:p>
        </w:tc>
      </w:tr>
    </w:tbl>
    <w:p>
      <w:pPr>
        <w:spacing w:after="0"/>
      </w:pPr>
    </w:p>
    <w:p>
      <w:pPr>
        <w:pStyle w:val="Heading2"/>
      </w:pPr>
      <w:r>
        <w:t>16.3 InterpretationContract V0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06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880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primary_intent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Closed taxonomy code or null if insufficient.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confidence_band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low / medium / high; no numeric % until calibrated.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consumer_summary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Short, cautious, localizable string.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alternatives[]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0–2 plausible alternative intent codes with rationale.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evidence[]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References to current observation/context/personal pattern; each item typed by source.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contradictions[]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Signals that reduce confidence.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personal_memory_used[]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pattern_id + state + support summary; only eligible patterns.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needs_context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boolean + at most one simple question if the result materially improves.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safety_flags[]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Structured flags consumed by deterministic copy layer.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schema/policy/taxonomy versions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Mandatory for audit and replay.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Personal Intelligence — Anti-Feedback-Loop Firewall</w:t>
      </w:r>
    </w:p>
    <w:p>
      <w:r>
        <w:t>A model prediction is never stored as “what Rocky does”. The system preserves source separation and lets a deterministic Personal Intelligence Engine decide whether repeated independent evidence is sufficient to create or change a personal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561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61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17.1 Source separation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43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402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Stored as</w:t>
            </w:r>
          </w:p>
        </w:tc>
        <w:tc>
          <w:tcPr>
            <w:tcW w:type="dxa" w:w="442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Authority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Observer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objective observation JSON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Evidence only.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Reasoner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model prediction / alternatives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Hypothesis only.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Owner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yes/no/unknown + correction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Useful label, not ground truth.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Observed outcome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what happened next when captured/entered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Independent supporting/contradicting evidence.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Expert annotation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separate expert source/version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Higher-quality label but still traceable.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Personal pattern</w:t>
            </w:r>
          </w:p>
        </w:tc>
        <w:tc>
          <w:tcPr>
            <w:tcW w:type="dxa" w:w="402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derived aggregate from events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Can influence future ranking according to state.</w:t>
            </w:r>
          </w:p>
        </w:tc>
      </w:tr>
    </w:tbl>
    <w:p>
      <w:pPr>
        <w:spacing w:after="0"/>
      </w:pPr>
    </w:p>
    <w:p>
      <w:pPr>
        <w:pStyle w:val="Heading2"/>
      </w:pPr>
      <w:r>
        <w:t>17.2 Pattern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26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State</w:t>
            </w:r>
          </w:p>
        </w:tc>
        <w:tc>
          <w:tcPr>
            <w:tcW w:type="dxa" w:w="5386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Minimum behavior</w:t>
            </w:r>
          </w:p>
        </w:tc>
        <w:tc>
          <w:tcPr>
            <w:tcW w:type="dxa" w:w="317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Inference weight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CANDIDATE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Similarity emerging; insufficient independent support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 — never passed to reasoner.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PRELIMINARY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Repeated compatible events; adequate recency/quality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Low; only compatible current cases.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ESTABLISHED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Support + diversity + limited contradiction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Moderate.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STRONG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Stable, recent, high support; still not absolute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Significant but below current evidence.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CONTESTED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New evidence conflicts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Reduced / may be excluded.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DORMANT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Not observed for configured period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Decay toward zero.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ARCHIVED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User/system review disables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0.</w:t>
            </w:r>
          </w:p>
        </w:tc>
      </w:tr>
    </w:tbl>
    <w:p>
      <w:pPr>
        <w:spacing w:after="0"/>
      </w:pPr>
    </w:p>
    <w:p>
      <w:pPr>
        <w:pStyle w:val="Heading2"/>
      </w:pPr>
      <w:r>
        <w:t>17.3 Evidence precedence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EVIDENCE FIRST</w:t>
            </w:r>
          </w:p>
          <w:p>
            <w:pPr>
              <w:spacing w:after="20" w:line="240" w:lineRule="auto"/>
            </w:pPr>
            <w:r>
              <w:t>1) current video evidence → 2) current context → 3) general policy/evidence → 4) eligible personal memory. Memory modifies ranking; it cannot rewrite the present.</w:t>
            </w:r>
          </w:p>
        </w:tc>
      </w:tr>
    </w:tbl>
    <w:p>
      <w:pPr>
        <w:spacing w:after="0"/>
      </w:pPr>
    </w:p>
    <w:p>
      <w:pPr>
        <w:pStyle w:val="Heading2"/>
      </w:pPr>
      <w:r>
        <w:t>17.4 P0 vs P1 implementation</w:t>
      </w:r>
    </w:p>
    <w:p>
      <w:pPr>
        <w:ind w:left="0" w:hanging="142"/>
      </w:pPr>
      <w:r>
        <w:rPr>
          <w:color w:val="13A7A0"/>
        </w:rPr>
        <w:t xml:space="preserve">• </w:t>
      </w:r>
      <w:r>
        <w:t>P0: store structured events, feedback, source separation, knowledge score infrastructure and pattern lifecycle tables.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P0: no generative model writes patterns. Pattern updates go through a service interface even if first implementation is conservative.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P1 after video spike: enable candidate similarity/pattern discovery behind feature flag only when evaluation proves it does not amplify errors.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Pattern discovery may later use normalized observation signatures and/or embeddings in a separate internal table; do not force pgvector into the critical path before it is needed.</w:t>
      </w:r>
    </w:p>
    <w:p>
      <w:r>
        <w:br w:type="page"/>
      </w:r>
    </w:p>
    <w:p>
      <w:pPr>
        <w:pStyle w:val="Heading1"/>
      </w:pPr>
      <w:r>
        <w:t>18. “Quanto conosco Rocky” — Versioned Product Score</w:t>
      </w:r>
    </w:p>
    <w:p>
      <w:r>
        <w:t>Knowledge Score measures richness/diversity of usable longitudinal data, not AI accuracy and not “how much of the dog’s mind we know”.</w:t>
      </w:r>
    </w:p>
    <w:p>
      <w:pPr>
        <w:pStyle w:val="Heading2"/>
      </w:pPr>
      <w:r>
        <w:t>18.1 Initial V0 formula (configurable and versioned)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6066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V0 normalized measure</w:t>
            </w:r>
          </w:p>
        </w:tc>
        <w:tc>
          <w:tcPr>
            <w:tcW w:type="dxa" w:w="192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Weight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Eligible event volume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min(eligible_behavior_events / 20, 1)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25%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Temporal diversity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min(unique_active_days / 14, 1)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20%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Context diversity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min(unique_context_buckets / 6, 1)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20%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Feedback coverage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min(feedback_coverage / 0.70, 1); direction does not matter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15%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Mature pattern coverage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min(established_or_strong_patterns / 4, 1)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20%</w:t>
            </w:r>
          </w:p>
        </w:tc>
      </w:tr>
    </w:tbl>
    <w:p>
      <w:pPr>
        <w:spacing w:after="0"/>
      </w:pPr>
    </w:p>
    <w:p>
      <w:r>
        <w:t>The formula is an implementation seed, not a scientific metric. Store score_version and component values so it can be recalculated. Events rejected for quality or technical failure do not count. A “No/Unknown” feedback can still improve feedback coverage because it adds information without asserting truth.</w:t>
      </w:r>
    </w:p>
    <w:p>
      <w:r>
        <w:br w:type="page"/>
      </w:r>
    </w:p>
    <w:p>
      <w:pPr>
        <w:pStyle w:val="Heading1"/>
      </w:pPr>
      <w:r>
        <w:t>19. Digestive &amp; Nutrition Intelligence</w:t>
      </w:r>
    </w:p>
    <w:p>
      <w:r>
        <w:t>This is a second intelligence domain sharing dog identity, timeline, subscriptions and governance infrastructure. It must never contaminate behavioral interpretation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92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ive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19.1 Stool ObservationContract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10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image_quality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sufficient / insufficient + warnings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fecal_score_estimate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1–7 estimate or null; expose as estimate, not lab measurement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consistency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hard / formed / soft / unformed / watery / unknown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shape/segmentation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observable descriptors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color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normalized broad category + uncertainty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mucus_candidate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none / possible / clear candidate + confidence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fresh_blood_candidate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candidate only; never “absence proved”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melena_candidate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black/tarry appearance candidate only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foreign_material_candidate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visible candidate; unknown allowed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provider/model/schema_version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mandatory</w:t>
            </w:r>
          </w:p>
        </w:tc>
      </w:tr>
    </w:tbl>
    <w:p>
      <w:pPr>
        <w:spacing w:after="0"/>
      </w:pPr>
    </w:p>
    <w:p>
      <w:pPr>
        <w:pStyle w:val="Heading2"/>
      </w:pPr>
      <w:r>
        <w:t>19.2 Longitudinal value</w:t>
      </w:r>
    </w:p>
    <w:p>
      <w:pPr>
        <w:ind w:left="0" w:hanging="142"/>
      </w:pPr>
      <w:r>
        <w:rPr>
          <w:color w:val="13A7A0"/>
        </w:rPr>
        <w:t xml:space="preserve">• </w:t>
      </w:r>
      <w:r>
        <w:t>Compare Rocky to Rocky: rolling fecal score, variability, frequency and change points.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Link each event to the active FeedingPeriod at event time.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Surface temporal association after food/quantity changes only with sufficient events; never claim causality automatically.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Cross-domain behavior/digestive correlation is future/feature-flagged and must be labeled association.</w:t>
      </w:r>
    </w:p>
    <w:p>
      <w:pPr>
        <w:pStyle w:val="Heading2"/>
      </w:pPr>
      <w:r>
        <w:t>19.3 Deterministic safety routing</w:t>
      </w:r>
    </w:p>
    <w:p>
      <w:pPr>
        <w:ind w:left="0" w:hanging="142"/>
      </w:pPr>
      <w:r>
        <w:rPr>
          <w:color w:val="13A7A0"/>
        </w:rPr>
        <w:t xml:space="preserve">• </w:t>
      </w:r>
      <w:r>
        <w:t>Selected flags such as obvious blood candidate, black/tarry candidate, repeated watery episodes or rapid worsening route to fixed reviewed copy.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Generated text may summarize the observation but cannot downgrade a deterministic safety flag.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 vision model failing to see an anomaly never proves absence.</w:t>
      </w:r>
    </w:p>
    <w:p>
      <w:r>
        <w:br w:type="page"/>
      </w:r>
    </w:p>
    <w:p>
      <w:pPr>
        <w:pStyle w:val="Heading1"/>
      </w:pPr>
      <w:r>
        <w:t>20. Food Label Capture, OCR &amp; Feeding Periods</w:t>
      </w:r>
    </w:p>
    <w:p>
      <w:pPr>
        <w:pStyle w:val="Heading2"/>
      </w:pPr>
      <w:r>
        <w:t>20.1 Canonical flow</w:t>
      </w:r>
    </w:p>
    <w:p>
      <w:pPr/>
      <w:r>
        <w:rPr>
          <w:b/>
          <w:color w:val="2F67D8"/>
        </w:rPr>
        <w:t xml:space="preserve">1. </w:t>
      </w:r>
      <w:r>
        <w:t>User adds/changes food.</w:t>
      </w:r>
    </w:p>
    <w:p>
      <w:pPr/>
      <w:r>
        <w:rPr>
          <w:b/>
          <w:color w:val="2F67D8"/>
        </w:rPr>
        <w:t xml:space="preserve">2. </w:t>
      </w:r>
      <w:r>
        <w:t>Capture label/photo; ML Kit OCR runs on-device if validated integration is available.</w:t>
      </w:r>
    </w:p>
    <w:p>
      <w:pPr/>
      <w:r>
        <w:rPr>
          <w:b/>
          <w:color w:val="2F67D8"/>
        </w:rPr>
        <w:t xml:space="preserve">3. </w:t>
      </w:r>
      <w:r>
        <w:t>Backend structures extracted text; Vision fallback may read fields when OCR is poor.</w:t>
      </w:r>
    </w:p>
    <w:p>
      <w:pPr/>
      <w:r>
        <w:rPr>
          <w:b/>
          <w:color w:val="2F67D8"/>
        </w:rPr>
        <w:t xml:space="preserve">4. </w:t>
      </w:r>
      <w:r>
        <w:t>User sees editable verification screen and confirms product name, ingredients and guaranteed analysis.</w:t>
      </w:r>
    </w:p>
    <w:p>
      <w:pPr/>
      <w:r>
        <w:rPr>
          <w:b/>
          <w:color w:val="2F67D8"/>
        </w:rPr>
        <w:t xml:space="preserve">5. </w:t>
      </w:r>
      <w:r>
        <w:t>Only verified fields are used for longitudinal nutrition correlations.</w:t>
      </w:r>
    </w:p>
    <w:p>
      <w:pPr/>
      <w:r>
        <w:rPr>
          <w:b/>
          <w:color w:val="2F67D8"/>
        </w:rPr>
        <w:t xml:space="preserve">6. </w:t>
      </w:r>
      <w:r>
        <w:t>Starting a new food creates a FeedingPeriod; changing quantity updates/versions the period rather than rewriting history.</w:t>
      </w:r>
    </w:p>
    <w:p>
      <w:pPr>
        <w:pStyle w:val="Heading2"/>
      </w:pPr>
      <w:r>
        <w:t>20.2 Guaranteed-analysis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94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99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Storage semantics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crude_protein_min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percent nullable; label is minimum where applicable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crude_fat_min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percent nullable; label minimum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crude_fiber_max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percent nullable; label maximum, not exact fiber intake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moisture_max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percent nullable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calories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value + unit/basis as printed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ingredients_raw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exact OCR/user-verified string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feeding_directions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raw text + optional structured quantity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extraction_confidence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per-field; low-confidence field requires verification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NUTRITION LIMIT</w:t>
            </w:r>
          </w:p>
          <w:p>
            <w:pPr>
              <w:spacing w:after="20" w:line="240" w:lineRule="auto"/>
            </w:pPr>
            <w:r>
              <w:t>Do not infer “too much fiber” from a single stool photo plus crude-fiber percentage. Store and surface correlation/trend; formulation, fiber type and other factors are confounders.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Subscription, Entitlements &amp; Usage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94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Plan</w:t>
            </w:r>
          </w:p>
        </w:tc>
        <w:tc>
          <w:tcPr>
            <w:tcW w:type="dxa" w:w="799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Launch price / entitlement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FREE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€0 • 1 dog • 3 behavior analyses / month • 3 digestive analyses / month • reduced history/personalization.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PREMIUM MONTHLY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€9.99/month • 1 dog • 30 behavior / month • 30 digestive / month • full diary, pattern/trend/nutrition insights.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PREMIUM ANNUAL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€89.99/year • same allowance/features; billing period handling follows RevenueCat/store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NO UNLIMITED</w:t>
            </w:r>
          </w:p>
          <w:p>
            <w:pPr>
              <w:spacing w:after="20" w:line="240" w:lineRule="auto"/>
            </w:pPr>
            <w:r>
              <w:t>Do not implement or market true unlimited usage in V1. Allowances are server-side entitlements. Unused analyses do not roll over.</w:t>
            </w:r>
          </w:p>
        </w:tc>
      </w:tr>
    </w:tbl>
    <w:p>
      <w:pPr>
        <w:spacing w:after="0"/>
      </w:pPr>
    </w:p>
    <w:p>
      <w:pPr>
        <w:pStyle w:val="Heading2"/>
      </w:pPr>
      <w:r>
        <w:t>21.1 RevenueCat architecture</w:t>
      </w:r>
    </w:p>
    <w:p>
      <w:pPr>
        <w:ind w:left="0" w:hanging="142"/>
      </w:pPr>
      <w:r>
        <w:rPr>
          <w:color w:val="13A7A0"/>
        </w:rPr>
        <w:t xml:space="preserve">• </w:t>
      </w:r>
      <w:r>
        <w:t>Mobile SDK handles purchase/restore and displays offerings/paywall. Real purchase testing requires an Expo development build, not Expo Go.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RevenueCat webhook updates the server mirror after signature verification and idempotent event handling.</w:t>
      </w:r>
    </w:p>
    <w:p>
      <w:pPr>
        <w:ind w:left="0" w:hanging="142"/>
      </w:pPr>
      <w:r>
        <w:rPr>
          <w:color w:val="13A7A0"/>
        </w:rPr>
        <w:t xml:space="preserve">• </w:t>
      </w:r>
      <w:r>
        <w:t>Backend entitlement governs feature access; mobile cache is UX only.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Grace period, refund, cancellation and restore update entitlement without deleting dog data.</w:t>
      </w:r>
    </w:p>
    <w:p>
      <w:pPr>
        <w:ind w:left="0" w:hanging="142"/>
      </w:pPr>
      <w:r>
        <w:rPr>
          <w:color w:val="13A7A0"/>
        </w:rPr>
        <w:t xml:space="preserve">• </w:t>
      </w:r>
      <w:r>
        <w:t>usage_ledgers are separate from subscriptions: entitlement says what the user may do; ledger says what has been consumed/reserved.</w:t>
      </w:r>
    </w:p>
    <w:p>
      <w:pPr>
        <w:pStyle w:val="Heading2"/>
      </w:pPr>
      <w:r>
        <w:t>21.2 Paywall timing</w:t>
      </w:r>
    </w:p>
    <w:p>
      <w:pPr>
        <w:ind w:left="0" w:hanging="142"/>
      </w:pPr>
      <w:r>
        <w:rPr>
          <w:color w:val="13A7A0"/>
        </w:rPr>
        <w:t xml:space="preserve">• </w:t>
      </w:r>
      <w:r>
        <w:t>Do not block the user before first value. Free quota demonstrates the core magic.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Primary paywall trigger: quota exhaustion or premium-only longitudinal insight/pattern action.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Home always explains remaining quota subtly; no aggressive dark patterns.</w:t>
      </w:r>
    </w:p>
    <w:p>
      <w:r>
        <w:br w:type="page"/>
      </w:r>
    </w:p>
    <w:p>
      <w:pPr>
        <w:pStyle w:val="Heading1"/>
      </w:pPr>
      <w:r>
        <w:t>22. Async Jobs, Idempotency, Retry &amp; Failure Semantics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66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Concern</w:t>
            </w:r>
          </w:p>
        </w:tc>
        <w:tc>
          <w:tcPr>
            <w:tcW w:type="dxa" w:w="827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Implementation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Duplicate client tap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Unique client_request_id per operation; repeated init returns same reservation while valid.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Duplicate queue delivery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Worker locks/reads event; terminal completed state is no-op success.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Provider timeout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Task returns retryable failure; Cloud Tasks backoff; attempt count capped.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Invalid structured output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One schema-repair/retry path within budget; then terminal provider_schema_invalid.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Expired upload URL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API may reissue URL for same capture if local media retained and event not queued.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Quota race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Atomic DB function reserve_usage() under row lock / transaction.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Quota refund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refund_usage() only for defined quality/technical terminal states; idempotent.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Client polling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Exponential poll while foreground + push/refresh; no tight loop.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Task payload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IDs only; no raw media bytes, no secrets.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Provider outage</w:t>
            </w:r>
          </w:p>
        </w:tc>
        <w:tc>
          <w:tcPr>
            <w:tcW w:type="dxa" w:w="82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Feature flag/kill switch can pause expensive domain or reroute provider without app release.</w:t>
            </w:r>
          </w:p>
        </w:tc>
      </w:tr>
    </w:tbl>
    <w:p>
      <w:pPr>
        <w:spacing w:after="0"/>
      </w:pPr>
    </w:p>
    <w:p>
      <w:pPr>
        <w:pStyle w:val="Heading2"/>
      </w:pPr>
      <w:r>
        <w:t>22.1 Stable error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30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Retry?</w:t>
            </w:r>
          </w:p>
        </w:tc>
        <w:tc>
          <w:tcPr>
            <w:tcW w:type="dxa" w:w="6803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Consumer recovery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AUTH_REQUIRED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no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sign in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QUOTA_EXHAUSTED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no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paywall / wait reset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UPLOAD_URL_EXPIRED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yes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renew automatically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VIDEO_TOO_SHORT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no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record again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VIDEO_TOO_LONG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no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record within limit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QUALITY_NO_DOG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no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re-record with dog visible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QUALITY_LOW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maybe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re-record or accept reduced mode if policy allows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PROVIDER_TIMEOUT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yes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automatic retry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PROVIDER_SCHEMA_INVALID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yes then terminal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automatic then friendly failure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PROCESSING_FAILED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maybe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retry analysis according to server state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SUBSCRIPTION_SYNC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yes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restore/sync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SAFETY_REVIEW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no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show deterministic guidance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23. Privacy, Media Lifecycle &amp; User Data Control</w:t>
      </w:r>
    </w:p>
    <w:p>
      <w:pPr>
        <w:pStyle w:val="Heading2"/>
      </w:pPr>
      <w:r>
        <w:t>23.1 Consent domains</w:t>
      </w:r>
    </w:p>
    <w:p>
      <w:pPr>
        <w:ind w:left="0" w:hanging="142"/>
      </w:pPr>
      <w:r>
        <w:rPr>
          <w:color w:val="13A7A0"/>
        </w:rPr>
        <w:t xml:space="preserve">• </w:t>
      </w:r>
      <w:r>
        <w:t>Service privacy/terms acknowledgement.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Research/training use of media/data: separate opt-in, off by default.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Notifications preference separate from OS permission.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Optional raw-media retention/“keep clip” separate from analysis necessity where technically possible.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Future expert sharing is a new explicit permission and is out of V1.</w:t>
      </w:r>
    </w:p>
    <w:p>
      <w:pPr>
        <w:pStyle w:val="Heading2"/>
      </w:pPr>
      <w:r>
        <w:t>23.2 Retention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72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464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Default architecture</w:t>
            </w:r>
          </w:p>
        </w:tc>
        <w:tc>
          <w:tcPr>
            <w:tcW w:type="dxa" w:w="351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Durable value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 raw video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Temporary TTL configurable; beta default short (e.g. 24h) after completed unless explicit keep/research consent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BehaviorEvent observations, interpretation, feedback and metadata remain.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Digestive raw photo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Configurable short TTL; keep only if product/consent requires longitudinal visual history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FecalEvent structured observation remains.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Food label image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Delete after verified extraction unless user chooses/needs retention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Verified FoodProduct fields remain.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Provider copies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Use provider data controls/retention appropriate to service; no permanent public URL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Provider request IDs/model versions recorded.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Account export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Generated private artifact with expiry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User-controlled download.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Account deletion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Immediate access revocation + asynchronous purge with completion state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Non-personal aggregate metrics may remain only if law/policy permits.</w:t>
            </w:r>
          </w:p>
        </w:tc>
      </w:tr>
    </w:tbl>
    <w:p>
      <w:pPr>
        <w:spacing w:after="0"/>
      </w:pPr>
    </w:p>
    <w:p>
      <w:pPr>
        <w:pStyle w:val="Heading2"/>
      </w:pPr>
      <w:r>
        <w:t>23.3 Export/delete requirements</w:t>
      </w:r>
    </w:p>
    <w:p>
      <w:pPr>
        <w:ind w:left="0" w:hanging="142"/>
      </w:pPr>
      <w:r>
        <w:rPr>
          <w:color w:val="13A7A0"/>
        </w:rPr>
        <w:t xml:space="preserve">• </w:t>
      </w:r>
      <w:r>
        <w:t>Export includes profile, dog data, behavior results/feedback/patterns, digestive events, food/feeding periods, consent history and subscription metadata appropriate to user.</w:t>
      </w:r>
    </w:p>
    <w:p>
      <w:pPr>
        <w:ind w:left="0" w:hanging="142"/>
      </w:pPr>
      <w:r>
        <w:rPr>
          <w:color w:val="13A7A0"/>
        </w:rPr>
        <w:t xml:space="preserve">• </w:t>
      </w:r>
      <w:r>
        <w:t>Delete workflow covers DB rows, storage objects, push tokens and provider-side artifacts where applicable.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Deletion job must be retryable and auditable without retaining deleted raw content in logs.</w:t>
      </w:r>
    </w:p>
    <w:p>
      <w:r>
        <w:br w:type="page"/>
      </w:r>
    </w:p>
    <w:p>
      <w:pPr>
        <w:pStyle w:val="Heading1"/>
      </w:pPr>
      <w:r>
        <w:t>24. Enterprise Security Requirements</w:t>
      </w:r>
    </w:p>
    <w:p>
      <w:pPr>
        <w:pStyle w:val="Heading2"/>
      </w:pPr>
      <w:r>
        <w:t>24.1 Threat-control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Threat</w:t>
            </w:r>
          </w:p>
        </w:tc>
        <w:tc>
          <w:tcPr>
            <w:tcW w:type="dxa" w:w="810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Mandatory control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Cross-user data access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RLS + backend ownership checks + negative tests on every domain.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Service-key leak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Secrets only server-side/Secret Manager; repository secret scan.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Quota bypass / parallel abuse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Atomic usage reservation + authenticated device/account/IP guardrails.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Signed URL misuse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Exact server-generated path, short expiry, private buckets, metadata validation.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Prompt/media injection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Media treated as untrusted data; structured outputs; no AI tool execution in inference path.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Webhook spoof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RevenueCat signature validation + idempotent event IDs.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Task spoof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Cloud Tasks OIDC/service identity; private worker ingress.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Mass scraping of diary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Cursor pagination, ownership, rate controls, no public media URLs.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Provider response corruption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Strict Pydantic/JSON-schema validation and enum allowlists.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Sensitive logging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Correlation IDs only; redact auth, secrets, media, full prompts and private notes.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Supply-chain dependency risk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Pinned lockfiles, Dependabot/security scanning, minimal native packages.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Unsafe model advice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Closed taxonomy + policy + deterministic safety templates + abstention.</w:t>
            </w:r>
          </w:p>
        </w:tc>
      </w:tr>
    </w:tbl>
    <w:p>
      <w:pPr>
        <w:spacing w:after="0"/>
      </w:pPr>
    </w:p>
    <w:p>
      <w:pPr>
        <w:pStyle w:val="Heading2"/>
      </w:pPr>
      <w:r>
        <w:t>24.2 Authentication specifics</w:t>
      </w:r>
    </w:p>
    <w:p>
      <w:pPr>
        <w:ind w:left="0" w:hanging="142"/>
      </w:pPr>
      <w:r>
        <w:rPr>
          <w:color w:val="13A7A0"/>
        </w:rPr>
        <w:t xml:space="preserve">• </w:t>
      </w:r>
      <w:r>
        <w:t>Mobile obtains Supabase session and sends Bearer JWT to FastAPI.</w:t>
      </w:r>
    </w:p>
    <w:p>
      <w:pPr>
        <w:ind w:left="0" w:hanging="142"/>
      </w:pPr>
      <w:r>
        <w:rPr>
          <w:color w:val="13A7A0"/>
        </w:rPr>
        <w:t xml:space="preserve">• </w:t>
      </w:r>
      <w:r>
        <w:t>FastAPI validates JWT against Supabase signing/JWKS configuration and derives user_id from sub.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Apple, Google and email auth flows are supported by Supabase; do not build a custom password store.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Sign-out clears protected query cache, local pending sensitive state according to policy, and RevenueCat user identity linkage as required.</w:t>
      </w:r>
    </w:p>
    <w:p>
      <w:r>
        <w:br w:type="page"/>
      </w:r>
    </w:p>
    <w:p>
      <w:pPr>
        <w:pStyle w:val="Heading1"/>
      </w:pPr>
      <w:r>
        <w:t>25. Observability, Analytics &amp; Cost Telemetry</w:t>
      </w:r>
    </w:p>
    <w:p>
      <w:pPr>
        <w:pStyle w:val="Heading2"/>
      </w:pPr>
      <w:r>
        <w:t>25.1 Every AI operation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83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Field group</w:t>
            </w:r>
          </w:p>
        </w:tc>
        <w:tc>
          <w:tcPr>
            <w:tcW w:type="dxa" w:w="810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4"/>
              </w:rPr>
              <w:t>Examples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Identity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event_id, dog_id (internal UUID), operation, domain, cohort/plan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Provider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provider, model, model_version/config revision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Usage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input/output tokens, media seconds/bytes, OCR fallback, retry count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Performance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queue_wait_ms, upload_ms, provider_ms, total_latency_ms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Cost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provider_cost_usd, estimated_storage/egress where relevant, total_event_cost_usd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Quality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media quality band, schema retry, abstention, safety flag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Outcome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4"/>
              </w:rPr>
              <w:t>completed / quality rejected / technical failed; feedback value recorded separately</w:t>
            </w:r>
          </w:p>
        </w:tc>
      </w:tr>
    </w:tbl>
    <w:p>
      <w:pPr>
        <w:spacing w:after="0"/>
      </w:pPr>
    </w:p>
    <w:p>
      <w:pPr>
        <w:pStyle w:val="Heading2"/>
      </w:pPr>
      <w:r>
        <w:t>25.2 Product analytics events</w:t>
      </w:r>
    </w:p>
    <w:p>
      <w:pPr>
        <w:pStyle w:val="CodeLike"/>
      </w:pPr>
      <w:r>
        <w:t>onboarding_started/completed</w:t>
      </w:r>
    </w:p>
    <w:p>
      <w:pPr>
        <w:pStyle w:val="CodeLike"/>
      </w:pPr>
      <w:r>
        <w:t>home_view</w:t>
      </w:r>
    </w:p>
    <w:p>
      <w:pPr>
        <w:pStyle w:val="CodeLike"/>
      </w:pPr>
      <w:r>
        <w:t>behavior_capture_started/completed/quality_warning</w:t>
      </w:r>
    </w:p>
    <w:p>
      <w:pPr>
        <w:pStyle w:val="CodeLike"/>
      </w:pPr>
      <w:r>
        <w:t>behavior_result_view</w:t>
      </w:r>
    </w:p>
    <w:p>
      <w:pPr>
        <w:pStyle w:val="CodeLike"/>
      </w:pPr>
      <w:r>
        <w:t>feedback_yes/no/unknown</w:t>
      </w:r>
    </w:p>
    <w:p>
      <w:pPr>
        <w:pStyle w:val="CodeLike"/>
      </w:pPr>
      <w:r>
        <w:t>digestive_capture/result</w:t>
      </w:r>
    </w:p>
    <w:p>
      <w:pPr>
        <w:pStyle w:val="CodeLike"/>
      </w:pPr>
      <w:r>
        <w:t>food_scan_verified</w:t>
      </w:r>
    </w:p>
    <w:p>
      <w:pPr>
        <w:pStyle w:val="CodeLike"/>
      </w:pPr>
      <w:r>
        <w:t>knowledge_detail_open</w:t>
      </w:r>
    </w:p>
    <w:p>
      <w:pPr>
        <w:pStyle w:val="CodeLike"/>
      </w:pPr>
      <w:r>
        <w:t>pattern_open/reviewed</w:t>
      </w:r>
    </w:p>
    <w:p>
      <w:pPr>
        <w:pStyle w:val="CodeLike"/>
      </w:pPr>
      <w:r>
        <w:t>paywall_view/purchase/restore</w:t>
      </w:r>
    </w:p>
    <w:p>
      <w:pPr>
        <w:pStyle w:val="CodeLike"/>
      </w:pPr>
      <w:r>
        <w:t>privacy_export/delete_started</w:t>
      </w:r>
    </w:p>
    <w:p>
      <w:pPr>
        <w:pStyle w:val="Heading2"/>
      </w:pPr>
      <w:r>
        <w:t>25.3 Operational dashboards</w:t>
      </w:r>
    </w:p>
    <w:p>
      <w:pPr>
        <w:ind w:left="0" w:hanging="142"/>
      </w:pPr>
      <w:r>
        <w:rPr>
          <w:color w:val="13A7A0"/>
        </w:rPr>
        <w:t xml:space="preserve">• </w:t>
      </w:r>
      <w:r>
        <w:t>P50/P95 behavior latency and digestive latency.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Cost per completed behavior/digestive event; P95 event cost; provider mix and retry rate.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Free MAU cost, Premium subscriber cost, COGS/revenue and margin per plan.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Upload failure rate by platform/app version.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Provider/schema error rate by model/version.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Safety flag rate and false-positive review sample.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Storage growth and retention cleanup success.</w:t>
      </w:r>
    </w:p>
    <w:p>
      <w:r>
        <w:br w:type="page"/>
      </w:r>
    </w:p>
    <w:p>
      <w:pPr>
        <w:pStyle w:val="Heading1"/>
      </w:pPr>
      <w:r>
        <w:t>26. Testing &amp; Evaluation Strategy</w:t>
      </w:r>
    </w:p>
    <w:p>
      <w:pPr>
        <w:pStyle w:val="Heading2"/>
      </w:pPr>
      <w:r>
        <w:t>26.1 Automated test pyramid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32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Layer</w:t>
            </w:r>
          </w:p>
        </w:tc>
        <w:tc>
          <w:tcPr>
            <w:tcW w:type="dxa" w:w="345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Tool / scope</w:t>
            </w:r>
          </w:p>
        </w:tc>
        <w:tc>
          <w:tcPr>
            <w:tcW w:type="dxa" w:w="5216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Must pass in CI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Python unit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pytest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domain rules, quota, personal firewall, safety routing, cost math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API contract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pytest + FastAPI TestClient/httpx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auth, ownership, idempotency, error codes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DB/RLS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Supabase local + SQL tests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cross-user denial, grants, migration reset, quota functions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Provider contract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recorded JSON fixtures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Pydantic validation, schema versioning, fallback behavior; no paid call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Mobile unit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Jest/Vitest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formatters, local upload state, entitlement presentation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Mobile E2E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Maestro recommended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auth/onboarding/capture mocks/result/feedback/paywall basic flows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Security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negative integration + secret scan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 failure, URL path attack, webhook/task spoof, quota race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Load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k6/manual gate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public API/DB under representative concurrent jobs; media bypasses API</w:t>
            </w:r>
          </w:p>
        </w:tc>
      </w:tr>
    </w:tbl>
    <w:p>
      <w:pPr>
        <w:spacing w:after="0"/>
      </w:pPr>
    </w:p>
    <w:p>
      <w:pPr>
        <w:pStyle w:val="Heading2"/>
      </w:pPr>
      <w:r>
        <w:t>26.2 Real AI evaluation is separate</w:t>
      </w:r>
    </w:p>
    <w:p>
      <w:pPr>
        <w:ind w:left="0" w:hanging="142"/>
      </w:pPr>
      <w:r>
        <w:rPr>
          <w:color w:val="13A7A0"/>
        </w:rPr>
        <w:t xml:space="preserve">• </w:t>
      </w:r>
      <w:r>
        <w:t>Technical spike: 200–300 real dog videos across lighting, morphology, motion, audio/no-audio and contexts.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Use blind human/expert labels where available; never evaluate by agreement with prior AI output.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Measure observation accuracy separately from final interpretation usefulness.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Track abstention quality, schema failure, latency, cost, and morphology/context error slices.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Dataset split must be dog-disjoint when training/evaluating any learned custom component.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Digestive photo spike uses controlled images with fecal-score review and explicit false-positive analysis for safety candidates.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RELEASE GATE</w:t>
            </w:r>
          </w:p>
          <w:p>
            <w:pPr>
              <w:spacing w:after="20" w:line="240" w:lineRule="auto"/>
            </w:pPr>
            <w:r>
              <w:t>No specialist model, pattern discovery algorithm or model upgrade ships because it sounds more advanced. It ships only if benchmark/eval shows measurable lift without unacceptable cost/safety regression.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27. Performance &amp; Scalability Targets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948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799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Beta target / design guardrail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Capture start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≤2 user actions from Home CTA to recording; no technical configuration.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 media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5–20s; direct-to-storage upload; API not bandwidth bottleneck.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Behavior result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Target P50 after upload &lt;10s and P95 &lt;25s initially; measure before committing marketing claim.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Digestive result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Target P50 &lt;8s after upload; OCR label verification may be interactive.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API read endpoints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P95 &lt;500ms excluding external provider work for common authenticated reads.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DB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Indexes on owner/dog/timestamp/status; cursor pagination; no unbounded history query.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Cloud Run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Autoscaling with max-instance guardrail; tune concurrency against DB pool/provider quotas.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AI spend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Daily/monthly provider budget alerts + kill switch / routing flags.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Initial scale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Architecture must support 10k MAU without redesign; path to 100k MAU is horizontal API/worker scale + retention discipline.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Storage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Raw media TTL prevents linear perpetual growth; durable structured events are small.</w:t>
            </w:r>
          </w:p>
        </w:tc>
      </w:tr>
    </w:tbl>
    <w:p>
      <w:pPr>
        <w:spacing w:after="0"/>
      </w:pPr>
    </w:p>
    <w:p>
      <w:pPr>
        <w:pStyle w:val="Heading2"/>
      </w:pPr>
      <w:r>
        <w:t>27.1 Scaling rules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FoodProduct extraction is cached and reused; do not rerun OCR/reasoning for each stool event.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Retrieve only relevant personal patterns, never entire dog history into the reasoning prompt.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Archive/recompute derived personal memory from underlying events rather than duplicating large prompt blobs.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Use provider budgets/routing so a model price increase cannot silently destroy margin.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Cloud Run max instances protect Supabase/provider quotas during abuse or sudden traffic.</w:t>
      </w:r>
    </w:p>
    <w:p>
      <w:r>
        <w:br w:type="page"/>
      </w:r>
    </w:p>
    <w:p>
      <w:pPr>
        <w:pStyle w:val="Heading1"/>
      </w:pPr>
      <w:r>
        <w:t>28. CI/CD, Release &amp; Store Pipeline</w:t>
      </w:r>
    </w:p>
    <w:p>
      <w:pPr>
        <w:pStyle w:val="Heading2"/>
      </w:pPr>
      <w:r>
        <w:t>28.1 GitHub Actions on push/PR to main</w:t>
      </w:r>
    </w:p>
    <w:p>
      <w:pPr>
        <w:ind w:left="0" w:hanging="142"/>
      </w:pPr>
      <w:r>
        <w:rPr>
          <w:color w:val="13A7A0"/>
        </w:rPr>
        <w:t xml:space="preserve">• </w:t>
      </w:r>
      <w:r>
        <w:t>Mobile: install lockfile → lint → typecheck → unit tests.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Backend: uv sync → ruff → mypy (where configured) → pytest.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Supabase: start local → migration reset → RLS/SQL tests.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Generate FastAPI OpenAPI → generate/compare mobile API types; CI fails on uncommitted contract drift.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Secret scan + dependency/security scan.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Build backend container to verify Docker reproducibility.</w:t>
      </w:r>
    </w:p>
    <w:p>
      <w:pPr>
        <w:pStyle w:val="Heading2"/>
      </w:pPr>
      <w:r>
        <w:t>28.2 Staging</w:t>
      </w:r>
    </w:p>
    <w:p>
      <w:pPr>
        <w:ind w:left="0" w:hanging="142"/>
      </w:pPr>
      <w:r>
        <w:rPr>
          <w:color w:val="13A7A0"/>
        </w:rPr>
        <w:t xml:space="preserve">• </w:t>
      </w:r>
      <w:r>
        <w:t>Deploy public API + private worker to staging Cloud Run.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Apply staging migrations automatically only after tests pass.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EAS development/preview build for iOS and Android.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RevenueCat sandbox/test store products.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Real-provider smoke tests with hard budget cap.</w:t>
      </w:r>
    </w:p>
    <w:p>
      <w:pPr>
        <w:pStyle w:val="Heading2"/>
      </w:pPr>
      <w:r>
        <w:t>28.3 Production release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Production DB migration requires reviewed migration plan and backup/restore readiness.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Deploy backend before mobile when API is backward compatible; maintain at least one prior mobile version compatibility window.</w:t>
      </w:r>
    </w:p>
    <w:p>
      <w:pPr>
        <w:ind w:left="0" w:hanging="142"/>
      </w:pPr>
      <w:r>
        <w:rPr>
          <w:color w:val="13A7A0"/>
        </w:rPr>
        <w:t xml:space="preserve">• </w:t>
      </w:r>
      <w:r>
        <w:t>EAS Build/Submit to App Store / Google Play; staged rollout where supported.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Production release requires signed checklist: privacy copy, store metadata, billing products, support contact, budget alerts, crash monitoring, delete/export flow.</w:t>
      </w:r>
    </w:p>
    <w:p>
      <w:r>
        <w:br w:type="page"/>
      </w:r>
    </w:p>
    <w:p>
      <w:pPr>
        <w:pStyle w:val="Heading1"/>
      </w:pPr>
      <w:r>
        <w:t>29. Kimi Swarm 3 — Workstreams, Ordering &amp; Deliverables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92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29.1 Workstream allocation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300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Agent / workstream</w:t>
            </w:r>
          </w:p>
        </w:tc>
        <w:tc>
          <w:tcPr>
            <w:tcW w:type="dxa" w:w="527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Primary output</w:t>
            </w:r>
          </w:p>
        </w:tc>
        <w:tc>
          <w:tcPr>
            <w:tcW w:type="dxa" w:w="272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Gate dependency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 — Repo/Mobile Platform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Expo app shell, Router, theme, env, camera/device spike, local upload state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Starts Gate 0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 — DB/Migrations/RLS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All migrations, ownership, quota RPCs, storage policies, DB tests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Gate 1 source of truth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 — FastAPI/API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JWT auth, dog/profile, signed upload init/complete, reads, OpenAPI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After B core schema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 — Async/Infra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Cloud Run containers, Cloud Tasks adapter, private worker auth, deployment scripts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After C skeleton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 — AI Contracts/Providers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Observation/Interpretation Pydantic schemas, Gemini/OpenAI adapters, fixtures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Parallel after Gate 1 contracts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 — Behavioral UX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Home/capture/processing/result/feedback/diary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After C + provider mocks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 — Personal Intelligence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source separation, pattern lifecycle service, knowledge score, feature flags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After behavior event schema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 — Digestive/Nutrition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fecal photo, food label verify, feeding periods, baseline/safety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After common upload + DB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 — Billing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RevenueCat mobile, webhook, entitlement mirror, usage ledger integration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After auth/quota schema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J — Privacy/Security/QA</w:t>
            </w:r>
          </w:p>
        </w:tc>
        <w:tc>
          <w:tcPr>
            <w:tcW w:type="dxa" w:w="5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export/delete, security tests, Sentry/analytics, E2E, release evidence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Cross-cutting; final gates</w:t>
            </w:r>
          </w:p>
        </w:tc>
      </w:tr>
    </w:tbl>
    <w:p>
      <w:pPr>
        <w:spacing w:after="0"/>
      </w:pPr>
    </w:p>
    <w:p>
      <w:pPr>
        <w:pStyle w:val="Heading2"/>
      </w:pPr>
      <w:r>
        <w:t>29.2 Parallelism rules</w:t>
      </w:r>
    </w:p>
    <w:p>
      <w:pPr>
        <w:ind w:left="0" w:hanging="142"/>
      </w:pPr>
      <w:r>
        <w:rPr>
          <w:color w:val="13A7A0"/>
        </w:rPr>
        <w:t xml:space="preserve">• </w:t>
      </w:r>
      <w:r>
        <w:t>B locks schema/migration contracts first. E locks AI contracts before F builds result rendering.</w:t>
      </w:r>
    </w:p>
    <w:p>
      <w:pPr>
        <w:ind w:left="0" w:hanging="142"/>
      </w:pPr>
      <w:r>
        <w:rPr>
          <w:color w:val="13A7A0"/>
        </w:rPr>
        <w:t xml:space="preserve">• </w:t>
      </w:r>
      <w:r>
        <w:t>F may build UI against mocks while C/E implement backend, provided mocks are generated from the same contract.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H must reuse common media/upload/job infrastructure; no parallel second architecture.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I must call the same atomic quota service used by behavior/digestive; no client-only counters.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J may reject a gate for missing security evidence even if feature happy-path works.</w:t>
      </w:r>
    </w:p>
    <w:p>
      <w:r>
        <w:br w:type="page"/>
      </w:r>
    </w:p>
    <w:p>
      <w:pPr>
        <w:pStyle w:val="Heading1"/>
      </w:pPr>
      <w:r>
        <w:t>30. Execution Gates — No-Surprise Delivery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494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464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Scope</w:t>
            </w:r>
          </w:p>
        </w:tc>
        <w:tc>
          <w:tcPr>
            <w:tcW w:type="dxa" w:w="385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Exit evidence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G0 — Platform spike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Expo app on real iOS/Android; camera video+audio; stool photo; auth; dev builds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Both platforms build/install; permission flows; 20s media recorded; no blocker.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G1 — Data/security contract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Migrations 0001–0012 baseline, RLS, storage, quota, OpenAPI skeleton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Fresh reset + RLS negative tests + docs.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G2 — Async behavioral skeleton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signed upload → Cloud Task → worker → mock observer/reasoner → event result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End-to-end event completes idempotently on both apps.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G3 — Real behavior spike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Gemini/OpenAI real provider adapters + 200–300 video eval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Quality/cost/latency report; contract finalized.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G4 — Consumer behavior MVP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Home/capture/result/feedback/diary/profile/knowledge score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Mobile E2E + crash/error instrumentation.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G5 — Personalization beta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governed pattern lifecycle; only evaluated discovery enabled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Anti-loop tests; contest/decay/recalc evidence.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G6 — Digestive beta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fecal observation + food verification + feeding period + baseline/safety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Controlled photo eval + safety false-positive review.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G7 — Monetization/privacy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RevenueCat, paywall, quotas, export/delete, retention cleanup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Sandbox purchase/restore/refund/grace + privacy E2E.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G8 — Store beta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staging hardening, performance/load, support/runbook, TestFlight/Play closed track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Release checklist signed; no P0/P1 blockers.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G9 — Public V1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production store rollout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Monitoring, spend alerts, rollback/kill-switch tested.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31. Definition of Done — Per Feature &amp; Per Release</w:t>
      </w:r>
    </w:p>
    <w:p>
      <w:pPr>
        <w:pStyle w:val="Heading2"/>
      </w:pPr>
      <w:r>
        <w:t>31.1 A feature is not Done unless</w:t>
      </w:r>
    </w:p>
    <w:p>
      <w:pPr>
        <w:ind w:left="0" w:hanging="142"/>
      </w:pPr>
      <w:r>
        <w:rPr>
          <w:color w:val="13A7A0"/>
        </w:rPr>
        <w:t xml:space="preserve">• </w:t>
      </w:r>
      <w:r>
        <w:t>Happy path and documented edge states are implemented.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Authorization/ownership and quota behavior are tested.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Loading, empty, offline/retry and terminal error UX exists.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Analytics/error telemetry is emitted without private payload leakage.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API contract and generated mobile types are synchronized.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Any schema change is migrated and RLS-tested.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Provider-dependent logic has fixture tests and model/version telemetry.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Accessibility labels and basic dynamic-type/contrast behavior are present.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PROJECT_STATE and relevant runbook are updated.</w:t>
      </w:r>
    </w:p>
    <w:p>
      <w:pPr>
        <w:pStyle w:val="Heading2"/>
      </w:pPr>
      <w:r>
        <w:t>31.2 Release blockers P0</w:t>
      </w:r>
    </w:p>
    <w:p>
      <w:pPr>
        <w:ind w:left="0" w:hanging="142"/>
      </w:pPr>
      <w:r>
        <w:rPr>
          <w:color w:val="13A7A0"/>
        </w:rPr>
        <w:t xml:space="preserve">• </w:t>
      </w:r>
      <w:r>
        <w:t>Cross-user data exposure or bypassable RLS/ownership.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Service/provider secret present in client/repo/logs.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Subscription grants Premium from client state without server validation.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AI prediction can directly write/strengthen personal pattern.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Raw media is public or has uncontrolled perpetual retention.</w:t>
      </w:r>
    </w:p>
    <w:p>
      <w:pPr>
        <w:ind w:left="0" w:hanging="142"/>
      </w:pPr>
      <w:r>
        <w:rPr>
          <w:color w:val="13A7A0"/>
        </w:rPr>
        <w:t xml:space="preserve">• </w:t>
      </w:r>
      <w:r>
        <w:t>Account deletion/export path missing or non-functional.</w:t>
      </w:r>
    </w:p>
    <w:p>
      <w:pPr>
        <w:ind w:left="0" w:hanging="142"/>
      </w:pPr>
      <w:r>
        <w:rPr>
          <w:color w:val="13A7A0"/>
        </w:rPr>
        <w:t xml:space="preserve">• </w:t>
      </w:r>
      <w:r>
        <w:t>Behavior analysis works only on one store platform.</w:t>
      </w:r>
    </w:p>
    <w:p>
      <w:pPr>
        <w:ind w:left="0" w:hanging="142"/>
      </w:pPr>
      <w:r>
        <w:rPr>
          <w:color w:val="13A7A0"/>
        </w:rPr>
        <w:t xml:space="preserve">• </w:t>
      </w:r>
      <w:r>
        <w:t>No per-event AI cost telemetry / provider spend control.</w:t>
      </w:r>
    </w:p>
    <w:p>
      <w:pPr>
        <w:ind w:left="0" w:hanging="142"/>
      </w:pPr>
      <w:r>
        <w:rPr>
          <w:color w:val="13A7A0"/>
        </w:rPr>
        <w:t xml:space="preserve">• </w:t>
      </w:r>
      <w:r>
        <w:t>Safety flag can be suppressed by free-form generated text.</w:t>
      </w:r>
    </w:p>
    <w:p>
      <w:pPr>
        <w:ind w:left="0" w:hanging="142"/>
      </w:pPr>
      <w:r>
        <w:rPr>
          <w:color w:val="13A7A0"/>
        </w:rPr>
        <w:t xml:space="preserve">• </w:t>
      </w:r>
      <w:r>
        <w:t>Migration cannot reproduce production schema from source control.</w:t>
      </w:r>
    </w:p>
    <w:p>
      <w:r>
        <w:br w:type="page"/>
      </w:r>
    </w:p>
    <w:p>
      <w:pPr>
        <w:pStyle w:val="Heading1"/>
      </w:pPr>
      <w:r>
        <w:t>32. Explicit Open Decisions — Do Not Invent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36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4082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75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Can coding proceed?</w:t>
            </w:r>
          </w:p>
        </w:tc>
        <w:tc>
          <w:tcPr>
            <w:tcW w:type="dxa" w:w="3685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O-01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Final brand/app display name and production bundle/package IDs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Use environment placeholders for dev/staging; production store release blocked.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O-02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Final legal/privacy/medical disclaimer wording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Build versioned copy slots, consent architecture and safety templates; legal copy blocked before public release.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O-03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Exact OpenAI/Gemini model IDs at implementation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Select via config after spike; no hardcoding.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O-04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Final analytics/feature-flag vendor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Recommended PostHog + Sentry; wrapper interfaces keep replaceable.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O-05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Final raw-media retention durations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Implement configurable TTL and explicit keep/research consent; finalize before public V1.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O-06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Whether behavior gallery upload is added post-launch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 not implement in initial V1.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Numeric confidence percentage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Do not ship percentage until calibration gate; use bands.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O-08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Pattern similarity/embedding algorithm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Infrastructure only P0; enable discovery after eval.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O-09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Multi-dog / family tier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Yes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Schema can support later; V1 plan limits active dog count.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33. Appendix A — Canonical Status &amp; Policy Values</w:t>
      </w:r>
    </w:p>
    <w:p>
      <w:pPr>
        <w:pStyle w:val="Heading2"/>
      </w:pPr>
      <w:r>
        <w:t>33.1 Behavior event status</w:t>
      </w:r>
    </w:p>
    <w:p>
      <w:pPr>
        <w:pStyle w:val="CodeLike"/>
      </w:pPr>
      <w:r>
        <w:t>DRAFT, UPLOADING, QUEUED, OBSERVING, INTERPRETING, COMPLETED, REJECTED_QUALITY, FAILED_RETRYABLE, FAILED_TERMINAL, CANCELLED</w:t>
      </w:r>
    </w:p>
    <w:p>
      <w:pPr>
        <w:pStyle w:val="Heading2"/>
      </w:pPr>
      <w:r>
        <w:t>33.2 Feedback values</w:t>
      </w:r>
    </w:p>
    <w:p>
      <w:pPr>
        <w:pStyle w:val="CodeLike"/>
      </w:pPr>
      <w:r>
        <w:t>YES, NO, UNKNOWN</w:t>
      </w:r>
    </w:p>
    <w:p>
      <w:pPr>
        <w:pStyle w:val="Heading2"/>
      </w:pPr>
      <w:r>
        <w:t>33.3 Pattern states</w:t>
      </w:r>
    </w:p>
    <w:p>
      <w:pPr>
        <w:pStyle w:val="CodeLike"/>
      </w:pPr>
      <w:r>
        <w:t>CANDIDATE, PRELIMINARY, ESTABLISHED, STRONG, CONTESTED, DORMANT, ARCHIVED</w:t>
      </w:r>
    </w:p>
    <w:p>
      <w:pPr>
        <w:pStyle w:val="Heading2"/>
      </w:pPr>
      <w:r>
        <w:t>33.4 Confidence bands</w:t>
      </w:r>
    </w:p>
    <w:p>
      <w:pPr>
        <w:pStyle w:val="CodeLike"/>
      </w:pPr>
      <w:r>
        <w:t>LOW, MEDIUM, HIGH</w:t>
      </w:r>
    </w:p>
    <w:p>
      <w:pPr>
        <w:pStyle w:val="Heading2"/>
      </w:pPr>
      <w:r>
        <w:t>33.5 Retention states</w:t>
      </w:r>
    </w:p>
    <w:p>
      <w:pPr>
        <w:pStyle w:val="CodeLike"/>
      </w:pPr>
      <w:r>
        <w:t>TEMPORARY, USER_KEPT, RESEARCH_OPT_IN, DELETE_PENDING, DELETED</w:t>
      </w:r>
    </w:p>
    <w:p>
      <w:pPr>
        <w:pStyle w:val="Heading2"/>
      </w:pPr>
      <w:r>
        <w:t>33.6 Analysis domains</w:t>
      </w:r>
    </w:p>
    <w:p>
      <w:pPr>
        <w:pStyle w:val="CodeLike"/>
      </w:pPr>
      <w:r>
        <w:t>BEHAVIOR, DIGESTIVE, FOOD_LABEL</w:t>
      </w:r>
    </w:p>
    <w:p>
      <w:pPr>
        <w:pStyle w:val="Heading2"/>
      </w:pPr>
      <w:r>
        <w:t>33.7 Context buckets V0</w:t>
      </w:r>
    </w:p>
    <w:p>
      <w:pPr>
        <w:pStyle w:val="CodeLike"/>
      </w:pPr>
      <w:r>
        <w:t>HOME, OUTDOORS, WALK, PLAY, FEEDING, DOOR_EXIT, REST, STRANGER, OTHER_DOG, VEHICLE, HANDLING, UNKNOWN</w:t>
      </w:r>
    </w:p>
    <w:p>
      <w:r>
        <w:br w:type="page"/>
      </w:r>
    </w:p>
    <w:p>
      <w:pPr>
        <w:pStyle w:val="Heading1"/>
      </w:pPr>
      <w:r>
        <w:t>34. Appendix B — Mandatory Project Documentation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06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type="dxa" w:w="7937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README.md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Local setup, commands, dependencies, environment overview.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PROJECT_STATE.md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Current gate, implemented scope, blockers, latest commit/evidence.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docs/ARCHITECTURE.md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Runtime/service/data boundaries and diagrams.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docs/DECISIONS.md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ADRs / locked/open decisions with date and rationale.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docs/SECURITY.md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Threat model, secrets, RLS, storage, webhook/task auth, incident controls.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docs/AI_CONTRACTS.md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Observation/Interpretation schemas, policy versions, provider routing.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docs/DATA_MODEL.md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Table ownership, retention, RLS, derived-vs-source data.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docs/RUNBOOK.md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Provider outage, spend kill switch, queue backlog, storage cleanup, rollback.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docs/RELEASE_CHECKLIST.md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Staging→production + App Store/Play requirements.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docs/EVALS.md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5"/>
              </w:rPr>
              <w:t>Dataset provenance, dog-disjoint split, metrics, model comparison history.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35. Appendix C — Technology Reference Register (verified 4 Sep 2026)</w:t>
      </w:r>
    </w:p>
    <w:p>
      <w:r>
        <w:t>These links support the implementation choices but must be rechecked before production release because SDK/model details can change.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551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2"/>
              </w:rPr>
              <w:t>Reference</w:t>
            </w:r>
          </w:p>
        </w:tc>
        <w:tc>
          <w:tcPr>
            <w:tcW w:type="dxa" w:w="413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2"/>
              </w:rPr>
              <w:t>URL</w:t>
            </w:r>
          </w:p>
        </w:tc>
        <w:tc>
          <w:tcPr>
            <w:tcW w:type="dxa" w:w="430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2"/>
              </w:rPr>
              <w:t>Implementation relevance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Expo Camera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https://docs.expo.dev/versions/latest/sdk/camera/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CameraView supports photo/video capture; camera/microphone permissions are configured per platform.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Expo SDK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https://docs.expo.dev/versions/latest/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React Native/Expo device capability packages.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Supabase React Native Auth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https://supabase.com/docs/guides/auth/quickstarts/react-native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Official React Native/Expo Auth quickstart.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Supabase RLS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https://supabase.com/docs/guides/database/postgres/row-level-security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RLS must protect exposed user data.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Supabase signed uploads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https://supabase.com/docs/reference/javascript/file-buckets-createsigneduploadurl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Short-lived exact-path direct uploads.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RevenueCat Expo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https://www.revenuecat.com/docs/getting-started/installation/expo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Expo development builds required for real native purchase testing.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Gemini video understanding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https://ai.google.dev/gemini-api/docs/video-understanding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Video input, timestamps, media-resolution/token behavior and sampling limitations.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Gemini structured output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https://ai.google.dev/gemini-api/docs/structured-output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JSON schema / typed structured responses.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OpenAI Responses structured output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https://developers.openai.com/api/reference/cli/resources/beta/subresources/responses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json_schema Structured Outputs for stable reasoner contract.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Cloud Run FastAPI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https://docs.cloud.google.com/run/docs/quickstarts/build-and-deploy/deploy-python-fastapi-service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Official FastAPI deployment path.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Cloud Run autoscaling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https://docs.cloud.google.com/run/docs/about-instance-autoscaling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Autoscaling and instance guardrails.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Cloud Tasks HTTP tasks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https://docs.cloud.google.com/tasks/docs/reference/rest/v2/projects.locations.queues.tasks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Push task retry semantics; non-2xx retried.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ML Kit Text Recognition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https://developers.google.com/ml-kit/vision/text-recognition/v2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2"/>
              </w:rPr>
              <w:t>On-device text recognition for food-label extraction.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36. Appendix D — Product/Scientific Source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969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Source document</w:t>
            </w:r>
          </w:p>
        </w:tc>
        <w:tc>
          <w:tcPr>
            <w:tcW w:type="dxa" w:w="7030"/>
            <w:shd w:fill="1423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 w:line="240" w:lineRule="auto"/>
              <w:jc w:val="left"/>
            </w:pPr>
            <w:r>
              <w:rPr>
                <w:b/>
                <w:color w:val="FFFFFF"/>
                <w:sz w:val="13"/>
              </w:rPr>
              <w:t>Used for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Canine_Behavioral_Intelligence_Enterprise_Master_Blueprint_V4.docx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Locked VIDEO-first strategy, external-first AI, provider abstraction, Personal Intelligence firewall, Digestive/Nutrition architecture, three-domain gates.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Canine_Behavioral_Intelligence_Enterprise_Product_Spec_v2.docx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Three-tab UX, Home/Result/Rocky behavior, feedback, diary, explainability and cold-start model.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Canine_Behavioral_Intelligence_Unit_Economics_Subscription_Strategy_V1.docx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Free/Premium limits, pricing test, no-unlimited rule, cost telemetry, storage/retention and RevenueCat architecture.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Canine Behavioral Intelligence: knowledge base scientifica, dataset intelligence e fattibilità AI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Observation-first scientific discipline, DogFACS/pose/audio framing, personal baseline, separate owner/model/expert labels, dataset licensing and dog-disjoint evaluation.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PROJECT_STATE_V4.md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pStyle w:val="TableText"/>
              <w:spacing w:after="20" w:line="240" w:lineRule="auto"/>
            </w:pPr>
            <w:r>
              <w:rPr>
                <w:color w:val="17202A"/>
                <w:sz w:val="13"/>
              </w:rPr>
              <w:t>Latest locked decisions and anti-regression checklist.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10370"/>
            <w:shd w:fill="F4FB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13A7A0"/>
                <w:sz w:val="18"/>
              </w:rPr>
              <w:t>FINAL SWARM DIRECTIVE</w:t>
            </w:r>
          </w:p>
          <w:p>
            <w:pPr>
              <w:spacing w:after="20" w:line="240" w:lineRule="auto"/>
            </w:pPr>
            <w:r>
              <w:t>Build the smallest production-shaped architecture that satisfies this contract. Preserve replaceability, auditability and user data ownership. Do not add complexity without a measured need; do not remove controls because the first demo appears to work.</w:t>
            </w:r>
          </w:p>
        </w:tc>
      </w:tr>
    </w:tbl>
    <w:p>
      <w:pPr>
        <w:spacing w:after="0"/>
      </w:pPr>
    </w:p>
    <w:p>
      <w:pPr>
        <w:pStyle w:val="Small"/>
        <w:jc w:val="center"/>
      </w:pPr>
      <w:r>
        <w:t>End of document • Engineering Implementation Specification V1 • 4 September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935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CONFIDENTIAL  •  4 September 2026  •  Source of truth for Kimi Swarm implementation  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CANINE BEHAVIORAL INTELLIGENCE  |  ENGINEERING IMPLEMENTATION SPEC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23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7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3A7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4233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50"/>
    </w:pPr>
    <w:rPr>
      <w:rFonts w:ascii="Arial" w:hAnsi="Arial" w:eastAsia="Arial"/>
      <w:b w:val="0"/>
      <w:color w:val="64748B"/>
      <w:sz w:val="15"/>
    </w:rPr>
  </w:style>
  <w:style w:type="paragraph" w:customStyle="1" w:styleId="Callout">
    <w:name w:val="Callout"/>
    <w:pPr>
      <w:spacing w:after="50"/>
    </w:pPr>
    <w:rPr>
      <w:rFonts w:ascii="Arial" w:hAnsi="Arial" w:eastAsia="Arial"/>
      <w:b/>
      <w:color w:val="14233B"/>
      <w:sz w:val="20"/>
    </w:rPr>
  </w:style>
  <w:style w:type="paragraph" w:customStyle="1" w:styleId="CodeLike">
    <w:name w:val="CodeLike"/>
    <w:pPr>
      <w:spacing w:after="50"/>
    </w:pPr>
    <w:rPr>
      <w:rFonts w:ascii="Arial" w:hAnsi="Arial" w:eastAsia="Arial"/>
      <w:b w:val="0"/>
      <w:color w:val="17202A"/>
      <w:sz w:val="16"/>
    </w:rPr>
  </w:style>
  <w:style w:type="paragraph" w:customStyle="1" w:styleId="TableText">
    <w:name w:val="TableText"/>
    <w:pPr>
      <w:spacing w:after="50"/>
    </w:pPr>
    <w:rPr>
      <w:rFonts w:ascii="Arial" w:hAnsi="Arial" w:eastAsia="Arial"/>
      <w:b w:val="0"/>
      <w:color w:val="1720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