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dokumentacja-techniczna"/>
    <w:p>
      <w:pPr>
        <w:pStyle w:val="Heading1"/>
      </w:pPr>
      <w:r>
        <w:t xml:space="preserve">DOKUMENTACJA TECHNICZNA</w:t>
      </w:r>
    </w:p>
    <w:bookmarkStart w:id="21" w:name="robotyczne-ramię-scara"/>
    <w:p>
      <w:pPr>
        <w:pStyle w:val="Heading2"/>
      </w:pPr>
      <w:r>
        <w:t xml:space="preserve">ROBOTYCZNE RAMIĘ SCARA</w:t>
      </w:r>
    </w:p>
    <w:bookmarkStart w:id="20" w:name="projekt-robotyka-bez-granic"/>
    <w:p>
      <w:pPr>
        <w:pStyle w:val="Heading3"/>
      </w:pPr>
      <w:r>
        <w:t xml:space="preserve">Projekt „Robotyka bez granic”</w:t>
      </w:r>
    </w:p>
    <w:p>
      <w:pPr>
        <w:pStyle w:val="FirstParagraph"/>
      </w:pPr>
      <w:r>
        <w:rPr>
          <w:bCs/>
          <w:b/>
        </w:rPr>
        <w:t xml:space="preserve">Typ urządzenia:</w:t>
      </w:r>
      <w:r>
        <w:t xml:space="preserve"> </w:t>
      </w:r>
      <w:r>
        <w:t xml:space="preserve">edukacyjne ramię robotyczne SCARA 3 DOF + chwytak 2 DOF</w:t>
      </w:r>
      <w:r>
        <w:br/>
      </w:r>
      <w:r>
        <w:rPr>
          <w:bCs/>
          <w:b/>
        </w:rPr>
        <w:t xml:space="preserve">Sterownik:</w:t>
      </w:r>
      <w:r>
        <w:t xml:space="preserve"> </w:t>
      </w:r>
      <w:r>
        <w:t xml:space="preserve">ESP32 D1 Mini / WeMos D1 Mini ESP32</w:t>
      </w:r>
      <w:r>
        <w:br/>
      </w:r>
      <w:r>
        <w:rPr>
          <w:bCs/>
          <w:b/>
        </w:rPr>
        <w:t xml:space="preserve">Sterowanie:</w:t>
      </w:r>
      <w:r>
        <w:t xml:space="preserve"> </w:t>
      </w:r>
      <w:r>
        <w:t xml:space="preserve">kontroler Bluetooth + przyciski na płytce</w:t>
      </w:r>
      <w:r>
        <w:br/>
      </w:r>
      <w:r>
        <w:rPr>
          <w:bCs/>
          <w:b/>
        </w:rPr>
        <w:t xml:space="preserve">Oprogramowanie:</w:t>
      </w:r>
      <w:r>
        <w:t xml:space="preserve"> </w:t>
      </w:r>
      <w:r>
        <w:t xml:space="preserve">C++ / Arduino Framework / PlatformIO</w:t>
      </w:r>
      <w:r>
        <w:br/>
      </w:r>
      <w:r>
        <w:rPr>
          <w:bCs/>
          <w:b/>
        </w:rPr>
        <w:t xml:space="preserve">Repozytorium:</w:t>
      </w:r>
      <w:r>
        <w:t xml:space="preserve"> </w:t>
      </w:r>
      <w:r>
        <w:rPr>
          <w:rStyle w:val="VerbatimChar"/>
        </w:rPr>
        <w:t xml:space="preserve">Attiny2313/SCARA-Robot-Controler-BT</w:t>
      </w:r>
      <w:r>
        <w:br/>
      </w:r>
      <w:r>
        <w:rPr>
          <w:bCs/>
          <w:b/>
        </w:rPr>
        <w:t xml:space="preserve">Gałąź odpowiadająca niniejszemu opisowi:</w:t>
      </w:r>
      <w:r>
        <w:t xml:space="preserve"> </w:t>
      </w:r>
      <w:r>
        <w:rPr>
          <w:rStyle w:val="VerbatimChar"/>
        </w:rPr>
        <w:t xml:space="preserve">dev</w:t>
      </w:r>
      <w:r>
        <w:br/>
      </w:r>
      <w:r>
        <w:rPr>
          <w:bCs/>
          <w:b/>
        </w:rPr>
        <w:t xml:space="preserve">Bazowy commit firmware/config:</w:t>
      </w:r>
      <w:r>
        <w:t xml:space="preserve"> </w:t>
      </w:r>
      <w:r>
        <w:rPr>
          <w:rStyle w:val="VerbatimChar"/>
        </w:rPr>
        <w:t xml:space="preserve">3dcf2272da6c95ba952772bd750d242ef21eb560</w:t>
      </w:r>
    </w:p>
    <w:p>
      <w:pPr>
        <w:pStyle w:val="BlockText"/>
      </w:pPr>
      <w:r>
        <w:t xml:space="preserve">Dokument opisuje rzeczywistą wersję projektu rozwijaną w repozytorium. Dane pochodzące z projektu bazowego PyBot zostały oddzielone od parametrów wynikających z aktualnej konstrukcji i programu sterującego.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Xbdab3266f49b51bbe1b4f26e788fab6a669ca8f"/>
    <w:p>
      <w:pPr>
        <w:pStyle w:val="Heading1"/>
      </w:pPr>
      <w:r>
        <w:t xml:space="preserve">1. CEL PROJEKTU</w:t>
      </w:r>
    </w:p>
    <w:p>
      <w:pPr>
        <w:pStyle w:val="FirstParagraph"/>
      </w:pPr>
      <w:r>
        <w:t xml:space="preserve">Celem projektu jest wykonanie, uruchomienie i zaprogramowanie edukacyjnego robota typu SCARA (Selective Compliance Assembly Robot Arm), przeznaczonego do nauki zagadnień z zakresu mechaniki, elektroniki, automatyki, robotyki, programowania oraz technologii druku 3D.</w:t>
      </w:r>
    </w:p>
    <w:p>
      <w:pPr>
        <w:pStyle w:val="BodyText"/>
      </w:pPr>
      <w:r>
        <w:t xml:space="preserve">Robot umożliwia:</w:t>
      </w:r>
    </w:p>
    <w:p>
      <w:pPr>
        <w:numPr>
          <w:ilvl w:val="0"/>
          <w:numId w:val="1001"/>
        </w:numPr>
        <w:pStyle w:val="Compact"/>
      </w:pPr>
      <w:r>
        <w:t xml:space="preserve">ręczne sterowanie poszczególnymi osiami,</w:t>
      </w:r>
    </w:p>
    <w:p>
      <w:pPr>
        <w:numPr>
          <w:ilvl w:val="0"/>
          <w:numId w:val="1001"/>
        </w:numPr>
        <w:pStyle w:val="Compact"/>
      </w:pPr>
      <w:r>
        <w:t xml:space="preserve">sterowanie położeniem końcówki roboczej w układzie kartezjańskim,</w:t>
      </w:r>
    </w:p>
    <w:p>
      <w:pPr>
        <w:numPr>
          <w:ilvl w:val="0"/>
          <w:numId w:val="1001"/>
        </w:numPr>
        <w:pStyle w:val="Compact"/>
      </w:pPr>
      <w:r>
        <w:t xml:space="preserve">sterowanie chwytakiem,</w:t>
      </w:r>
    </w:p>
    <w:p>
      <w:pPr>
        <w:numPr>
          <w:ilvl w:val="0"/>
          <w:numId w:val="1001"/>
        </w:numPr>
        <w:pStyle w:val="Compact"/>
      </w:pPr>
      <w:r>
        <w:t xml:space="preserve">zapisywanie punktów metodą TEACH,</w:t>
      </w:r>
    </w:p>
    <w:p>
      <w:pPr>
        <w:numPr>
          <w:ilvl w:val="0"/>
          <w:numId w:val="1001"/>
        </w:numPr>
        <w:pStyle w:val="Compact"/>
      </w:pPr>
      <w:r>
        <w:t xml:space="preserve">automatyczne odtwarzanie zapisanej sekwencji ruchów,</w:t>
      </w:r>
    </w:p>
    <w:p>
      <w:pPr>
        <w:numPr>
          <w:ilvl w:val="0"/>
          <w:numId w:val="1001"/>
        </w:numPr>
        <w:pStyle w:val="Compact"/>
      </w:pPr>
      <w:r>
        <w:t xml:space="preserve">realizację zadań typu Pick and Place,</w:t>
      </w:r>
    </w:p>
    <w:p>
      <w:pPr>
        <w:numPr>
          <w:ilvl w:val="0"/>
          <w:numId w:val="1001"/>
        </w:numPr>
        <w:pStyle w:val="Compact"/>
      </w:pPr>
      <w:r>
        <w:t xml:space="preserve">dalszą rozbudowę o dodatkowe czujniki, system wizyjny i inne narzędzia robocze.</w:t>
      </w:r>
    </w:p>
    <w:p>
      <w:pPr>
        <w:pStyle w:val="FirstParagraph"/>
      </w:pPr>
      <w:r>
        <w:t xml:space="preserve">Projekt ma charakter edukacyjny i eksperymentalny. Nie jest urządzeniem przemysłowym ani certyfikowanym robotem przeznaczonym do pracy w środowisku produkcyjnym.</w:t>
      </w:r>
    </w:p>
    <w:p>
      <w:r>
        <w:pict>
          <v:rect style="width:0;height:1.5pt" o:hralign="center" o:hrstd="t" o:hr="t"/>
        </w:pict>
      </w:r>
    </w:p>
    <w:bookmarkEnd w:id="23"/>
    <w:bookmarkStart w:id="24" w:name="X0ba324dd08b62f66a6b1b64c50ce2e789b85099"/>
    <w:p>
      <w:pPr>
        <w:pStyle w:val="Heading1"/>
      </w:pPr>
      <w:r>
        <w:t xml:space="preserve">2. CHARAKTERYSTYKA ROBOTA</w:t>
      </w:r>
    </w:p>
    <w:p>
      <w:pPr>
        <w:pStyle w:val="FirstParagraph"/>
      </w:pPr>
      <w:r>
        <w:t xml:space="preserve">Robot jest manipulatorem typu SCARA, którego główna część wykonawcza składa się z:</w:t>
      </w:r>
    </w:p>
    <w:p>
      <w:pPr>
        <w:numPr>
          <w:ilvl w:val="0"/>
          <w:numId w:val="1002"/>
        </w:numPr>
        <w:pStyle w:val="Compact"/>
      </w:pPr>
      <w:r>
        <w:t xml:space="preserve">osi obrotowej ARM1,</w:t>
      </w:r>
    </w:p>
    <w:p>
      <w:pPr>
        <w:numPr>
          <w:ilvl w:val="0"/>
          <w:numId w:val="1002"/>
        </w:numPr>
        <w:pStyle w:val="Compact"/>
      </w:pPr>
      <w:r>
        <w:t xml:space="preserve">osi obrotowej ARM2,</w:t>
      </w:r>
    </w:p>
    <w:p>
      <w:pPr>
        <w:numPr>
          <w:ilvl w:val="0"/>
          <w:numId w:val="1002"/>
        </w:numPr>
        <w:pStyle w:val="Compact"/>
      </w:pPr>
      <w:r>
        <w:t xml:space="preserve">liniowej osi pionowej Z,</w:t>
      </w:r>
    </w:p>
    <w:p>
      <w:pPr>
        <w:numPr>
          <w:ilvl w:val="0"/>
          <w:numId w:val="1002"/>
        </w:numPr>
        <w:pStyle w:val="Compact"/>
      </w:pPr>
      <w:r>
        <w:t xml:space="preserve">serwomechanizmu obrotu chwytaka,</w:t>
      </w:r>
    </w:p>
    <w:p>
      <w:pPr>
        <w:numPr>
          <w:ilvl w:val="0"/>
          <w:numId w:val="1002"/>
        </w:numPr>
        <w:pStyle w:val="Compact"/>
      </w:pPr>
      <w:r>
        <w:t xml:space="preserve">serwomechanizmu otwierania i zamykania chwytaka.</w:t>
      </w:r>
    </w:p>
    <w:p>
      <w:pPr>
        <w:pStyle w:val="FirstParagraph"/>
      </w:pPr>
      <w:r>
        <w:t xml:space="preserve">Za ruch trzech głównych osi odpowiadają silniki krokowe NEMA 17. Ruch obrotowy chwytaka i jego otwieranie realizują serwomechanizmy.</w:t>
      </w:r>
    </w:p>
    <w:p>
      <w:pPr>
        <w:pStyle w:val="BodyText"/>
      </w:pPr>
      <w:r>
        <w:t xml:space="preserve">Konstrukcja mechaniczna bazuje na rozwiązaniach projektu PyBot i wykorzystuje elementy wykonane metodą druku 3D oraz standardowe elementy mechaniczne stosowane m.in. w drukarkach 3D.</w:t>
      </w:r>
    </w:p>
    <w:p>
      <w:pPr>
        <w:pStyle w:val="BodyText"/>
      </w:pPr>
      <w:r>
        <w:t xml:space="preserve">Sterowanie realizuje mikrokontroler ESP32 współpracujący z dedykowaną płytką PCB. ESP32 komunikuje się z bezprzewodowym kontrolerem poprzez Bluetooth i samodzielnie realizuje logikę sterowania, kinematykę, generację trajektorii PTP, obsługę TEACH/AUTO oraz zabezpieczenia programowe.</w:t>
      </w:r>
    </w:p>
    <w:p>
      <w:pPr>
        <w:pStyle w:val="BodyText"/>
      </w:pPr>
      <w:r>
        <w:t xml:space="preserve">Komputer nie jest wymagany do normalnej pracy robota. Jest wykorzystywany do programowania, aktualizacji firmware oraz diagnostyki przez port szeregowy.</w:t>
      </w:r>
    </w:p>
    <w:p>
      <w:r>
        <w:pict>
          <v:rect style="width:0;height:1.5pt" o:hralign="center" o:hrstd="t" o:hr="t"/>
        </w:pict>
      </w:r>
    </w:p>
    <w:bookmarkEnd w:id="24"/>
    <w:bookmarkStart w:id="28" w:name="X3cd41f06037c4f50112354a1d73885e0a088738"/>
    <w:p>
      <w:pPr>
        <w:pStyle w:val="Heading1"/>
      </w:pPr>
      <w:r>
        <w:t xml:space="preserve">3. PARAMETRY TECHNICZNE</w:t>
      </w:r>
    </w:p>
    <w:bookmarkStart w:id="25" w:name="X04a2fb7af3462ef620732bafd5e6e97a379d7b2"/>
    <w:p>
      <w:pPr>
        <w:pStyle w:val="Heading2"/>
      </w:pPr>
      <w:r>
        <w:t xml:space="preserve">3.1. Parametry konstrukcji i sterowania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 robota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Liczba głównych osi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Osie robocze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ARM1, ARM2, 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Dodatkowe osie chwytaka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Silniki główne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× NEMA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Kąt pełnego kroku silnika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Liczba pełnych kroków na obrót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Mikrokrok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Serwomechanizmy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× klasy SG90/MG90/MG92R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Sterownik główny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ESP32 D1 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Sterowniki silników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A4988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Środowisko programistyczne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PlatformIO / Visual Studio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Arduino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Język programu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C++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Komunikacja z padem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Bluetooth / Bluepad32</w:t>
            </w:r>
          </w:p>
        </w:tc>
      </w:tr>
    </w:tbl>
    <w:bookmarkEnd w:id="25"/>
    <w:bookmarkStart w:id="26" w:name="X850ca4f0433fd2ba851b9ad7d42bfcb67dca192"/>
    <w:p>
      <w:pPr>
        <w:pStyle w:val="Heading2"/>
      </w:pPr>
      <w:r>
        <w:t xml:space="preserve">3.2. Parametry wykorzystywane przez aktualny firmware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Długość członu 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Długość członu 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97,528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Przełożenie 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Przełożenie 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Skok śruby osi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 mm/obr.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Przełożenie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programowy 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−105° ... +105°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programowy 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−125° ... +125°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programowy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... 300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obrotu chwytaka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... 180°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Zakres serwa chwytaka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... 95°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Prędkość ręczna 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25°/s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Prędkość ręczna 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25°/s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Prędkość ręczna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 mm/s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Prędkość TCP w trybie TOOL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mm/s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Bazowa prędkość AUTO 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20°/s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Bazowa prędkość AUTO 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20°/s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Bazowa prędkość AUTO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 mm/s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Override prędkości AUTO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50...250% dla ARM1, ARM2 i 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Przyspieszenie 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12000 STEP/s²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Przyspieszenie 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5000 STEP/s²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Przyspieszenie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6000 STEP/s²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Liczba punktów programu TEACH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maks. 20</w:t>
            </w:r>
          </w:p>
        </w:tc>
      </w:tr>
    </w:tbl>
    <w:bookmarkEnd w:id="26"/>
    <w:bookmarkStart w:id="27" w:name="X60a983a0108040e0249c6fc15531bc9d3a1e189"/>
    <w:p>
      <w:pPr>
        <w:pStyle w:val="Heading2"/>
      </w:pPr>
      <w:r>
        <w:t xml:space="preserve">3.3. Parametry wymagające pomiaru rzeczywistego egzemplarza</w:t>
      </w:r>
    </w:p>
    <w:p>
      <w:pPr>
        <w:pStyle w:val="FirstParagraph"/>
      </w:pPr>
      <w:r>
        <w:t xml:space="preserve">Nie należy bez dodatkowych pomiarów przyjmować wartości deklarowanych dla bazowego projektu PyBot jako parametrów gotowego robota.</w:t>
      </w:r>
    </w:p>
    <w:p>
      <w:pPr>
        <w:pStyle w:val="BodyText"/>
      </w:pPr>
      <w:r>
        <w:t xml:space="preserve">W szczególności wymagają pomiaru:</w:t>
      </w:r>
    </w:p>
    <w:p>
      <w:pPr>
        <w:numPr>
          <w:ilvl w:val="0"/>
          <w:numId w:val="1003"/>
        </w:numPr>
        <w:pStyle w:val="Compact"/>
      </w:pPr>
      <w:r>
        <w:t xml:space="preserve">rzeczywista masa robota,</w:t>
      </w:r>
    </w:p>
    <w:p>
      <w:pPr>
        <w:numPr>
          <w:ilvl w:val="0"/>
          <w:numId w:val="1003"/>
        </w:numPr>
        <w:pStyle w:val="Compact"/>
      </w:pPr>
      <w:r>
        <w:t xml:space="preserve">rzeczywista przestrzeń robocza,</w:t>
      </w:r>
    </w:p>
    <w:p>
      <w:pPr>
        <w:numPr>
          <w:ilvl w:val="0"/>
          <w:numId w:val="1003"/>
        </w:numPr>
        <w:pStyle w:val="Compact"/>
      </w:pPr>
      <w:r>
        <w:t xml:space="preserve">rzeczywista powtarzalność pozycjonowania,</w:t>
      </w:r>
    </w:p>
    <w:p>
      <w:pPr>
        <w:numPr>
          <w:ilvl w:val="0"/>
          <w:numId w:val="1003"/>
        </w:numPr>
        <w:pStyle w:val="Compact"/>
      </w:pPr>
      <w:r>
        <w:t xml:space="preserve">maksymalny bezpieczny udźwig,</w:t>
      </w:r>
    </w:p>
    <w:p>
      <w:pPr>
        <w:numPr>
          <w:ilvl w:val="0"/>
          <w:numId w:val="1003"/>
        </w:numPr>
        <w:pStyle w:val="Compact"/>
      </w:pPr>
      <w:r>
        <w:t xml:space="preserve">maksymalne praktyczne prędkości osi,</w:t>
      </w:r>
    </w:p>
    <w:p>
      <w:pPr>
        <w:numPr>
          <w:ilvl w:val="0"/>
          <w:numId w:val="1003"/>
        </w:numPr>
        <w:pStyle w:val="Compact"/>
      </w:pPr>
      <w:r>
        <w:t xml:space="preserve">dokładność pozycjonowania TCP.</w:t>
      </w:r>
    </w:p>
    <w:p>
      <w:pPr>
        <w:pStyle w:val="FirstParagraph"/>
      </w:pPr>
      <w:r>
        <w:t xml:space="preserve">Do czasu wykonania prób odbiorczych wartości te powinny być traktowane jako „do wyznaczenia”.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61ac36ef59c8b22176d1f8f80aa16c649034670"/>
    <w:p>
      <w:pPr>
        <w:pStyle w:val="Heading1"/>
      </w:pPr>
      <w:r>
        <w:t xml:space="preserve">4. BUDOWA MECHANICZNA</w:t>
      </w:r>
    </w:p>
    <w:bookmarkStart w:id="29" w:name="Xbb19d555a9a29ee8b7ca696abf2153bbc3ccb95"/>
    <w:p>
      <w:pPr>
        <w:pStyle w:val="Heading2"/>
      </w:pPr>
      <w:r>
        <w:t xml:space="preserve">4.1. Podstawa</w:t>
      </w:r>
    </w:p>
    <w:p>
      <w:pPr>
        <w:pStyle w:val="FirstParagraph"/>
      </w:pPr>
      <w:r>
        <w:t xml:space="preserve">Podstawa stanowi element nośny całej konstrukcji. Mocowane są do niej m.in.:</w:t>
      </w:r>
    </w:p>
    <w:p>
      <w:pPr>
        <w:numPr>
          <w:ilvl w:val="0"/>
          <w:numId w:val="1004"/>
        </w:numPr>
        <w:pStyle w:val="Compact"/>
      </w:pPr>
      <w:r>
        <w:t xml:space="preserve">prowadnice osi Z,</w:t>
      </w:r>
    </w:p>
    <w:p>
      <w:pPr>
        <w:numPr>
          <w:ilvl w:val="0"/>
          <w:numId w:val="1004"/>
        </w:numPr>
        <w:pStyle w:val="Compact"/>
      </w:pPr>
      <w:r>
        <w:t xml:space="preserve">napędy,</w:t>
      </w:r>
    </w:p>
    <w:p>
      <w:pPr>
        <w:numPr>
          <w:ilvl w:val="0"/>
          <w:numId w:val="1004"/>
        </w:numPr>
        <w:pStyle w:val="Compact"/>
      </w:pPr>
      <w:r>
        <w:t xml:space="preserve">elementy przekładni pasowych,</w:t>
      </w:r>
    </w:p>
    <w:p>
      <w:pPr>
        <w:numPr>
          <w:ilvl w:val="0"/>
          <w:numId w:val="1004"/>
        </w:numPr>
        <w:pStyle w:val="Compact"/>
      </w:pPr>
      <w:r>
        <w:t xml:space="preserve">elektronika sterująca,</w:t>
      </w:r>
    </w:p>
    <w:p>
      <w:pPr>
        <w:numPr>
          <w:ilvl w:val="0"/>
          <w:numId w:val="1004"/>
        </w:numPr>
        <w:pStyle w:val="Compact"/>
      </w:pPr>
      <w:r>
        <w:t xml:space="preserve">elementy zabezpieczające przewody.</w:t>
      </w:r>
    </w:p>
    <w:p>
      <w:pPr>
        <w:pStyle w:val="FirstParagraph"/>
      </w:pPr>
      <w:r>
        <w:t xml:space="preserve">Podstawa powinna zapewniać sztywność konstrukcji oraz możliwość stabilnego ustawienia robota na stanowisku.</w:t>
      </w:r>
    </w:p>
    <w:bookmarkEnd w:id="29"/>
    <w:bookmarkStart w:id="30" w:name="Xd0b33380c16dffe7e658fa14eb273da3fe99906"/>
    <w:p>
      <w:pPr>
        <w:pStyle w:val="Heading2"/>
      </w:pPr>
      <w:r>
        <w:t xml:space="preserve">4.2. Pierwszy człon ramienia – ARM1</w:t>
      </w:r>
    </w:p>
    <w:p>
      <w:pPr>
        <w:pStyle w:val="FirstParagraph"/>
      </w:pPr>
      <w:r>
        <w:t xml:space="preserve">Pierwszy człon łączy podstawę z centralnym przegubem robota. Jego ruch zmienia kierunek całego manipulatora w płaszczyźnie XY.</w:t>
      </w:r>
    </w:p>
    <w:p>
      <w:pPr>
        <w:pStyle w:val="BodyText"/>
      </w:pPr>
      <w:r>
        <w:t xml:space="preserve">Napęd realizowany jest silnikiem krokowym poprzez przekładnię pasową.</w:t>
      </w:r>
    </w:p>
    <w:bookmarkEnd w:id="30"/>
    <w:bookmarkStart w:id="31" w:name="X85c08961a3c37c03505d6f81922cbc1902c43e0"/>
    <w:p>
      <w:pPr>
        <w:pStyle w:val="Heading2"/>
      </w:pPr>
      <w:r>
        <w:t xml:space="preserve">4.3. Drugi człon ramienia – ARM2</w:t>
      </w:r>
    </w:p>
    <w:p>
      <w:pPr>
        <w:pStyle w:val="FirstParagraph"/>
      </w:pPr>
      <w:r>
        <w:t xml:space="preserve">Drugi człon łączy pierwszy człon z końcówką roboczą. Wspólnie z osią ARM1 określa położenie TCP w płaszczyźnie XY.</w:t>
      </w:r>
    </w:p>
    <w:p>
      <w:pPr>
        <w:pStyle w:val="BodyText"/>
      </w:pPr>
      <w:r>
        <w:t xml:space="preserve">Ruch realizowany jest niezależnym napędem krokowym poprzez układ przekładni pasowych.</w:t>
      </w:r>
    </w:p>
    <w:bookmarkEnd w:id="31"/>
    <w:bookmarkStart w:id="32" w:name="X8d1aef79a90d3b3dafb9657b498ffb785a5c5d2"/>
    <w:p>
      <w:pPr>
        <w:pStyle w:val="Heading2"/>
      </w:pPr>
      <w:r>
        <w:t xml:space="preserve">4.4. Oś pionowa Z</w:t>
      </w:r>
    </w:p>
    <w:p>
      <w:pPr>
        <w:pStyle w:val="FirstParagraph"/>
      </w:pPr>
      <w:r>
        <w:t xml:space="preserve">Oś Z realizuje ruch pionowy końcówki roboczej. Napęd odbywa się za pomocą silnika krokowego i śruby o skoku 2 mm/obrót.</w:t>
      </w:r>
    </w:p>
    <w:p>
      <w:pPr>
        <w:pStyle w:val="BodyText"/>
      </w:pPr>
      <w:r>
        <w:t xml:space="preserve">Ze względu na dużą liczbę kroków przypadających na 1 mm ruchu oraz ryzyko gubienia kroków, oś Z pracuje z wyraźnie niższą prędkością niż osie obrotowe.</w:t>
      </w:r>
    </w:p>
    <w:bookmarkEnd w:id="32"/>
    <w:bookmarkStart w:id="33" w:name="X61d076ce89ac23a71fa124c83172122efdf4860"/>
    <w:p>
      <w:pPr>
        <w:pStyle w:val="Heading2"/>
      </w:pPr>
      <w:r>
        <w:t xml:space="preserve">4.5. Chwytak</w:t>
      </w:r>
    </w:p>
    <w:p>
      <w:pPr>
        <w:pStyle w:val="FirstParagraph"/>
      </w:pPr>
      <w:r>
        <w:t xml:space="preserve">Chwytak jest wyposażony w dwa serwomechanizmy:</w:t>
      </w:r>
    </w:p>
    <w:p>
      <w:pPr>
        <w:numPr>
          <w:ilvl w:val="0"/>
          <w:numId w:val="1005"/>
        </w:numPr>
        <w:pStyle w:val="Compact"/>
      </w:pPr>
      <w:r>
        <w:t xml:space="preserve">serwo obrotu narzędzia,</w:t>
      </w:r>
    </w:p>
    <w:p>
      <w:pPr>
        <w:numPr>
          <w:ilvl w:val="0"/>
          <w:numId w:val="1005"/>
        </w:numPr>
        <w:pStyle w:val="Compact"/>
      </w:pPr>
      <w:r>
        <w:t xml:space="preserve">serwo otwierania i zamykania chwytaka.</w:t>
      </w:r>
    </w:p>
    <w:p>
      <w:pPr>
        <w:pStyle w:val="FirstParagraph"/>
      </w:pPr>
      <w:r>
        <w:t xml:space="preserve">Położenia serw mogą być zapisywane razem z punktami programu TEACH.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2e533b294305073471109c39e9c76952441a783"/>
    <w:p>
      <w:pPr>
        <w:pStyle w:val="Heading1"/>
      </w:pPr>
      <w:r>
        <w:t xml:space="preserve">5. UKŁAD NAPĘDOWY</w:t>
      </w:r>
    </w:p>
    <w:bookmarkStart w:id="35" w:name="X2f8f137cdd26902966dd24c4c40417601832efc"/>
    <w:p>
      <w:pPr>
        <w:pStyle w:val="Heading2"/>
      </w:pPr>
      <w:r>
        <w:t xml:space="preserve">5.1. Silniki krokowe</w:t>
      </w:r>
    </w:p>
    <w:p>
      <w:pPr>
        <w:pStyle w:val="FirstParagraph"/>
      </w:pPr>
      <w:r>
        <w:t xml:space="preserve">Każda z trzech głównych osi korzysta z silnika NEMA 17 o kącie pełnego kroku 1,8°.</w:t>
      </w:r>
    </w:p>
    <w:p>
      <w:pPr>
        <w:pStyle w:val="BodyText"/>
      </w:pPr>
      <w:r>
        <w:t xml:space="preserve">Pełny obrót odpowiada:</w:t>
      </w:r>
    </w:p>
    <w:p>
      <w:pPr>
        <w:pStyle w:val="BodyText"/>
      </w:pPr>
      <w:r>
        <w:rPr>
          <w:rStyle w:val="VerbatimChar"/>
        </w:rPr>
        <w:t xml:space="preserve">360° / 1,8° = 200 kroków</w:t>
      </w:r>
    </w:p>
    <w:p>
      <w:pPr>
        <w:pStyle w:val="BodyText"/>
      </w:pPr>
      <w:r>
        <w:t xml:space="preserve">Przy zastosowaniu mikrokroku 1/16:</w:t>
      </w:r>
    </w:p>
    <w:p>
      <w:pPr>
        <w:pStyle w:val="BodyText"/>
      </w:pPr>
      <w:r>
        <w:rPr>
          <w:rStyle w:val="VerbatimChar"/>
        </w:rPr>
        <w:t xml:space="preserve">200 × 16 = 3200 mikrokroków na obrót silnika</w:t>
      </w:r>
    </w:p>
    <w:p>
      <w:pPr>
        <w:pStyle w:val="BodyText"/>
      </w:pPr>
      <w:r>
        <w:t xml:space="preserve">Dodatkowo liczba kroków roboczych jest zależna od przełożenia danej osi.</w:t>
      </w:r>
    </w:p>
    <w:p>
      <w:pPr>
        <w:pStyle w:val="BodyText"/>
      </w:pPr>
      <w:r>
        <w:t xml:space="preserve">Dla osi Z, przy skoku śruby 2 mm/obrót i mikrokroku 1/16:</w:t>
      </w:r>
    </w:p>
    <w:p>
      <w:pPr>
        <w:pStyle w:val="BodyText"/>
      </w:pPr>
      <w:r>
        <w:rPr>
          <w:rStyle w:val="VerbatimChar"/>
        </w:rPr>
        <w:t xml:space="preserve">3200 / 2 = 1600 kroków/mm</w:t>
      </w:r>
    </w:p>
    <w:p>
      <w:pPr>
        <w:pStyle w:val="BodyText"/>
      </w:pPr>
      <w:r>
        <w:t xml:space="preserve">Wartość ta jest wykorzystywana przez firmware do przeliczania położenia osi Z.</w:t>
      </w:r>
    </w:p>
    <w:bookmarkEnd w:id="35"/>
    <w:bookmarkStart w:id="36" w:name="Xf7d670b4f00d240304772be82d3524df9bffc36"/>
    <w:p>
      <w:pPr>
        <w:pStyle w:val="Heading2"/>
      </w:pPr>
      <w:r>
        <w:t xml:space="preserve">5.2. Sterowniki A4988</w:t>
      </w:r>
    </w:p>
    <w:p>
      <w:pPr>
        <w:pStyle w:val="FirstParagraph"/>
      </w:pPr>
      <w:r>
        <w:t xml:space="preserve">Sterowniki A4988 odpowiadają za zasilanie i sterowanie silników krokowych. Każdy sterownik otrzymuje z ESP32 sygnały:</w:t>
      </w:r>
    </w:p>
    <w:p>
      <w:pPr>
        <w:numPr>
          <w:ilvl w:val="0"/>
          <w:numId w:val="1006"/>
        </w:numPr>
        <w:pStyle w:val="Compact"/>
      </w:pPr>
      <w:r>
        <w:t xml:space="preserve">STEP,</w:t>
      </w:r>
    </w:p>
    <w:p>
      <w:pPr>
        <w:numPr>
          <w:ilvl w:val="0"/>
          <w:numId w:val="1006"/>
        </w:numPr>
        <w:pStyle w:val="Compact"/>
      </w:pPr>
      <w:r>
        <w:t xml:space="preserve">DIR.</w:t>
      </w:r>
    </w:p>
    <w:p>
      <w:pPr>
        <w:pStyle w:val="FirstParagraph"/>
      </w:pPr>
      <w:r>
        <w:t xml:space="preserve">Należy prawidłowo ustawić prąd sterowników zgodnie z zastosowanymi silnikami i chłodzeniem.</w:t>
      </w:r>
    </w:p>
    <w:p>
      <w:pPr>
        <w:pStyle w:val="BodyText"/>
      </w:pPr>
      <w:r>
        <w:t xml:space="preserve">Nie wolno podłączać ani odłączać silnika krokowego przy załączonym zasilaniu sterownika.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X87f18334cf69117aa6d72b82d103e5628607dd0"/>
    <w:p>
      <w:pPr>
        <w:pStyle w:val="Heading1"/>
      </w:pPr>
      <w:r>
        <w:t xml:space="preserve">6. UKŁAD ELEKTRYCZNY I ELEKTRONICZNY</w:t>
      </w:r>
    </w:p>
    <w:bookmarkStart w:id="38" w:name="Xb7cda2f14396d3941a4d83aaf41c46273f28f1a"/>
    <w:p>
      <w:pPr>
        <w:pStyle w:val="Heading2"/>
      </w:pPr>
      <w:r>
        <w:t xml:space="preserve">6.1. Główne elementy</w:t>
      </w:r>
    </w:p>
    <w:p>
      <w:pPr>
        <w:pStyle w:val="FirstParagraph"/>
      </w:pPr>
      <w:r>
        <w:t xml:space="preserve">Układ elektroniczny zawiera:</w:t>
      </w:r>
    </w:p>
    <w:p>
      <w:pPr>
        <w:numPr>
          <w:ilvl w:val="0"/>
          <w:numId w:val="1007"/>
        </w:numPr>
        <w:pStyle w:val="Compact"/>
      </w:pPr>
      <w:r>
        <w:t xml:space="preserve">ESP32 D1 Mini,</w:t>
      </w:r>
    </w:p>
    <w:p>
      <w:pPr>
        <w:numPr>
          <w:ilvl w:val="0"/>
          <w:numId w:val="1007"/>
        </w:numPr>
        <w:pStyle w:val="Compact"/>
      </w:pPr>
      <w:r>
        <w:t xml:space="preserve">3 sterowniki A4988,</w:t>
      </w:r>
    </w:p>
    <w:p>
      <w:pPr>
        <w:numPr>
          <w:ilvl w:val="0"/>
          <w:numId w:val="1007"/>
        </w:numPr>
        <w:pStyle w:val="Compact"/>
      </w:pPr>
      <w:r>
        <w:t xml:space="preserve">przetwornicę LM2596,</w:t>
      </w:r>
    </w:p>
    <w:p>
      <w:pPr>
        <w:numPr>
          <w:ilvl w:val="0"/>
          <w:numId w:val="1007"/>
        </w:numPr>
        <w:pStyle w:val="Compact"/>
      </w:pPr>
      <w:r>
        <w:t xml:space="preserve">złącza silników,</w:t>
      </w:r>
    </w:p>
    <w:p>
      <w:pPr>
        <w:numPr>
          <w:ilvl w:val="0"/>
          <w:numId w:val="1007"/>
        </w:numPr>
        <w:pStyle w:val="Compact"/>
      </w:pPr>
      <w:r>
        <w:t xml:space="preserve">złącza serwomechanizmów,</w:t>
      </w:r>
    </w:p>
    <w:p>
      <w:pPr>
        <w:numPr>
          <w:ilvl w:val="0"/>
          <w:numId w:val="1007"/>
        </w:numPr>
        <w:pStyle w:val="Compact"/>
      </w:pPr>
      <w:r>
        <w:t xml:space="preserve">przyciski TEACH i MODE,</w:t>
      </w:r>
    </w:p>
    <w:p>
      <w:pPr>
        <w:numPr>
          <w:ilvl w:val="0"/>
          <w:numId w:val="1007"/>
        </w:numPr>
        <w:pStyle w:val="Compact"/>
      </w:pPr>
      <w:r>
        <w:t xml:space="preserve">obwód E-STOP,</w:t>
      </w:r>
    </w:p>
    <w:p>
      <w:pPr>
        <w:numPr>
          <w:ilvl w:val="0"/>
          <w:numId w:val="1007"/>
        </w:numPr>
        <w:pStyle w:val="Compact"/>
      </w:pPr>
      <w:r>
        <w:t xml:space="preserve">diody sygnalizacyjne,</w:t>
      </w:r>
    </w:p>
    <w:p>
      <w:pPr>
        <w:numPr>
          <w:ilvl w:val="0"/>
          <w:numId w:val="1007"/>
        </w:numPr>
        <w:pStyle w:val="Compact"/>
      </w:pPr>
      <w:r>
        <w:t xml:space="preserve">wyświetlacz OLED SSD1306 128×64 I2C,</w:t>
      </w:r>
    </w:p>
    <w:p>
      <w:pPr>
        <w:numPr>
          <w:ilvl w:val="0"/>
          <w:numId w:val="1007"/>
        </w:numPr>
        <w:pStyle w:val="Compact"/>
      </w:pPr>
      <w:r>
        <w:t xml:space="preserve">złącza krańcówek,</w:t>
      </w:r>
    </w:p>
    <w:p>
      <w:pPr>
        <w:numPr>
          <w:ilvl w:val="0"/>
          <w:numId w:val="1007"/>
        </w:numPr>
        <w:pStyle w:val="Compact"/>
      </w:pPr>
      <w:r>
        <w:t xml:space="preserve">elementy bierne i zabezpieczające.</w:t>
      </w:r>
    </w:p>
    <w:p>
      <w:pPr>
        <w:pStyle w:val="FirstParagraph"/>
      </w:pPr>
      <w:r>
        <w:t xml:space="preserve">Dokumentacja płytki PCB znajduje się w katalogu</w:t>
      </w:r>
      <w:r>
        <w:t xml:space="preserve"> </w:t>
      </w:r>
      <w:r>
        <w:rPr>
          <w:rStyle w:val="VerbatimChar"/>
        </w:rPr>
        <w:t xml:space="preserve">PCB</w:t>
      </w:r>
      <w:r>
        <w:t xml:space="preserve"> </w:t>
      </w:r>
      <w:r>
        <w:t xml:space="preserve">repozytorium.</w:t>
      </w:r>
    </w:p>
    <w:bookmarkEnd w:id="38"/>
    <w:bookmarkStart w:id="39" w:name="X2bf22325953434e24ddda059dee870b3bfd18ea"/>
    <w:p>
      <w:pPr>
        <w:pStyle w:val="Heading2"/>
      </w:pPr>
      <w:r>
        <w:t xml:space="preserve">6.2. Przypisanie wejść i wyjść ESP32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Funkcja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 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 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Servo ROTATE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Servo GRIP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E-STOP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Krańcówka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Krańcówka 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Krańcówka 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Bluetooth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 SDA (OLED)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I2C SCL (OLED)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</w:tbl>
    <w:bookmarkEnd w:id="39"/>
    <w:bookmarkStart w:id="40" w:name="X198932f614a0783d41688cbd8baf2e944669bb6"/>
    <w:p>
      <w:pPr>
        <w:pStyle w:val="Heading2"/>
      </w:pPr>
      <w:r>
        <w:t xml:space="preserve">6.3. Krańcówki</w:t>
      </w:r>
    </w:p>
    <w:p>
      <w:pPr>
        <w:pStyle w:val="FirstParagraph"/>
      </w:pPr>
      <w:r>
        <w:t xml:space="preserve">Płytka posiada wejścia dla krańcówek osi ARM1, ARM2 i Z.</w:t>
      </w:r>
    </w:p>
    <w:p>
      <w:pPr>
        <w:pStyle w:val="BodyText"/>
      </w:pPr>
      <w:r>
        <w:t xml:space="preserve">W aktualnej wersji firmware krańcówki nie realizują automatycznego homingu. Wejścia zostały zachowane sprzętowo na potrzeby przyszłej rozbudowy.</w:t>
      </w:r>
    </w:p>
    <w:bookmarkEnd w:id="40"/>
    <w:bookmarkStart w:id="41" w:name="Xed80fb889b4539e1e10ae2cf3620be1be30af1c"/>
    <w:p>
      <w:pPr>
        <w:pStyle w:val="Heading2"/>
      </w:pPr>
      <w:r>
        <w:t xml:space="preserve">6.4. E-STOP</w:t>
      </w:r>
    </w:p>
    <w:p>
      <w:pPr>
        <w:pStyle w:val="FirstParagraph"/>
      </w:pPr>
      <w:r>
        <w:t xml:space="preserve">E-STOP jest elementem bezpieczeństwa układu.</w:t>
      </w:r>
    </w:p>
    <w:p>
      <w:pPr>
        <w:pStyle w:val="BodyText"/>
      </w:pPr>
      <w:r>
        <w:t xml:space="preserve">Po jego aktywacji firmware:</w:t>
      </w:r>
    </w:p>
    <w:p>
      <w:pPr>
        <w:numPr>
          <w:ilvl w:val="0"/>
          <w:numId w:val="1008"/>
        </w:numPr>
        <w:pStyle w:val="Compact"/>
      </w:pPr>
      <w:r>
        <w:t xml:space="preserve">natychmiast zatrzymuje generowanie kroków,</w:t>
      </w:r>
    </w:p>
    <w:p>
      <w:pPr>
        <w:numPr>
          <w:ilvl w:val="0"/>
          <w:numId w:val="1008"/>
        </w:numPr>
        <w:pStyle w:val="Compact"/>
      </w:pPr>
      <w:r>
        <w:t xml:space="preserve">blokuje sterowanie ręczne,</w:t>
      </w:r>
    </w:p>
    <w:p>
      <w:pPr>
        <w:numPr>
          <w:ilvl w:val="0"/>
          <w:numId w:val="1008"/>
        </w:numPr>
        <w:pStyle w:val="Compact"/>
      </w:pPr>
      <w:r>
        <w:t xml:space="preserve">ustawia program AUTO w stan FAULT,</w:t>
      </w:r>
    </w:p>
    <w:p>
      <w:pPr>
        <w:numPr>
          <w:ilvl w:val="0"/>
          <w:numId w:val="1008"/>
        </w:numPr>
        <w:pStyle w:val="Compact"/>
      </w:pPr>
      <w:r>
        <w:t xml:space="preserve">sygnalizuje błąd,</w:t>
      </w:r>
    </w:p>
    <w:p>
      <w:pPr>
        <w:numPr>
          <w:ilvl w:val="0"/>
          <w:numId w:val="1008"/>
        </w:numPr>
        <w:pStyle w:val="Compact"/>
      </w:pPr>
      <w:r>
        <w:t xml:space="preserve">wymaga restartu sterownika przed ponowną pracą.</w:t>
      </w:r>
    </w:p>
    <w:p>
      <w:pPr>
        <w:pStyle w:val="FirstParagraph"/>
      </w:pPr>
      <w:r>
        <w:t xml:space="preserve">Układ powinien być wykonany tak, aby E-STOP nie opierał się wyłącznie na programie, lecz dodatkowo ograniczał możliwość dalszego zasilania lub aktywacji napędów zgodnie z założeniami płytki sterującej.</w:t>
      </w:r>
    </w:p>
    <w:bookmarkEnd w:id="41"/>
    <w:bookmarkStart w:id="42" w:name="Xe1b8110d3aaec892832555cbd703c6a29311021"/>
    <w:p>
      <w:pPr>
        <w:pStyle w:val="Heading2"/>
      </w:pPr>
      <w:r>
        <w:t xml:space="preserve">6.5. Wyświetlacz OLED</w:t>
      </w:r>
    </w:p>
    <w:p>
      <w:pPr>
        <w:pStyle w:val="FirstParagraph"/>
      </w:pPr>
      <w:r>
        <w:t xml:space="preserve">Sterownik obsługuje wyświetlacz OLED SSD1306 128×64 podłączony przez I2C. Magistrala wykorzystuje GPIO21 jako SDA i GPIO22 jako SCL.</w:t>
      </w:r>
    </w:p>
    <w:p>
      <w:pPr>
        <w:pStyle w:val="BodyText"/>
      </w:pPr>
      <w:r>
        <w:t xml:space="preserve">Podczas inicjalizacji firmware automatycznie sprawdza adresy</w:t>
      </w:r>
      <w:r>
        <w:t xml:space="preserve"> </w:t>
      </w:r>
      <w:r>
        <w:rPr>
          <w:rStyle w:val="VerbatimChar"/>
        </w:rPr>
        <w:t xml:space="preserve">0x3C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0x3D</w:t>
      </w:r>
      <w:r>
        <w:t xml:space="preserve">. Brak wyświetlacza nie blokuje pracy robota — informacja o problemie jest wysyłana przez Serial.</w:t>
      </w:r>
    </w:p>
    <w:p>
      <w:pPr>
        <w:pStyle w:val="BodyText"/>
      </w:pPr>
      <w:r>
        <w:t xml:space="preserve">W czasie pracy OLED pokazuje m.in.:</w:t>
      </w:r>
    </w:p>
    <w:p>
      <w:pPr>
        <w:numPr>
          <w:ilvl w:val="0"/>
          <w:numId w:val="1009"/>
        </w:numPr>
        <w:pStyle w:val="Compact"/>
      </w:pPr>
      <w:r>
        <w:t xml:space="preserve">tryb MANUAL/AUTO i stan programu,</w:t>
      </w:r>
    </w:p>
    <w:p>
      <w:pPr>
        <w:numPr>
          <w:ilvl w:val="0"/>
          <w:numId w:val="1009"/>
        </w:numPr>
        <w:pStyle w:val="Compact"/>
      </w:pPr>
      <w:r>
        <w:t xml:space="preserve">stan połączenia Bluetooth,</w:t>
      </w:r>
    </w:p>
    <w:p>
      <w:pPr>
        <w:numPr>
          <w:ilvl w:val="0"/>
          <w:numId w:val="1009"/>
        </w:numPr>
        <w:pStyle w:val="Compact"/>
      </w:pPr>
      <w:r>
        <w:t xml:space="preserve">liczbę zapisanych punktów TEACH,</w:t>
      </w:r>
    </w:p>
    <w:p>
      <w:pPr>
        <w:numPr>
          <w:ilvl w:val="0"/>
          <w:numId w:val="1009"/>
        </w:numPr>
        <w:pStyle w:val="Compact"/>
      </w:pPr>
      <w:r>
        <w:t xml:space="preserve">override prędkości w AUTO,</w:t>
      </w:r>
    </w:p>
    <w:p>
      <w:pPr>
        <w:numPr>
          <w:ilvl w:val="0"/>
          <w:numId w:val="1009"/>
        </w:numPr>
        <w:pStyle w:val="Compact"/>
      </w:pPr>
      <w:r>
        <w:t xml:space="preserve">aktualne położenia ARM1, ARM2 i Z,</w:t>
      </w:r>
    </w:p>
    <w:p>
      <w:pPr>
        <w:numPr>
          <w:ilvl w:val="0"/>
          <w:numId w:val="1009"/>
        </w:numPr>
        <w:pStyle w:val="Compact"/>
      </w:pPr>
      <w:r>
        <w:t xml:space="preserve">pozycję TCP X/Y lub numer aktualnego punktu programu,</w:t>
      </w:r>
    </w:p>
    <w:p>
      <w:pPr>
        <w:numPr>
          <w:ilvl w:val="0"/>
          <w:numId w:val="1009"/>
        </w:numPr>
        <w:pStyle w:val="Compact"/>
      </w:pPr>
      <w:r>
        <w:t xml:space="preserve">stany błędów, w tym</w:t>
      </w:r>
      <w:r>
        <w:t xml:space="preserve"> </w:t>
      </w:r>
      <w:r>
        <w:rPr>
          <w:rStyle w:val="VerbatimChar"/>
        </w:rPr>
        <w:t xml:space="preserve">E-STOP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NUM ERR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06b40f9661b0f414ca8bfd817cfd8d4a16dd42b"/>
    <w:p>
      <w:pPr>
        <w:pStyle w:val="Heading1"/>
      </w:pPr>
      <w:r>
        <w:t xml:space="preserve">7. ARCHITEKTURA STEROWANIA</w:t>
      </w:r>
    </w:p>
    <w:p>
      <w:pPr>
        <w:pStyle w:val="FirstParagraph"/>
      </w:pPr>
      <w:r>
        <w:t xml:space="preserve">Rzeczywisty przepływ sterowania można przedstawić następująco:</w:t>
      </w:r>
    </w:p>
    <w:p>
      <w:pPr>
        <w:pStyle w:val="BodyText"/>
      </w:pPr>
      <w:r>
        <w:rPr>
          <w:rStyle w:val="VerbatimChar"/>
        </w:rPr>
        <w:t xml:space="preserve">Pad Bluetooth → Bluepad32 → ESP32 → logika sterowania → kinematyka / AUTO → FastAccelStepper → A4988 → silniki NEMA17</w:t>
      </w:r>
    </w:p>
    <w:p>
      <w:pPr>
        <w:pStyle w:val="BodyText"/>
      </w:pPr>
      <w:r>
        <w:t xml:space="preserve">Równolegle:</w:t>
      </w:r>
    </w:p>
    <w:p>
      <w:pPr>
        <w:pStyle w:val="BodyText"/>
      </w:pPr>
      <w:r>
        <w:rPr>
          <w:rStyle w:val="VerbatimChar"/>
        </w:rPr>
        <w:t xml:space="preserve">ESP32 → ESP32Servo → serwo obrotu + serwo chwytaka</w:t>
      </w:r>
    </w:p>
    <w:p>
      <w:pPr>
        <w:pStyle w:val="BodyText"/>
      </w:pPr>
      <w:r>
        <w:t xml:space="preserve">ESP32 pełni jednocześnie funkcję:</w:t>
      </w:r>
    </w:p>
    <w:p>
      <w:pPr>
        <w:numPr>
          <w:ilvl w:val="0"/>
          <w:numId w:val="1010"/>
        </w:numPr>
        <w:pStyle w:val="Compact"/>
      </w:pPr>
      <w:r>
        <w:t xml:space="preserve">odbiornika poleceń,</w:t>
      </w:r>
    </w:p>
    <w:p>
      <w:pPr>
        <w:numPr>
          <w:ilvl w:val="0"/>
          <w:numId w:val="1010"/>
        </w:numPr>
        <w:pStyle w:val="Compact"/>
      </w:pPr>
      <w:r>
        <w:t xml:space="preserve">sterownika osi,</w:t>
      </w:r>
    </w:p>
    <w:p>
      <w:pPr>
        <w:numPr>
          <w:ilvl w:val="0"/>
          <w:numId w:val="1010"/>
        </w:numPr>
        <w:pStyle w:val="Compact"/>
      </w:pPr>
      <w:r>
        <w:t xml:space="preserve">sterownika serw,</w:t>
      </w:r>
    </w:p>
    <w:p>
      <w:pPr>
        <w:numPr>
          <w:ilvl w:val="0"/>
          <w:numId w:val="1010"/>
        </w:numPr>
        <w:pStyle w:val="Compact"/>
      </w:pPr>
      <w:r>
        <w:t xml:space="preserve">układu kinematyki,</w:t>
      </w:r>
    </w:p>
    <w:p>
      <w:pPr>
        <w:numPr>
          <w:ilvl w:val="0"/>
          <w:numId w:val="1010"/>
        </w:numPr>
        <w:pStyle w:val="Compact"/>
      </w:pPr>
      <w:r>
        <w:t xml:space="preserve">generatora sekwencji AUTO,</w:t>
      </w:r>
    </w:p>
    <w:p>
      <w:pPr>
        <w:numPr>
          <w:ilvl w:val="0"/>
          <w:numId w:val="1010"/>
        </w:numPr>
        <w:pStyle w:val="Compact"/>
      </w:pPr>
      <w:r>
        <w:t xml:space="preserve">pamięci programu TEACH,</w:t>
      </w:r>
    </w:p>
    <w:p>
      <w:pPr>
        <w:numPr>
          <w:ilvl w:val="0"/>
          <w:numId w:val="1010"/>
        </w:numPr>
        <w:pStyle w:val="Compact"/>
      </w:pPr>
      <w:r>
        <w:t xml:space="preserve">modułu bezpieczeństwa programowego,</w:t>
      </w:r>
    </w:p>
    <w:p>
      <w:pPr>
        <w:numPr>
          <w:ilvl w:val="0"/>
          <w:numId w:val="1010"/>
        </w:numPr>
        <w:pStyle w:val="Compact"/>
      </w:pPr>
      <w:r>
        <w:t xml:space="preserve">układu diagnostycznego.</w:t>
      </w:r>
    </w:p>
    <w:p>
      <w:r>
        <w:pict>
          <v:rect style="width:0;height:1.5pt" o:hralign="center" o:hrstd="t" o:hr="t"/>
        </w:pict>
      </w:r>
    </w:p>
    <w:bookmarkEnd w:id="44"/>
    <w:bookmarkStart w:id="52" w:name="Xbf57a1d2900d162b07e9ffa393bd5378521f683"/>
    <w:p>
      <w:pPr>
        <w:pStyle w:val="Heading1"/>
      </w:pPr>
      <w:r>
        <w:t xml:space="preserve">8. OPROGRAMOWANIE</w:t>
      </w:r>
    </w:p>
    <w:bookmarkStart w:id="45" w:name="Xaec17bd358d9d23ed03d812b79f318ee75bed66"/>
    <w:p>
      <w:pPr>
        <w:pStyle w:val="Heading2"/>
      </w:pPr>
      <w:r>
        <w:t xml:space="preserve">8.1. Środowisko</w:t>
      </w:r>
    </w:p>
    <w:p>
      <w:pPr>
        <w:pStyle w:val="FirstParagraph"/>
      </w:pPr>
      <w:r>
        <w:t xml:space="preserve">Program sterujący został przygotowany w języku C++ z wykorzystaniem:</w:t>
      </w:r>
    </w:p>
    <w:p>
      <w:pPr>
        <w:numPr>
          <w:ilvl w:val="0"/>
          <w:numId w:val="1011"/>
        </w:numPr>
        <w:pStyle w:val="Compact"/>
      </w:pPr>
      <w:r>
        <w:t xml:space="preserve">Arduino Framework,</w:t>
      </w:r>
    </w:p>
    <w:p>
      <w:pPr>
        <w:numPr>
          <w:ilvl w:val="0"/>
          <w:numId w:val="1011"/>
        </w:numPr>
        <w:pStyle w:val="Compact"/>
      </w:pPr>
      <w:r>
        <w:t xml:space="preserve">PlatformIO,</w:t>
      </w:r>
    </w:p>
    <w:p>
      <w:pPr>
        <w:numPr>
          <w:ilvl w:val="0"/>
          <w:numId w:val="1011"/>
        </w:numPr>
        <w:pStyle w:val="Compact"/>
      </w:pPr>
      <w:r>
        <w:t xml:space="preserve">Visual Studio Code.</w:t>
      </w:r>
    </w:p>
    <w:bookmarkEnd w:id="45"/>
    <w:bookmarkStart w:id="51" w:name="Xbc0499833306caa85073b0c4a5b7cab76a6b310"/>
    <w:p>
      <w:pPr>
        <w:pStyle w:val="Heading2"/>
      </w:pPr>
      <w:r>
        <w:t xml:space="preserve">8.2. Główne biblioteki</w:t>
      </w:r>
    </w:p>
    <w:bookmarkStart w:id="46" w:name="bluepad32"/>
    <w:p>
      <w:pPr>
        <w:pStyle w:val="Heading3"/>
      </w:pPr>
      <w:r>
        <w:t xml:space="preserve">Bluepad32</w:t>
      </w:r>
    </w:p>
    <w:p>
      <w:pPr>
        <w:pStyle w:val="FirstParagraph"/>
      </w:pPr>
      <w:r>
        <w:t xml:space="preserve">Biblioteka odpowiada za obsługę kontrolerów Bluetooth.</w:t>
      </w:r>
    </w:p>
    <w:bookmarkEnd w:id="46"/>
    <w:bookmarkStart w:id="47" w:name="fastaccelstepper"/>
    <w:p>
      <w:pPr>
        <w:pStyle w:val="Heading3"/>
      </w:pPr>
      <w:r>
        <w:t xml:space="preserve">FastAccelStepper</w:t>
      </w:r>
    </w:p>
    <w:p>
      <w:pPr>
        <w:pStyle w:val="FirstParagraph"/>
      </w:pPr>
      <w:r>
        <w:t xml:space="preserve">Biblioteka generuje sygnały STEP dla trzech osi i umożliwia definiowanie prędkości, przyspieszeń oraz pozycji.</w:t>
      </w:r>
    </w:p>
    <w:bookmarkEnd w:id="47"/>
    <w:bookmarkStart w:id="48" w:name="esp32servo"/>
    <w:p>
      <w:pPr>
        <w:pStyle w:val="Heading3"/>
      </w:pPr>
      <w:r>
        <w:t xml:space="preserve">ESP32Servo</w:t>
      </w:r>
    </w:p>
    <w:p>
      <w:pPr>
        <w:pStyle w:val="FirstParagraph"/>
      </w:pPr>
      <w:r>
        <w:t xml:space="preserve">Biblioteka steruje serwomechanizmami chwytaka.</w:t>
      </w:r>
    </w:p>
    <w:bookmarkEnd w:id="48"/>
    <w:bookmarkStart w:id="49" w:name="preferences"/>
    <w:p>
      <w:pPr>
        <w:pStyle w:val="Heading3"/>
      </w:pPr>
      <w:r>
        <w:t xml:space="preserve">Preferences</w:t>
      </w:r>
    </w:p>
    <w:p>
      <w:pPr>
        <w:pStyle w:val="FirstParagraph"/>
      </w:pPr>
      <w:r>
        <w:t xml:space="preserve">Biblioteka obsługuje pamięć NVS ESP32. W pamięci zapisywany jest program TEACH, dzięki czemu punkty pozostają dostępne po wyłączeniu zasilania.</w:t>
      </w:r>
    </w:p>
    <w:bookmarkEnd w:id="49"/>
    <w:bookmarkStart w:id="50" w:name="adafruit-gfx--adafruit-ssd1306"/>
    <w:p>
      <w:pPr>
        <w:pStyle w:val="Heading3"/>
      </w:pPr>
      <w:r>
        <w:t xml:space="preserve">Adafruit GFX / Adafruit SSD1306</w:t>
      </w:r>
    </w:p>
    <w:p>
      <w:pPr>
        <w:pStyle w:val="FirstParagraph"/>
      </w:pPr>
      <w:r>
        <w:t xml:space="preserve">Biblioteki odpowiadają za obsługę wyświetlacza OLED SSD1306 128×64, prezentację stanu robota oraz podstawową diagnostykę.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5" w:name="Xed96fcb1476a1e8d0ec0b2d5c5c09b784694217"/>
    <w:p>
      <w:pPr>
        <w:pStyle w:val="Heading1"/>
      </w:pPr>
      <w:r>
        <w:t xml:space="preserve">9. TRYBY PRACY</w:t>
      </w:r>
    </w:p>
    <w:p>
      <w:pPr>
        <w:pStyle w:val="FirstParagraph"/>
      </w:pPr>
      <w:r>
        <w:t xml:space="preserve">Sterownik wykorzystuje dwa niezależne poziomy trybów.</w:t>
      </w:r>
    </w:p>
    <w:bookmarkStart w:id="53" w:name="X78e7128a077343232e610c8ea091facef431001"/>
    <w:p>
      <w:pPr>
        <w:pStyle w:val="Heading2"/>
      </w:pPr>
      <w:r>
        <w:t xml:space="preserve">9.1. Tryb pracy głównej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MANUAL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AUTO</w:t>
      </w:r>
    </w:p>
    <w:bookmarkEnd w:id="53"/>
    <w:bookmarkStart w:id="54" w:name="Xcb65616acfde7e382a132663c5dcd312db67091"/>
    <w:p>
      <w:pPr>
        <w:pStyle w:val="Heading2"/>
      </w:pPr>
      <w:r>
        <w:t xml:space="preserve">9.2. Tryb sterowania ręcznego</w:t>
      </w:r>
    </w:p>
    <w:p>
      <w:pPr>
        <w:pStyle w:val="FirstParagraph"/>
      </w:pPr>
      <w:r>
        <w:t xml:space="preserve">W trybie MANUAL dostępne są: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JOINT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TOOL</w:t>
      </w:r>
    </w:p>
    <w:p>
      <w:pPr>
        <w:pStyle w:val="FirstParagraph"/>
      </w:pPr>
      <w:r>
        <w:t xml:space="preserve">Dzięki temu wybór JOINT/TOOL nie jest tym samym co wybór MANUAL/AUTO.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0ca064e8212609d019559177c059482dc46b326"/>
    <w:p>
      <w:pPr>
        <w:pStyle w:val="Heading1"/>
      </w:pPr>
      <w:r>
        <w:t xml:space="preserve">10. STEROWANIE RĘCZNE – JOINT</w:t>
      </w:r>
    </w:p>
    <w:p>
      <w:pPr>
        <w:pStyle w:val="FirstParagraph"/>
      </w:pPr>
      <w:r>
        <w:t xml:space="preserve">W trybie JOINT operator steruje bezpośrednio poszczególnymi osiami robota.</w:t>
      </w:r>
    </w:p>
    <w:p>
      <w:pPr>
        <w:pStyle w:val="BodyText"/>
      </w:pPr>
      <w:r>
        <w:t xml:space="preserve">Aktualne mapowanie pada: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 kontrolera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Funkcja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Lewy analog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Lewy analog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Prawy analog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Prawy analog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obrót chwytaka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otwieranie / zamykanie chwytaka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/ TOOL</w:t>
            </w:r>
          </w:p>
        </w:tc>
      </w:tr>
    </w:tbl>
    <w:p>
      <w:pPr>
        <w:pStyle w:val="BodyText"/>
      </w:pPr>
      <w:r>
        <w:t xml:space="preserve">Wartości z analogów są normalizowane i posiadają martwą strefę, aby niewielkie odchylenia drążka nie powodowały ruchu robota.</w:t>
      </w:r>
    </w:p>
    <w:p>
      <w:pPr>
        <w:pStyle w:val="BodyText"/>
      </w:pPr>
      <w:r>
        <w:t xml:space="preserve">Po połączeniu kontrolera robot nie zostaje od razu uzbrojony. Wymagane jest około 300 ms neutralnego położenia wszystkich elementów sterujących. Rozwiązanie to zapobiega niekontrolowanemu ruchowi tuż po sparowaniu pada.</w:t>
      </w:r>
    </w:p>
    <w:p>
      <w:r>
        <w:pict>
          <v:rect style="width:0;height:1.5pt" o:hralign="center" o:hrstd="t" o:hr="t"/>
        </w:pict>
      </w:r>
    </w:p>
    <w:bookmarkEnd w:id="56"/>
    <w:bookmarkStart w:id="57" w:name="Xd2120f10e815e7cc343ac97837400dcf35a422b"/>
    <w:p>
      <w:pPr>
        <w:pStyle w:val="Heading1"/>
      </w:pPr>
      <w:r>
        <w:t xml:space="preserve">11. STEROWANIE RĘCZNE – TOOL</w:t>
      </w:r>
    </w:p>
    <w:p>
      <w:pPr>
        <w:pStyle w:val="FirstParagraph"/>
      </w:pPr>
      <w:r>
        <w:t xml:space="preserve">W trybie TOOL operator nie steruje bezpośrednio kątami ARM1 i ARM2.</w:t>
      </w:r>
    </w:p>
    <w:p>
      <w:pPr>
        <w:pStyle w:val="BodyText"/>
      </w:pPr>
      <w:r>
        <w:t xml:space="preserve">Lewy analog zadaje ruch końcówki roboczej w płaszczyźnie XY, a program oblicza wymagane kąty ramion za pomocą kinematyki odwrotnej.</w:t>
      </w:r>
    </w:p>
    <w:p>
      <w:pPr>
        <w:pStyle w:val="BodyText"/>
      </w:pPr>
      <w:r>
        <w:t xml:space="preserve">Sterowanie osi Z i chwytakiem pozostaje analogiczne jak w trybie JOINT.</w:t>
      </w:r>
    </w:p>
    <w:p>
      <w:pPr>
        <w:pStyle w:val="BodyText"/>
      </w:pPr>
      <w:r>
        <w:t xml:space="preserve">Jeżeli zadany punkt jest poza obszarem osiągalnym lub wymaga przekroczenia limitu osi, polecenie nie jest wykonywane i może zostać zasygnalizowany błąd.</w:t>
      </w:r>
    </w:p>
    <w:p>
      <w:r>
        <w:pict>
          <v:rect style="width:0;height:1.5pt" o:hralign="center" o:hrstd="t" o:hr="t"/>
        </w:pict>
      </w:r>
    </w:p>
    <w:bookmarkEnd w:id="57"/>
    <w:bookmarkStart w:id="60" w:name="X723a6c1435a8eb023d000900dcfbd1f902be5ab"/>
    <w:p>
      <w:pPr>
        <w:pStyle w:val="Heading1"/>
      </w:pPr>
      <w:r>
        <w:t xml:space="preserve">12. KINEMATYKA</w:t>
      </w:r>
    </w:p>
    <w:bookmarkStart w:id="58" w:name="X0493ee4fbde385090fa21325dfd0e9ba8280a5f"/>
    <w:p>
      <w:pPr>
        <w:pStyle w:val="Heading2"/>
      </w:pPr>
      <w:r>
        <w:t xml:space="preserve">12.1. Kinematyka prosta</w:t>
      </w:r>
    </w:p>
    <w:p>
      <w:pPr>
        <w:pStyle w:val="FirstParagraph"/>
      </w:pPr>
      <w:r>
        <w:t xml:space="preserve">Dla dwóch ramion SCARA położenie TCP w płaszczyźnie XY wyznaczane jest z zależności:</w:t>
      </w:r>
    </w:p>
    <w:p>
      <w:pPr>
        <w:pStyle w:val="BodyText"/>
      </w:pPr>
      <w:r>
        <w:rPr>
          <w:rStyle w:val="VerbatimChar"/>
        </w:rPr>
        <w:t xml:space="preserve">X = L1·cos(θ1) + L2·cos(θ1 + θ2)</w:t>
      </w:r>
    </w:p>
    <w:p>
      <w:pPr>
        <w:pStyle w:val="BodyText"/>
      </w:pPr>
      <w:r>
        <w:rPr>
          <w:rStyle w:val="VerbatimChar"/>
        </w:rPr>
        <w:t xml:space="preserve">Y = L1·sin(θ1) + L2·sin(θ1 + θ2)</w:t>
      </w:r>
    </w:p>
    <w:p>
      <w:pPr>
        <w:pStyle w:val="BodyText"/>
      </w:pPr>
      <w:r>
        <w:t xml:space="preserve">oraz:</w:t>
      </w:r>
    </w:p>
    <w:p>
      <w:pPr>
        <w:pStyle w:val="BodyText"/>
      </w:pPr>
      <w:r>
        <w:rPr>
          <w:rStyle w:val="VerbatimChar"/>
        </w:rPr>
        <w:t xml:space="preserve">Z = położenie osi Z</w:t>
      </w:r>
    </w:p>
    <w:p>
      <w:pPr>
        <w:pStyle w:val="BodyText"/>
      </w:pPr>
      <w:r>
        <w:t xml:space="preserve">gdzie: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L1</w:t>
      </w:r>
      <w:r>
        <w:t xml:space="preserve"> </w:t>
      </w:r>
      <w:r>
        <w:t xml:space="preserve">– długość pierwszego członu,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L2</w:t>
      </w:r>
      <w:r>
        <w:t xml:space="preserve"> </w:t>
      </w:r>
      <w:r>
        <w:t xml:space="preserve">– długość drugiego członu,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θ1</w:t>
      </w:r>
      <w:r>
        <w:t xml:space="preserve"> </w:t>
      </w:r>
      <w:r>
        <w:t xml:space="preserve">– kąt ARM1,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θ2</w:t>
      </w:r>
      <w:r>
        <w:t xml:space="preserve"> </w:t>
      </w:r>
      <w:r>
        <w:t xml:space="preserve">– kąt ARM2.</w:t>
      </w:r>
    </w:p>
    <w:p>
      <w:pPr>
        <w:pStyle w:val="FirstParagraph"/>
      </w:pPr>
      <w:r>
        <w:t xml:space="preserve">W aktualnej konfiguracji: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L1 = 91,61 mm</w:t>
      </w:r>
      <w:r>
        <w:t xml:space="preserve">,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L2 = 97,528 mm</w:t>
      </w:r>
      <w:r>
        <w:t xml:space="preserve">.</w:t>
      </w:r>
    </w:p>
    <w:bookmarkEnd w:id="58"/>
    <w:bookmarkStart w:id="59" w:name="X2673b5629ab27144d7daeadd39424c04eaf2906"/>
    <w:p>
      <w:pPr>
        <w:pStyle w:val="Heading2"/>
      </w:pPr>
      <w:r>
        <w:t xml:space="preserve">12.2. Kinematyka odwrotna</w:t>
      </w:r>
    </w:p>
    <w:p>
      <w:pPr>
        <w:pStyle w:val="FirstParagraph"/>
      </w:pPr>
      <w:r>
        <w:t xml:space="preserve">W trybie TOOL zadawana jest pozycja</w:t>
      </w:r>
      <w:r>
        <w:t xml:space="preserve"> </w:t>
      </w:r>
      <w:r>
        <w:rPr>
          <w:rStyle w:val="VerbatimChar"/>
        </w:rPr>
        <w:t xml:space="preserve">(X,Y)</w:t>
      </w:r>
      <w:r>
        <w:t xml:space="preserve">, a program oblicza kąty</w:t>
      </w:r>
      <w:r>
        <w:t xml:space="preserve"> </w:t>
      </w:r>
      <w:r>
        <w:rPr>
          <w:rStyle w:val="VerbatimChar"/>
        </w:rPr>
        <w:t xml:space="preserve">θ1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θ2</w:t>
      </w:r>
      <w:r>
        <w:t xml:space="preserve">.</w:t>
      </w:r>
    </w:p>
    <w:p>
      <w:pPr>
        <w:pStyle w:val="BodyText"/>
      </w:pPr>
      <w:r>
        <w:t xml:space="preserve">Najpierw obliczana jest zależność:</w:t>
      </w:r>
    </w:p>
    <w:p>
      <w:pPr>
        <w:pStyle w:val="BodyText"/>
      </w:pPr>
      <w:r>
        <w:rPr>
          <w:rStyle w:val="VerbatimChar"/>
        </w:rPr>
        <w:t xml:space="preserve">cos(θ2) = (X² + Y² − L1² − L2²) / (2·L1·L2)</w:t>
      </w:r>
    </w:p>
    <w:p>
      <w:pPr>
        <w:pStyle w:val="BodyText"/>
      </w:pPr>
      <w:r>
        <w:t xml:space="preserve">Jeżeli wynik znajduje się poza zakresem</w:t>
      </w:r>
      <w:r>
        <w:t xml:space="preserve"> </w:t>
      </w:r>
      <w:r>
        <w:rPr>
          <w:rStyle w:val="VerbatimChar"/>
        </w:rPr>
        <w:t xml:space="preserve">−1...1</w:t>
      </w:r>
      <w:r>
        <w:t xml:space="preserve">, punkt leży poza geometrycznym obszarem pracy.</w:t>
      </w:r>
    </w:p>
    <w:p>
      <w:pPr>
        <w:pStyle w:val="BodyText"/>
      </w:pPr>
      <w:r>
        <w:t xml:space="preserve">Następnie wyznaczane są kąty przegubów. Dla typowego robota dwuprzegubowego istnieją dwie konfiguracje geometryczne, odpowiadające położeniu „łokcia” po dwóch stronach.</w:t>
      </w:r>
    </w:p>
    <w:p>
      <w:pPr>
        <w:pStyle w:val="BodyText"/>
      </w:pPr>
      <w:r>
        <w:t xml:space="preserve">Aktualny firmware wykorzystuje jedną z tych konfiguracji (</w:t>
      </w:r>
      <w:r>
        <w:rPr>
          <w:rStyle w:val="VerbatimChar"/>
        </w:rPr>
        <w:t xml:space="preserve">ELBOW_UP</w:t>
      </w:r>
      <w:r>
        <w:t xml:space="preserve">).</w:t>
      </w:r>
    </w:p>
    <w:p>
      <w:pPr>
        <w:pStyle w:val="BodyText"/>
      </w:pPr>
      <w:r>
        <w:t xml:space="preserve">Po obliczeniu kątów sprawdzane są również programowe ograniczenia zakresów ARM1 i ARM2.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9460b81326f2693a4b5b770c008bc414b102d98"/>
    <w:p>
      <w:pPr>
        <w:pStyle w:val="Heading1"/>
      </w:pPr>
      <w:r>
        <w:t xml:space="preserve">13. POZYCJA HOME I HOMING</w:t>
      </w:r>
    </w:p>
    <w:p>
      <w:pPr>
        <w:pStyle w:val="FirstParagraph"/>
      </w:pPr>
      <w:r>
        <w:t xml:space="preserve">Aktualny robot nie wykonuje automatycznego homingu.</w:t>
      </w:r>
    </w:p>
    <w:p>
      <w:pPr>
        <w:pStyle w:val="BodyText"/>
      </w:pPr>
      <w:r>
        <w:t xml:space="preserve">Pozycję HOME należy ustawić ręcznie przed włączeniem zasilania lub resetem ESP32.</w:t>
      </w:r>
    </w:p>
    <w:p>
      <w:pPr>
        <w:pStyle w:val="BodyText"/>
      </w:pPr>
      <w:r>
        <w:t xml:space="preserve">Firmware przyjmuje następujące wartości startowe: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Pozycja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Obrót chwytaka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Chwytak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30°</w:t>
            </w:r>
          </w:p>
        </w:tc>
      </w:tr>
    </w:tbl>
    <w:p>
      <w:pPr>
        <w:pStyle w:val="BodyText"/>
      </w:pPr>
      <w:r>
        <w:t xml:space="preserve">Po starcie licznik kroków każdej osi zostaje ustawiony na pozycję odpowiadającą HOME.</w:t>
      </w:r>
    </w:p>
    <w:p>
      <w:pPr>
        <w:pStyle w:val="BodyText"/>
      </w:pPr>
      <w:r>
        <w:t xml:space="preserve">Jeżeli mechanika nie została rzeczywiście ustawiona w tej pozycji, wszystkie późniejsze obliczenia położenia będą obarczone błędem.</w:t>
      </w:r>
    </w:p>
    <w:p>
      <w:pPr>
        <w:pStyle w:val="BodyText"/>
      </w:pPr>
      <w:r>
        <w:t xml:space="preserve">Automatyczny homing z wykorzystaniem krańcówek jest przewidywany jako możliwe przyszłe rozszerzenie.</w:t>
      </w:r>
    </w:p>
    <w:p>
      <w:r>
        <w:pict>
          <v:rect style="width:0;height:1.5pt" o:hralign="center" o:hrstd="t" o:hr="t"/>
        </w:pict>
      </w:r>
    </w:p>
    <w:bookmarkEnd w:id="61"/>
    <w:bookmarkStart w:id="65" w:name="X6ecd8e7df2bb6dab89b08f771310992ebc99471"/>
    <w:p>
      <w:pPr>
        <w:pStyle w:val="Heading1"/>
      </w:pPr>
      <w:r>
        <w:t xml:space="preserve">14. FUNKCJA TEACH</w:t>
      </w:r>
    </w:p>
    <w:p>
      <w:pPr>
        <w:pStyle w:val="FirstParagraph"/>
      </w:pPr>
      <w:r>
        <w:t xml:space="preserve">Przycisk TEACH na płytce umożliwia zapis aktualnej pozycji robota.</w:t>
      </w:r>
    </w:p>
    <w:p>
      <w:pPr>
        <w:pStyle w:val="BodyText"/>
      </w:pPr>
      <w:r>
        <w:t xml:space="preserve">TEACH działa tylko:</w:t>
      </w:r>
    </w:p>
    <w:p>
      <w:pPr>
        <w:numPr>
          <w:ilvl w:val="0"/>
          <w:numId w:val="1016"/>
        </w:numPr>
        <w:pStyle w:val="Compact"/>
      </w:pPr>
      <w:r>
        <w:t xml:space="preserve">w trybie MANUAL,</w:t>
      </w:r>
    </w:p>
    <w:p>
      <w:pPr>
        <w:numPr>
          <w:ilvl w:val="0"/>
          <w:numId w:val="1016"/>
        </w:numPr>
        <w:pStyle w:val="Compact"/>
      </w:pPr>
      <w:r>
        <w:t xml:space="preserve">przy zatrzymanych osiach,</w:t>
      </w:r>
    </w:p>
    <w:p>
      <w:pPr>
        <w:numPr>
          <w:ilvl w:val="0"/>
          <w:numId w:val="1016"/>
        </w:numPr>
        <w:pStyle w:val="Compact"/>
      </w:pPr>
      <w:r>
        <w:t xml:space="preserve">gdy E-STOP nie jest aktywny.</w:t>
      </w:r>
    </w:p>
    <w:bookmarkStart w:id="62" w:name="Xd0adc4fab8ecc5a1a73bbde94f80f2ff372063b"/>
    <w:p>
      <w:pPr>
        <w:pStyle w:val="Heading2"/>
      </w:pPr>
      <w:r>
        <w:t xml:space="preserve">14.1. Krótkie naciśnięcie</w:t>
      </w:r>
    </w:p>
    <w:p>
      <w:pPr>
        <w:pStyle w:val="FirstParagraph"/>
      </w:pPr>
      <w:r>
        <w:t xml:space="preserve">Zapisuje kolejny punkt programu.</w:t>
      </w:r>
    </w:p>
    <w:p>
      <w:pPr>
        <w:pStyle w:val="BodyText"/>
      </w:pPr>
      <w:r>
        <w:t xml:space="preserve">Każdy punkt zawiera:</w:t>
      </w:r>
    </w:p>
    <w:p>
      <w:pPr>
        <w:numPr>
          <w:ilvl w:val="0"/>
          <w:numId w:val="1017"/>
        </w:numPr>
        <w:pStyle w:val="Compact"/>
      </w:pPr>
      <w:r>
        <w:t xml:space="preserve">pozycję ARM1,</w:t>
      </w:r>
    </w:p>
    <w:p>
      <w:pPr>
        <w:numPr>
          <w:ilvl w:val="0"/>
          <w:numId w:val="1017"/>
        </w:numPr>
        <w:pStyle w:val="Compact"/>
      </w:pPr>
      <w:r>
        <w:t xml:space="preserve">pozycję ARM2,</w:t>
      </w:r>
    </w:p>
    <w:p>
      <w:pPr>
        <w:numPr>
          <w:ilvl w:val="0"/>
          <w:numId w:val="1017"/>
        </w:numPr>
        <w:pStyle w:val="Compact"/>
      </w:pPr>
      <w:r>
        <w:t xml:space="preserve">pozycję Z,</w:t>
      </w:r>
    </w:p>
    <w:p>
      <w:pPr>
        <w:numPr>
          <w:ilvl w:val="0"/>
          <w:numId w:val="1017"/>
        </w:numPr>
        <w:pStyle w:val="Compact"/>
      </w:pPr>
      <w:r>
        <w:t xml:space="preserve">pozycję serwa obrotu chwytaka,</w:t>
      </w:r>
    </w:p>
    <w:p>
      <w:pPr>
        <w:numPr>
          <w:ilvl w:val="0"/>
          <w:numId w:val="1017"/>
        </w:numPr>
        <w:pStyle w:val="Compact"/>
      </w:pPr>
      <w:r>
        <w:t xml:space="preserve">pozycję serwa chwytaka,</w:t>
      </w:r>
    </w:p>
    <w:p>
      <w:pPr>
        <w:numPr>
          <w:ilvl w:val="0"/>
          <w:numId w:val="1017"/>
        </w:numPr>
        <w:pStyle w:val="Compact"/>
      </w:pPr>
      <w:r>
        <w:t xml:space="preserve">czas postoju</w:t>
      </w:r>
      <w:r>
        <w:t xml:space="preserve"> </w:t>
      </w:r>
      <w:r>
        <w:rPr>
          <w:rStyle w:val="VerbatimChar"/>
        </w:rPr>
        <w:t xml:space="preserve">dwellMs</w:t>
      </w:r>
      <w:r>
        <w:t xml:space="preserve">.</w:t>
      </w:r>
    </w:p>
    <w:p>
      <w:pPr>
        <w:pStyle w:val="FirstParagraph"/>
      </w:pPr>
      <w:r>
        <w:t xml:space="preserve">Maksymalna liczba punktów wynosi 20.</w:t>
      </w:r>
    </w:p>
    <w:bookmarkEnd w:id="62"/>
    <w:bookmarkStart w:id="63" w:name="X203ce3707bc6bf8c3c69e57c19b24b1697c2501"/>
    <w:p>
      <w:pPr>
        <w:pStyle w:val="Heading2"/>
      </w:pPr>
      <w:r>
        <w:t xml:space="preserve">14.2. Długie naciśnięcie</w:t>
      </w:r>
    </w:p>
    <w:p>
      <w:pPr>
        <w:pStyle w:val="FirstParagraph"/>
      </w:pPr>
      <w:r>
        <w:t xml:space="preserve">Przytrzymanie przycisku przez około 1,8 s usuwa cały zapisany program.</w:t>
      </w:r>
    </w:p>
    <w:bookmarkEnd w:id="63"/>
    <w:bookmarkStart w:id="64" w:name="Xca6b7c622eab94015afe17b3a05a953a16f2898"/>
    <w:p>
      <w:pPr>
        <w:pStyle w:val="Heading2"/>
      </w:pPr>
      <w:r>
        <w:t xml:space="preserve">14.3. Pamięć</w:t>
      </w:r>
    </w:p>
    <w:p>
      <w:pPr>
        <w:pStyle w:val="FirstParagraph"/>
      </w:pPr>
      <w:r>
        <w:t xml:space="preserve">Program jest przechowywany w pamięci NVS ESP32. Dzięki temu nie jest tracony po wyłączeniu zasilania.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785b3e6fe31a55e6ed81fc85f3762ac16a48aeb"/>
    <w:p>
      <w:pPr>
        <w:pStyle w:val="Heading1"/>
      </w:pPr>
      <w:r>
        <w:t xml:space="preserve">15. TRYB AUTO</w:t>
      </w:r>
    </w:p>
    <w:p>
      <w:pPr>
        <w:pStyle w:val="FirstParagraph"/>
      </w:pPr>
      <w:r>
        <w:t xml:space="preserve">Przycisk MODE przełącza pracę pomiędzy MANUAL i AUTO.</w:t>
      </w:r>
    </w:p>
    <w:p>
      <w:pPr>
        <w:pStyle w:val="BodyText"/>
      </w:pPr>
      <w:r>
        <w:t xml:space="preserve">Zmiana trybu jest możliwa tylko przy zatrzymanych osiach.</w:t>
      </w:r>
    </w:p>
    <w:p>
      <w:pPr>
        <w:pStyle w:val="BodyText"/>
      </w:pPr>
      <w:r>
        <w:t xml:space="preserve">W AUTO pad nie służy do bezpośredniego sterowania osiami.</w:t>
      </w:r>
    </w:p>
    <w:p>
      <w:pPr>
        <w:pStyle w:val="BodyText"/>
      </w:pPr>
      <w:r>
        <w:t xml:space="preserve">Przycisk START realizuje funkcję:</w:t>
      </w:r>
    </w:p>
    <w:p>
      <w:pPr>
        <w:numPr>
          <w:ilvl w:val="0"/>
          <w:numId w:val="1018"/>
        </w:numPr>
        <w:pStyle w:val="Compact"/>
      </w:pPr>
      <w:r>
        <w:t xml:space="preserve">IDLE → START,</w:t>
      </w:r>
    </w:p>
    <w:p>
      <w:pPr>
        <w:numPr>
          <w:ilvl w:val="0"/>
          <w:numId w:val="1018"/>
        </w:numPr>
        <w:pStyle w:val="Compact"/>
      </w:pPr>
      <w:r>
        <w:t xml:space="preserve">RUN → PAUSE,</w:t>
      </w:r>
    </w:p>
    <w:p>
      <w:pPr>
        <w:numPr>
          <w:ilvl w:val="0"/>
          <w:numId w:val="1018"/>
        </w:numPr>
        <w:pStyle w:val="Compact"/>
      </w:pPr>
      <w:r>
        <w:t xml:space="preserve">PAUSED → RESUME.</w:t>
      </w:r>
    </w:p>
    <w:p>
      <w:pPr>
        <w:pStyle w:val="FirstParagraph"/>
      </w:pPr>
      <w:r>
        <w:t xml:space="preserve">AUTO odtwarza punkty zapisane wcześniej funkcją TEACH.</w:t>
      </w:r>
    </w:p>
    <w:p>
      <w:r>
        <w:pict>
          <v:rect style="width:0;height:1.5pt" o:hralign="center" o:hrstd="t" o:hr="t"/>
        </w:pict>
      </w:r>
    </w:p>
    <w:bookmarkEnd w:id="66"/>
    <w:bookmarkStart w:id="68" w:name="X07d8d04e6bd520eb62fb02f56a99f205770c9f6"/>
    <w:p>
      <w:pPr>
        <w:pStyle w:val="Heading1"/>
      </w:pPr>
      <w:r>
        <w:t xml:space="preserve">16. PRZEBIEG CYKLU AUTO</w:t>
      </w:r>
    </w:p>
    <w:p>
      <w:pPr>
        <w:pStyle w:val="FirstParagraph"/>
      </w:pPr>
      <w:r>
        <w:t xml:space="preserve">Dla każdego punktu programu wykonywane są następujące działania:</w:t>
      </w:r>
    </w:p>
    <w:p>
      <w:pPr>
        <w:numPr>
          <w:ilvl w:val="0"/>
          <w:numId w:val="1019"/>
        </w:numPr>
        <w:pStyle w:val="Compact"/>
      </w:pPr>
      <w:r>
        <w:t xml:space="preserve">ustawienie pozycji docelowych serwomechanizmów,</w:t>
      </w:r>
    </w:p>
    <w:p>
      <w:pPr>
        <w:numPr>
          <w:ilvl w:val="0"/>
          <w:numId w:val="1019"/>
        </w:numPr>
        <w:pStyle w:val="Compact"/>
      </w:pPr>
      <w:r>
        <w:t xml:space="preserve">wyznaczenie odległości do przejechania przez ARM1, ARM2 i Z,</w:t>
      </w:r>
    </w:p>
    <w:p>
      <w:pPr>
        <w:numPr>
          <w:ilvl w:val="0"/>
          <w:numId w:val="1019"/>
        </w:numPr>
        <w:pStyle w:val="Compact"/>
      </w:pPr>
      <w:r>
        <w:t xml:space="preserve">dobranie prędkości osi,</w:t>
      </w:r>
    </w:p>
    <w:p>
      <w:pPr>
        <w:numPr>
          <w:ilvl w:val="0"/>
          <w:numId w:val="1019"/>
        </w:numPr>
        <w:pStyle w:val="Compact"/>
      </w:pPr>
      <w:r>
        <w:t xml:space="preserve">rozpoczęcie ruchu PTP,</w:t>
      </w:r>
    </w:p>
    <w:p>
      <w:pPr>
        <w:numPr>
          <w:ilvl w:val="0"/>
          <w:numId w:val="1019"/>
        </w:numPr>
        <w:pStyle w:val="Compact"/>
      </w:pPr>
      <w:r>
        <w:t xml:space="preserve">oczekiwanie na zakończenie ruchu wszystkich osi,</w:t>
      </w:r>
    </w:p>
    <w:p>
      <w:pPr>
        <w:numPr>
          <w:ilvl w:val="0"/>
          <w:numId w:val="1019"/>
        </w:numPr>
        <w:pStyle w:val="Compact"/>
      </w:pPr>
      <w:r>
        <w:t xml:space="preserve">odczekanie zadanego czasu postoju,</w:t>
      </w:r>
    </w:p>
    <w:p>
      <w:pPr>
        <w:numPr>
          <w:ilvl w:val="0"/>
          <w:numId w:val="1019"/>
        </w:numPr>
        <w:pStyle w:val="Compact"/>
      </w:pPr>
      <w:r>
        <w:t xml:space="preserve">przejście do kolejnego punktu.</w:t>
      </w:r>
    </w:p>
    <w:p>
      <w:pPr>
        <w:pStyle w:val="FirstParagraph"/>
      </w:pPr>
      <w:r>
        <w:t xml:space="preserve">W aktualnej konfiguracji program pracuje domyślnie w pętli.</w:t>
      </w:r>
    </w:p>
    <w:bookmarkStart w:id="67" w:name="Xa55031e0bd1ce522cc86fb3aaae00f79c233d4d"/>
    <w:p>
      <w:pPr>
        <w:pStyle w:val="Heading2"/>
      </w:pPr>
      <w:r>
        <w:t xml:space="preserve">16.1. Typ ruchu</w:t>
      </w:r>
    </w:p>
    <w:p>
      <w:pPr>
        <w:pStyle w:val="FirstParagraph"/>
      </w:pPr>
      <w:r>
        <w:t xml:space="preserve">Obecna implementacja AUTO realizuje ruch PTP (Point To Point).</w:t>
      </w:r>
    </w:p>
    <w:p>
      <w:pPr>
        <w:pStyle w:val="BodyText"/>
      </w:pPr>
      <w:r>
        <w:t xml:space="preserve">Oznacza to, że synchronizowane są czasy przejazdu osi, ale tor TCP pomiędzy punktami nie musi być linią prostą.</w:t>
      </w:r>
    </w:p>
    <w:p>
      <w:pPr>
        <w:pStyle w:val="BodyText"/>
      </w:pPr>
      <w:r>
        <w:t xml:space="preserve">Interpolacja liniowa LIN jest przewidywana jako możliwe przyszłe rozszerzenie.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X92d113f5d8e1427659f88d34b6822d4f1c980e7"/>
    <w:p>
      <w:pPr>
        <w:pStyle w:val="Heading1"/>
      </w:pPr>
      <w:r>
        <w:t xml:space="preserve">17. REGULACJA PRĘDKOŚCI W AUTO</w:t>
      </w:r>
    </w:p>
    <w:p>
      <w:pPr>
        <w:pStyle w:val="FirstParagraph"/>
      </w:pPr>
      <w:r>
        <w:t xml:space="preserve">W gałęzi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dostępna jest regulacja prędkości całego ruchu w trybie AUTO.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D-pad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Funkcja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góra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dół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powrót do 100%</w:t>
            </w:r>
          </w:p>
        </w:tc>
      </w:tr>
    </w:tbl>
    <w:p>
      <w:pPr>
        <w:pStyle w:val="BodyText"/>
      </w:pPr>
      <w:r>
        <w:t xml:space="preserve">Zakres regulacji:</w:t>
      </w:r>
    </w:p>
    <w:p>
      <w:pPr>
        <w:pStyle w:val="BodyText"/>
      </w:pPr>
      <w:r>
        <w:rPr>
          <w:rStyle w:val="VerbatimChar"/>
        </w:rPr>
        <w:t xml:space="preserve">50% ... 250%</w:t>
      </w:r>
    </w:p>
    <w:p>
      <w:pPr>
        <w:pStyle w:val="BodyText"/>
      </w:pPr>
      <w:r>
        <w:t xml:space="preserve">Override skaluje bazowe prędkości wszystkich trzech osi: ARM1, ARM2 i Z. Przy 100% wartości bazowe wynoszą odpowiednio 20°/s, 20°/s i 3,0 mm/s.</w:t>
      </w:r>
    </w:p>
    <w:p>
      <w:pPr>
        <w:pStyle w:val="BodyText"/>
      </w:pPr>
      <w:r>
        <w:t xml:space="preserve">Zmiana prędkości zaczyna obowiązywać od kolejnego ruchu PTP. Bieżący ruch nie jest przeliczany w locie.</w:t>
      </w:r>
    </w:p>
    <w:p>
      <w:r>
        <w:pict>
          <v:rect style="width:0;height:1.5pt" o:hralign="center" o:hrstd="t" o:hr="t"/>
        </w:pict>
      </w:r>
    </w:p>
    <w:bookmarkEnd w:id="69"/>
    <w:bookmarkStart w:id="78" w:name="X37f785c5e2cfee3f819542aaca8409a7217e0bf"/>
    <w:p>
      <w:pPr>
        <w:pStyle w:val="Heading1"/>
      </w:pPr>
      <w:r>
        <w:t xml:space="preserve">18. ZABEZPIECZENIA PROGRAMOWE</w:t>
      </w:r>
    </w:p>
    <w:p>
      <w:pPr>
        <w:pStyle w:val="FirstParagraph"/>
      </w:pPr>
      <w:r>
        <w:t xml:space="preserve">Firmware zawiera kilka warstw zabezpieczeń i kontroli poprawności danych.</w:t>
      </w:r>
    </w:p>
    <w:bookmarkStart w:id="70" w:name="Xec9f59a7973b13bcfd933cf11817ab518737e54"/>
    <w:p>
      <w:pPr>
        <w:pStyle w:val="Heading2"/>
      </w:pPr>
      <w:r>
        <w:t xml:space="preserve">18.1. Limity pozycji</w:t>
      </w:r>
    </w:p>
    <w:p>
      <w:pPr>
        <w:pStyle w:val="FirstParagraph"/>
      </w:pPr>
      <w:r>
        <w:t xml:space="preserve">Polecenia ruchu są ograniczane do zakresów:</w:t>
      </w:r>
    </w:p>
    <w:p>
      <w:pPr>
        <w:numPr>
          <w:ilvl w:val="0"/>
          <w:numId w:val="1020"/>
        </w:numPr>
        <w:pStyle w:val="Compact"/>
      </w:pPr>
      <w:r>
        <w:t xml:space="preserve">ARM1: −105° ... +105°,</w:t>
      </w:r>
    </w:p>
    <w:p>
      <w:pPr>
        <w:numPr>
          <w:ilvl w:val="0"/>
          <w:numId w:val="1020"/>
        </w:numPr>
        <w:pStyle w:val="Compact"/>
      </w:pPr>
      <w:r>
        <w:t xml:space="preserve">ARM2: −125° ... +125°,</w:t>
      </w:r>
    </w:p>
    <w:p>
      <w:pPr>
        <w:numPr>
          <w:ilvl w:val="0"/>
          <w:numId w:val="1020"/>
        </w:numPr>
        <w:pStyle w:val="Compact"/>
      </w:pPr>
      <w:r>
        <w:t xml:space="preserve">Z: 0 ... 300 mm.</w:t>
      </w:r>
    </w:p>
    <w:bookmarkEnd w:id="70"/>
    <w:bookmarkStart w:id="71" w:name="Xfb2c7d744967c7afc2c7db42bf4e9999d5dc01e"/>
    <w:p>
      <w:pPr>
        <w:pStyle w:val="Heading2"/>
      </w:pPr>
      <w:r>
        <w:t xml:space="preserve">18.2. Częstotliwość STEP i prędkość</w:t>
      </w:r>
    </w:p>
    <w:p>
      <w:pPr>
        <w:pStyle w:val="FirstParagraph"/>
      </w:pPr>
      <w:r>
        <w:t xml:space="preserve">Aktualny firmware nie stosuje dodatkowych twardych górnych limitów częstotliwości STEP. Częstotliwość STEP wynika z zadanej prędkości osi, przełożenia, mikrokroku oraz override AUTO.</w:t>
      </w:r>
    </w:p>
    <w:p>
      <w:pPr>
        <w:pStyle w:val="BodyText"/>
      </w:pPr>
      <w:r>
        <w:t xml:space="preserve">W MANUAL prędkość jest ograniczana do skonfigurowanych prędkości JOG, natomiast w AUTO do bazowych prędkości AUTO pomnożonych przez override 50...250%. Przyspieszenia są realizowane przez FastAccelStepper.</w:t>
      </w:r>
    </w:p>
    <w:bookmarkEnd w:id="71"/>
    <w:bookmarkStart w:id="72" w:name="Xd7f5c0ea0f0518d3258846d76b883f21c5c426e"/>
    <w:p>
      <w:pPr>
        <w:pStyle w:val="Heading2"/>
      </w:pPr>
      <w:r>
        <w:t xml:space="preserve">18.3. Walidacja wartości numerycznych</w:t>
      </w:r>
    </w:p>
    <w:p>
      <w:pPr>
        <w:pStyle w:val="FirstParagraph"/>
      </w:pPr>
      <w:r>
        <w:t xml:space="preserve">Przed przeliczeniami i wydaniem części poleceń ruchu sprawdzane są wartości typu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Inf</w:t>
      </w:r>
      <w:r>
        <w:t xml:space="preserve">. W przypadku wykrycia błędu firmware nie przekazuje nieprawidłowej pozycji do napędów, może zsynchronizować pozycję z licznikami kroków i zgłasza błąd przez Serial/OLED.</w:t>
      </w:r>
    </w:p>
    <w:bookmarkEnd w:id="72"/>
    <w:bookmarkStart w:id="73" w:name="X5014fb400b00389e60a1e47fe48db876450a92d"/>
    <w:p>
      <w:pPr>
        <w:pStyle w:val="Heading2"/>
      </w:pPr>
      <w:r>
        <w:t xml:space="preserve">18.4. Walidacja programu TEACH/NVS</w:t>
      </w:r>
    </w:p>
    <w:p>
      <w:pPr>
        <w:pStyle w:val="FirstParagraph"/>
      </w:pPr>
      <w:r>
        <w:t xml:space="preserve">Podczas odczytu programu z NVS sprawdzany jest rozmiar danych oraz poprawność zapisanych punktów. Nieprawidłowy program, np. zawierający</w:t>
      </w:r>
      <w:r>
        <w:t xml:space="preserve"> </w:t>
      </w:r>
      <w:r>
        <w:rPr>
          <w:rStyle w:val="VerbatimChar"/>
        </w:rPr>
        <w:t xml:space="preserve">NaN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</w:t>
      </w:r>
      <w:r>
        <w:t xml:space="preserve"> </w:t>
      </w:r>
      <w:r>
        <w:t xml:space="preserve">lub pozycję poza zakresem osi, jest odrzucany i czyszczony.</w:t>
      </w:r>
    </w:p>
    <w:bookmarkEnd w:id="73"/>
    <w:bookmarkStart w:id="74" w:name="X0cfb73437ed4329ccd252d7ee052ed82e1a5d05"/>
    <w:p>
      <w:pPr>
        <w:pStyle w:val="Heading2"/>
      </w:pPr>
      <w:r>
        <w:t xml:space="preserve">18.5. Timeout pada</w:t>
      </w:r>
    </w:p>
    <w:p>
      <w:pPr>
        <w:pStyle w:val="FirstParagraph"/>
      </w:pPr>
      <w:r>
        <w:t xml:space="preserve">W MANUAL brak aktualnych danych z kontrolera przez określony czas powoduje zatrzymanie ruchu i rozbrojenie sterowania.</w:t>
      </w:r>
    </w:p>
    <w:bookmarkEnd w:id="74"/>
    <w:bookmarkStart w:id="75" w:name="Xafd0d3913c2ec6d317f3372ccb15615e8416b06"/>
    <w:p>
      <w:pPr>
        <w:pStyle w:val="Heading2"/>
      </w:pPr>
      <w:r>
        <w:t xml:space="preserve">18.6. Neutralne uzbrojenie pada</w:t>
      </w:r>
    </w:p>
    <w:p>
      <w:pPr>
        <w:pStyle w:val="FirstParagraph"/>
      </w:pPr>
      <w:r>
        <w:t xml:space="preserve">Po połączeniu kontrolera wymagane jest neutralne położenie elementów sterujących przez około 300 ms przed uzbrojeniem ruchu.</w:t>
      </w:r>
    </w:p>
    <w:bookmarkEnd w:id="75"/>
    <w:bookmarkStart w:id="76" w:name="X61884cab759c04e620a52dd53779f908230397c"/>
    <w:p>
      <w:pPr>
        <w:pStyle w:val="Heading2"/>
      </w:pPr>
      <w:r>
        <w:t xml:space="preserve">18.7. Utrata kontrolera w AUTO</w:t>
      </w:r>
    </w:p>
    <w:p>
      <w:pPr>
        <w:pStyle w:val="FirstParagraph"/>
      </w:pPr>
      <w:r>
        <w:t xml:space="preserve">Rozłączenie kontrolera podczas aktywnego cyklu AUTO powoduje przejście programu w PAUSE.</w:t>
      </w:r>
    </w:p>
    <w:bookmarkEnd w:id="76"/>
    <w:bookmarkStart w:id="77" w:name="Xd1655745e8da2fdb1af87adcc664989d6c0a33f"/>
    <w:p>
      <w:pPr>
        <w:pStyle w:val="Heading2"/>
      </w:pPr>
      <w:r>
        <w:t xml:space="preserve">18.8. E-STOP</w:t>
      </w:r>
    </w:p>
    <w:p>
      <w:pPr>
        <w:pStyle w:val="FirstParagraph"/>
      </w:pPr>
      <w:r>
        <w:t xml:space="preserve">E-STOP zatrzaskuje stan awaryjny do czasu restartu sterownika. Programowo zatrzymywane są generatory kroków, AUTO przechodzi w FAULT, a sterowanie ręczne pozostaje zablokowane.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X1bff39ee94908192ae37c403af0a95a6ace5612"/>
    <w:p>
      <w:pPr>
        <w:pStyle w:val="Heading1"/>
      </w:pPr>
      <w:r>
        <w:t xml:space="preserve">19. PROCEDURA MONTAŻU ELEKTRONIKI</w:t>
      </w:r>
    </w:p>
    <w:p>
      <w:pPr>
        <w:numPr>
          <w:ilvl w:val="0"/>
          <w:numId w:val="1021"/>
        </w:numPr>
        <w:pStyle w:val="Compact"/>
      </w:pPr>
      <w:r>
        <w:t xml:space="preserve">Sprawdzić PCB pod kątem zwarć, uszkodzeń ścieżek i jakości lutowania.</w:t>
      </w:r>
    </w:p>
    <w:p>
      <w:pPr>
        <w:numPr>
          <w:ilvl w:val="0"/>
          <w:numId w:val="1021"/>
        </w:numPr>
        <w:pStyle w:val="Compact"/>
      </w:pPr>
      <w:r>
        <w:t xml:space="preserve">Zweryfikować polaryzację kondensatorów elektrolitycznych i diod.</w:t>
      </w:r>
    </w:p>
    <w:p>
      <w:pPr>
        <w:numPr>
          <w:ilvl w:val="0"/>
          <w:numId w:val="1021"/>
        </w:numPr>
        <w:pStyle w:val="Compact"/>
      </w:pPr>
      <w:r>
        <w:t xml:space="preserve">Sprawdzić orientację tranzystorów, układów scalonych i sterowników A4988.</w:t>
      </w:r>
    </w:p>
    <w:p>
      <w:pPr>
        <w:numPr>
          <w:ilvl w:val="0"/>
          <w:numId w:val="1021"/>
        </w:numPr>
        <w:pStyle w:val="Compact"/>
      </w:pPr>
      <w:r>
        <w:t xml:space="preserve">Zamontować ESP32 na przewidzianych złączach goldpin.</w:t>
      </w:r>
    </w:p>
    <w:p>
      <w:pPr>
        <w:numPr>
          <w:ilvl w:val="0"/>
          <w:numId w:val="1021"/>
        </w:numPr>
        <w:pStyle w:val="Compact"/>
      </w:pPr>
      <w:r>
        <w:t xml:space="preserve">Przed podłączeniem ESP32 i serw ustawić napięcie LM2596 na 5,0 V.</w:t>
      </w:r>
    </w:p>
    <w:p>
      <w:pPr>
        <w:numPr>
          <w:ilvl w:val="0"/>
          <w:numId w:val="1021"/>
        </w:numPr>
        <w:pStyle w:val="Compact"/>
      </w:pPr>
      <w:r>
        <w:t xml:space="preserve">Podłączyć przewody silników, serw i elementów panelu zgodnie ze schematem.</w:t>
      </w:r>
    </w:p>
    <w:p>
      <w:pPr>
        <w:numPr>
          <w:ilvl w:val="0"/>
          <w:numId w:val="1021"/>
        </w:numPr>
        <w:pStyle w:val="Compact"/>
      </w:pPr>
      <w:r>
        <w:t xml:space="preserve">Uporządkować przewody tak, aby nie kolidowały z ruchomymi częściami.</w:t>
      </w:r>
    </w:p>
    <w:p>
      <w:pPr>
        <w:numPr>
          <w:ilvl w:val="0"/>
          <w:numId w:val="1021"/>
        </w:numPr>
        <w:pStyle w:val="Compact"/>
      </w:pPr>
      <w:r>
        <w:t xml:space="preserve">Zapewnić luz przewodów w miejscach ruchu.</w:t>
      </w:r>
    </w:p>
    <w:p>
      <w:pPr>
        <w:numPr>
          <w:ilvl w:val="0"/>
          <w:numId w:val="1021"/>
        </w:numPr>
        <w:pStyle w:val="Compact"/>
      </w:pPr>
      <w:r>
        <w:t xml:space="preserve">Zapewnić wentylację A4988 oraz elementów wydzielających ciepło.</w:t>
      </w:r>
    </w:p>
    <w:p>
      <w:pPr>
        <w:numPr>
          <w:ilvl w:val="0"/>
          <w:numId w:val="1021"/>
        </w:numPr>
        <w:pStyle w:val="Compact"/>
      </w:pPr>
      <w:r>
        <w:t xml:space="preserve">Sprawdzić działanie E-STOP przed testami ruchu.</w:t>
      </w:r>
    </w:p>
    <w:p>
      <w:r>
        <w:pict>
          <v:rect style="width:0;height:1.5pt" o:hralign="center" o:hrstd="t" o:hr="t"/>
        </w:pict>
      </w:r>
    </w:p>
    <w:bookmarkEnd w:id="79"/>
    <w:bookmarkStart w:id="80" w:name="Xe28e9ec5f2b37ed9936743fd9000dfb36e8946f"/>
    <w:p>
      <w:pPr>
        <w:pStyle w:val="Heading1"/>
      </w:pPr>
      <w:r>
        <w:t xml:space="preserve">20. PROCEDURA URUCHOMIENIA</w:t>
      </w:r>
    </w:p>
    <w:p>
      <w:pPr>
        <w:pStyle w:val="FirstParagraph"/>
      </w:pPr>
      <w:r>
        <w:t xml:space="preserve">Przed pierwszym uruchomieniem:</w:t>
      </w:r>
    </w:p>
    <w:p>
      <w:pPr>
        <w:numPr>
          <w:ilvl w:val="0"/>
          <w:numId w:val="1022"/>
        </w:numPr>
        <w:pStyle w:val="Compact"/>
      </w:pPr>
      <w:r>
        <w:t xml:space="preserve">sprawdzić wszystkie połączenia mechaniczne,</w:t>
      </w:r>
    </w:p>
    <w:p>
      <w:pPr>
        <w:numPr>
          <w:ilvl w:val="0"/>
          <w:numId w:val="1022"/>
        </w:numPr>
        <w:pStyle w:val="Compact"/>
      </w:pPr>
      <w:r>
        <w:t xml:space="preserve">sprawdzić naciąg pasków,</w:t>
      </w:r>
    </w:p>
    <w:p>
      <w:pPr>
        <w:numPr>
          <w:ilvl w:val="0"/>
          <w:numId w:val="1022"/>
        </w:numPr>
        <w:pStyle w:val="Compact"/>
      </w:pPr>
      <w:r>
        <w:t xml:space="preserve">sprawdzić prowadzenie przewodów,</w:t>
      </w:r>
    </w:p>
    <w:p>
      <w:pPr>
        <w:numPr>
          <w:ilvl w:val="0"/>
          <w:numId w:val="1022"/>
        </w:numPr>
        <w:pStyle w:val="Compact"/>
      </w:pPr>
      <w:r>
        <w:t xml:space="preserve">sprawdzić poprawność zasilania,</w:t>
      </w:r>
    </w:p>
    <w:p>
      <w:pPr>
        <w:numPr>
          <w:ilvl w:val="0"/>
          <w:numId w:val="1022"/>
        </w:numPr>
        <w:pStyle w:val="Compact"/>
      </w:pPr>
      <w:r>
        <w:t xml:space="preserve">ustawić LM2596 na 5,0 V,</w:t>
      </w:r>
    </w:p>
    <w:p>
      <w:pPr>
        <w:numPr>
          <w:ilvl w:val="0"/>
          <w:numId w:val="1022"/>
        </w:numPr>
        <w:pStyle w:val="Compact"/>
      </w:pPr>
      <w:r>
        <w:t xml:space="preserve">sprawdzić ustawienie prądów A4988,</w:t>
      </w:r>
    </w:p>
    <w:p>
      <w:pPr>
        <w:numPr>
          <w:ilvl w:val="0"/>
          <w:numId w:val="1022"/>
        </w:numPr>
        <w:pStyle w:val="Compact"/>
      </w:pPr>
      <w:r>
        <w:t xml:space="preserve">upewnić się, że obszar pracy robota jest wolny,</w:t>
      </w:r>
    </w:p>
    <w:p>
      <w:pPr>
        <w:numPr>
          <w:ilvl w:val="0"/>
          <w:numId w:val="1022"/>
        </w:numPr>
        <w:pStyle w:val="Compact"/>
      </w:pPr>
      <w:r>
        <w:t xml:space="preserve">ręcznie ustawić robot w pozycji HOME,</w:t>
      </w:r>
    </w:p>
    <w:p>
      <w:pPr>
        <w:numPr>
          <w:ilvl w:val="0"/>
          <w:numId w:val="1022"/>
        </w:numPr>
        <w:pStyle w:val="Compact"/>
      </w:pPr>
      <w:r>
        <w:t xml:space="preserve">włączyć zasilanie,</w:t>
      </w:r>
    </w:p>
    <w:p>
      <w:pPr>
        <w:numPr>
          <w:ilvl w:val="0"/>
          <w:numId w:val="1022"/>
        </w:numPr>
        <w:pStyle w:val="Compact"/>
      </w:pPr>
      <w:r>
        <w:t xml:space="preserve">obserwować diody sygnalizacyjne i komunikaty Serial,</w:t>
      </w:r>
    </w:p>
    <w:p>
      <w:pPr>
        <w:numPr>
          <w:ilvl w:val="0"/>
          <w:numId w:val="1022"/>
        </w:numPr>
        <w:pStyle w:val="Compact"/>
      </w:pPr>
      <w:r>
        <w:t xml:space="preserve">połączyć kontroler Bluetooth,</w:t>
      </w:r>
    </w:p>
    <w:p>
      <w:pPr>
        <w:numPr>
          <w:ilvl w:val="0"/>
          <w:numId w:val="1022"/>
        </w:numPr>
        <w:pStyle w:val="Compact"/>
      </w:pPr>
      <w:r>
        <w:t xml:space="preserve">pozostawić analogi i przyciski w neutralnym położeniu do czasu uzbrojenia,</w:t>
      </w:r>
    </w:p>
    <w:p>
      <w:pPr>
        <w:numPr>
          <w:ilvl w:val="0"/>
          <w:numId w:val="1022"/>
        </w:numPr>
        <w:pStyle w:val="Compact"/>
      </w:pPr>
      <w:r>
        <w:t xml:space="preserve">wykonać krótkie testy pojedynczych osi przy małych wychyleniach analogów,</w:t>
      </w:r>
    </w:p>
    <w:p>
      <w:pPr>
        <w:numPr>
          <w:ilvl w:val="0"/>
          <w:numId w:val="1022"/>
        </w:numPr>
        <w:pStyle w:val="Compact"/>
      </w:pPr>
      <w:r>
        <w:t xml:space="preserve">sprawdzić kierunki ruchu,</w:t>
      </w:r>
    </w:p>
    <w:p>
      <w:pPr>
        <w:numPr>
          <w:ilvl w:val="0"/>
          <w:numId w:val="1022"/>
        </w:numPr>
        <w:pStyle w:val="Compact"/>
      </w:pPr>
      <w:r>
        <w:t xml:space="preserve">sprawdzić działanie E-STOP,</w:t>
      </w:r>
    </w:p>
    <w:p>
      <w:pPr>
        <w:numPr>
          <w:ilvl w:val="0"/>
          <w:numId w:val="1022"/>
        </w:numPr>
        <w:pStyle w:val="Compact"/>
      </w:pPr>
      <w:r>
        <w:t xml:space="preserve">dopiero po poprawnym wykonaniu powyższych testów przejść do pełnego zakresu pracy.</w:t>
      </w:r>
    </w:p>
    <w:p>
      <w:r>
        <w:pict>
          <v:rect style="width:0;height:1.5pt" o:hralign="center" o:hrstd="t" o:hr="t"/>
        </w:pict>
      </w:r>
    </w:p>
    <w:bookmarkEnd w:id="80"/>
    <w:bookmarkStart w:id="95" w:name="X95b3464b523200e6b38b4117b5e64611948af34"/>
    <w:p>
      <w:pPr>
        <w:pStyle w:val="Heading1"/>
      </w:pPr>
      <w:r>
        <w:t xml:space="preserve">21. TESTY ODBIORCZE</w:t>
      </w:r>
    </w:p>
    <w:p>
      <w:pPr>
        <w:pStyle w:val="FirstParagraph"/>
      </w:pPr>
      <w:r>
        <w:t xml:space="preserve">Zamiast ograniczać testy do stwierdzenia „działa poprawnie”, zaleca się zapisywanie wyników pomiarowych.</w:t>
      </w:r>
    </w:p>
    <w:bookmarkStart w:id="81" w:name="X756a790c1b53a1be47eacf3d208477377200210"/>
    <w:p>
      <w:pPr>
        <w:pStyle w:val="Heading2"/>
      </w:pPr>
      <w:r>
        <w:t xml:space="preserve">21.1. Kontrola PCB</w:t>
      </w:r>
    </w:p>
    <w:p>
      <w:pPr>
        <w:pStyle w:val="FirstParagraph"/>
      </w:pPr>
      <w:r>
        <w:rPr>
          <w:bCs/>
          <w:b/>
        </w:rPr>
        <w:t xml:space="preserve">Kryterium:</w:t>
      </w:r>
      <w:r>
        <w:t xml:space="preserve"> </w:t>
      </w:r>
      <w:r>
        <w:t xml:space="preserve">brak zwarć, zimnych lutów, błędnej orientacji i uszkodzeń.</w:t>
      </w:r>
    </w:p>
    <w:bookmarkEnd w:id="81"/>
    <w:bookmarkStart w:id="82" w:name="Xd9992fe21021047ac0c15aa3b2716d4a79a155a"/>
    <w:p>
      <w:pPr>
        <w:pStyle w:val="Heading2"/>
      </w:pPr>
      <w:r>
        <w:t xml:space="preserve">21.2. Kontrola napięcia 5 V</w:t>
      </w:r>
    </w:p>
    <w:p>
      <w:pPr>
        <w:pStyle w:val="FirstParagraph"/>
      </w:pPr>
      <w:r>
        <w:rPr>
          <w:bCs/>
          <w:b/>
        </w:rPr>
        <w:t xml:space="preserve">Kryterium:</w:t>
      </w:r>
      <w:r>
        <w:t xml:space="preserve"> </w:t>
      </w:r>
      <w:r>
        <w:t xml:space="preserve">napięcie LM2596 ustawione na 5,0 V przed podłączeniem odbiorników wymagających tego napięcia.</w:t>
      </w:r>
    </w:p>
    <w:bookmarkEnd w:id="82"/>
    <w:bookmarkStart w:id="83" w:name="X053ae301f5d2eb14aa3fbe3543f46b7962def6c"/>
    <w:p>
      <w:pPr>
        <w:pStyle w:val="Heading2"/>
      </w:pPr>
      <w:r>
        <w:t xml:space="preserve">21.3. Test ARM1</w:t>
      </w:r>
    </w:p>
    <w:p>
      <w:pPr>
        <w:pStyle w:val="FirstParagraph"/>
      </w:pPr>
      <w:r>
        <w:t xml:space="preserve">Zadać ruch np. o 30°, 60° i 90° w obu kierunkach.</w:t>
      </w:r>
    </w:p>
    <w:p>
      <w:pPr>
        <w:pStyle w:val="BodyText"/>
      </w:pPr>
      <w:r>
        <w:rPr>
          <w:bCs/>
          <w:b/>
        </w:rPr>
        <w:t xml:space="preserve">Sprawdzić:</w:t>
      </w:r>
    </w:p>
    <w:p>
      <w:pPr>
        <w:numPr>
          <w:ilvl w:val="0"/>
          <w:numId w:val="1023"/>
        </w:numPr>
        <w:pStyle w:val="Compact"/>
      </w:pPr>
      <w:r>
        <w:t xml:space="preserve">kierunek,</w:t>
      </w:r>
    </w:p>
    <w:p>
      <w:pPr>
        <w:numPr>
          <w:ilvl w:val="0"/>
          <w:numId w:val="1023"/>
        </w:numPr>
        <w:pStyle w:val="Compact"/>
      </w:pPr>
      <w:r>
        <w:t xml:space="preserve">płynność,</w:t>
      </w:r>
    </w:p>
    <w:p>
      <w:pPr>
        <w:numPr>
          <w:ilvl w:val="0"/>
          <w:numId w:val="1023"/>
        </w:numPr>
        <w:pStyle w:val="Compact"/>
      </w:pPr>
      <w:r>
        <w:t xml:space="preserve">brak gubienia kroków,</w:t>
      </w:r>
    </w:p>
    <w:p>
      <w:pPr>
        <w:numPr>
          <w:ilvl w:val="0"/>
          <w:numId w:val="1023"/>
        </w:numPr>
        <w:pStyle w:val="Compact"/>
      </w:pPr>
      <w:r>
        <w:t xml:space="preserve">zgodność kąta rzeczywistego z zadanym.</w:t>
      </w:r>
    </w:p>
    <w:bookmarkEnd w:id="83"/>
    <w:bookmarkStart w:id="84" w:name="Xe288e1f5d442a9eb70655d09326365b1411a69e"/>
    <w:p>
      <w:pPr>
        <w:pStyle w:val="Heading2"/>
      </w:pPr>
      <w:r>
        <w:t xml:space="preserve">21.4. Test ARM2</w:t>
      </w:r>
    </w:p>
    <w:p>
      <w:pPr>
        <w:pStyle w:val="FirstParagraph"/>
      </w:pPr>
      <w:r>
        <w:t xml:space="preserve">Analogicznie jak dla ARM1.</w:t>
      </w:r>
    </w:p>
    <w:bookmarkEnd w:id="84"/>
    <w:bookmarkStart w:id="85" w:name="Xbf98dc64eb9dd5ed44a539f51741fb4084b6611"/>
    <w:p>
      <w:pPr>
        <w:pStyle w:val="Heading2"/>
      </w:pPr>
      <w:r>
        <w:t xml:space="preserve">21.5. Test osi Z</w:t>
      </w:r>
    </w:p>
    <w:p>
      <w:pPr>
        <w:pStyle w:val="FirstParagraph"/>
      </w:pPr>
      <w:r>
        <w:t xml:space="preserve">Wykonać przejazdy kontrolne np. 5 mm, 10 mm i 20 mm.</w:t>
      </w:r>
    </w:p>
    <w:p>
      <w:pPr>
        <w:pStyle w:val="BodyText"/>
      </w:pPr>
      <w:r>
        <w:t xml:space="preserve">Pomiar wykonać suwmiarką lub czujnikiem zegarowym.</w:t>
      </w:r>
    </w:p>
    <w:bookmarkEnd w:id="85"/>
    <w:bookmarkStart w:id="86" w:name="Xec08f0ec4f613fe8380ff7cd87d2debfa5145bd"/>
    <w:p>
      <w:pPr>
        <w:pStyle w:val="Heading2"/>
      </w:pPr>
      <w:r>
        <w:t xml:space="preserve">21.6. Test chwytaka</w:t>
      </w:r>
    </w:p>
    <w:p>
      <w:pPr>
        <w:pStyle w:val="FirstParagraph"/>
      </w:pPr>
      <w:r>
        <w:t xml:space="preserve">Sprawdzić:</w:t>
      </w:r>
    </w:p>
    <w:p>
      <w:pPr>
        <w:numPr>
          <w:ilvl w:val="0"/>
          <w:numId w:val="1024"/>
        </w:numPr>
        <w:pStyle w:val="Compact"/>
      </w:pPr>
      <w:r>
        <w:t xml:space="preserve">pełne otwarcie,</w:t>
      </w:r>
    </w:p>
    <w:p>
      <w:pPr>
        <w:numPr>
          <w:ilvl w:val="0"/>
          <w:numId w:val="1024"/>
        </w:numPr>
        <w:pStyle w:val="Compact"/>
      </w:pPr>
      <w:r>
        <w:t xml:space="preserve">pełne zamknięcie,</w:t>
      </w:r>
    </w:p>
    <w:p>
      <w:pPr>
        <w:numPr>
          <w:ilvl w:val="0"/>
          <w:numId w:val="1024"/>
        </w:numPr>
        <w:pStyle w:val="Compact"/>
      </w:pPr>
      <w:r>
        <w:t xml:space="preserve">brak mechanicznego blokowania,</w:t>
      </w:r>
    </w:p>
    <w:p>
      <w:pPr>
        <w:numPr>
          <w:ilvl w:val="0"/>
          <w:numId w:val="1024"/>
        </w:numPr>
        <w:pStyle w:val="Compact"/>
      </w:pPr>
      <w:r>
        <w:t xml:space="preserve">brak nadmiernego poboru prądu przy dojeździe do ograniczeń.</w:t>
      </w:r>
    </w:p>
    <w:bookmarkEnd w:id="86"/>
    <w:bookmarkStart w:id="87" w:name="X1631a0e142085ff46a49327f4234d98812b3fc7"/>
    <w:p>
      <w:pPr>
        <w:pStyle w:val="Heading2"/>
      </w:pPr>
      <w:r>
        <w:t xml:space="preserve">21.7. Test TEACH</w:t>
      </w:r>
    </w:p>
    <w:p>
      <w:pPr>
        <w:pStyle w:val="FirstParagraph"/>
      </w:pPr>
      <w:r>
        <w:t xml:space="preserve">Zapisać kilka punktów, wyłączyć zasilanie, uruchomić ponownie i zweryfikować obecność programu.</w:t>
      </w:r>
    </w:p>
    <w:bookmarkEnd w:id="87"/>
    <w:bookmarkStart w:id="88" w:name="X144bc8dea3d3e0cd43d11c30b936a19d0d3867c"/>
    <w:p>
      <w:pPr>
        <w:pStyle w:val="Heading2"/>
      </w:pPr>
      <w:r>
        <w:t xml:space="preserve">21.8. Test AUTO</w:t>
      </w:r>
    </w:p>
    <w:p>
      <w:pPr>
        <w:pStyle w:val="FirstParagraph"/>
      </w:pPr>
      <w:r>
        <w:t xml:space="preserve">Zapisać minimum 5 punktów i uruchomić wielokrotne odtwarzanie.</w:t>
      </w:r>
    </w:p>
    <w:p>
      <w:pPr>
        <w:pStyle w:val="BodyText"/>
      </w:pPr>
      <w:r>
        <w:t xml:space="preserve">Sprawdzić:</w:t>
      </w:r>
    </w:p>
    <w:p>
      <w:pPr>
        <w:numPr>
          <w:ilvl w:val="0"/>
          <w:numId w:val="1025"/>
        </w:numPr>
        <w:pStyle w:val="Compact"/>
      </w:pPr>
      <w:r>
        <w:t xml:space="preserve">osiąganie wszystkich punktów,</w:t>
      </w:r>
    </w:p>
    <w:p>
      <w:pPr>
        <w:numPr>
          <w:ilvl w:val="0"/>
          <w:numId w:val="1025"/>
        </w:numPr>
        <w:pStyle w:val="Compact"/>
      </w:pPr>
      <w:r>
        <w:t xml:space="preserve">poprawną obsługę serw,</w:t>
      </w:r>
    </w:p>
    <w:p>
      <w:pPr>
        <w:numPr>
          <w:ilvl w:val="0"/>
          <w:numId w:val="1025"/>
        </w:numPr>
        <w:pStyle w:val="Compact"/>
      </w:pPr>
      <w:r>
        <w:t xml:space="preserve">czasy postoju,</w:t>
      </w:r>
    </w:p>
    <w:p>
      <w:pPr>
        <w:numPr>
          <w:ilvl w:val="0"/>
          <w:numId w:val="1025"/>
        </w:numPr>
        <w:pStyle w:val="Compact"/>
      </w:pPr>
      <w:r>
        <w:t xml:space="preserve">działanie START/PAUSE/RESUME,</w:t>
      </w:r>
    </w:p>
    <w:p>
      <w:pPr>
        <w:numPr>
          <w:ilvl w:val="0"/>
          <w:numId w:val="1025"/>
        </w:numPr>
        <w:pStyle w:val="Compact"/>
      </w:pPr>
      <w:r>
        <w:t xml:space="preserve">poprawne przejście do kolejnego cyklu.</w:t>
      </w:r>
    </w:p>
    <w:bookmarkEnd w:id="88"/>
    <w:bookmarkStart w:id="91" w:name="X08dabfec921a329bb20fbfdde1072f42fe79a06"/>
    <w:p>
      <w:pPr>
        <w:pStyle w:val="Heading2"/>
      </w:pPr>
      <w:r>
        <w:t xml:space="preserve">21.9. Test utraty kontrolera</w:t>
      </w:r>
    </w:p>
    <w:bookmarkStart w:id="89" w:name="manual"/>
    <w:p>
      <w:pPr>
        <w:pStyle w:val="Heading3"/>
      </w:pPr>
      <w:r>
        <w:t xml:space="preserve">MANUAL</w:t>
      </w:r>
    </w:p>
    <w:p>
      <w:pPr>
        <w:pStyle w:val="FirstParagraph"/>
      </w:pPr>
      <w:r>
        <w:t xml:space="preserve">Rozłączenie pada powinno zatrzymać sterowanie.</w:t>
      </w:r>
    </w:p>
    <w:bookmarkEnd w:id="89"/>
    <w:bookmarkStart w:id="90" w:name="auto"/>
    <w:p>
      <w:pPr>
        <w:pStyle w:val="Heading3"/>
      </w:pPr>
      <w:r>
        <w:t xml:space="preserve">AUTO</w:t>
      </w:r>
    </w:p>
    <w:p>
      <w:pPr>
        <w:pStyle w:val="FirstParagraph"/>
      </w:pPr>
      <w:r>
        <w:t xml:space="preserve">Utrata kontrolera podczas aktywnego cyklu powinna przełączyć program w PAUSE.</w:t>
      </w:r>
    </w:p>
    <w:bookmarkEnd w:id="90"/>
    <w:bookmarkEnd w:id="91"/>
    <w:bookmarkStart w:id="92" w:name="X236373cbccbe17c6ffbdb728d9ea7a59fa950cf"/>
    <w:p>
      <w:pPr>
        <w:pStyle w:val="Heading2"/>
      </w:pPr>
      <w:r>
        <w:t xml:space="preserve">21.10. Test E-STOP</w:t>
      </w:r>
    </w:p>
    <w:p>
      <w:pPr>
        <w:pStyle w:val="FirstParagraph"/>
      </w:pPr>
      <w:r>
        <w:t xml:space="preserve">Po aktywacji E-STOP:</w:t>
      </w:r>
    </w:p>
    <w:p>
      <w:pPr>
        <w:numPr>
          <w:ilvl w:val="0"/>
          <w:numId w:val="1026"/>
        </w:numPr>
        <w:pStyle w:val="Compact"/>
      </w:pPr>
      <w:r>
        <w:t xml:space="preserve">wszystkie osie powinny zostać zatrzymane,</w:t>
      </w:r>
    </w:p>
    <w:p>
      <w:pPr>
        <w:numPr>
          <w:ilvl w:val="0"/>
          <w:numId w:val="1026"/>
        </w:numPr>
        <w:pStyle w:val="Compact"/>
      </w:pPr>
      <w:r>
        <w:t xml:space="preserve">stan AUTO powinien przejść w FAULT,</w:t>
      </w:r>
    </w:p>
    <w:p>
      <w:pPr>
        <w:numPr>
          <w:ilvl w:val="0"/>
          <w:numId w:val="1026"/>
        </w:numPr>
        <w:pStyle w:val="Compact"/>
      </w:pPr>
      <w:r>
        <w:t xml:space="preserve">dalsza praca powinna być niemożliwa do czasu restartu.</w:t>
      </w:r>
    </w:p>
    <w:bookmarkEnd w:id="92"/>
    <w:bookmarkStart w:id="93" w:name="Xae3a66ad4928441c4df59198ee9e018443f1f01"/>
    <w:p>
      <w:pPr>
        <w:pStyle w:val="Heading2"/>
      </w:pPr>
      <w:r>
        <w:t xml:space="preserve">21.11. Test powtarzalności</w:t>
      </w:r>
    </w:p>
    <w:p>
      <w:pPr>
        <w:pStyle w:val="FirstParagraph"/>
      </w:pPr>
      <w:r>
        <w:t xml:space="preserve">Wybrać minimum trzy punkty w przestrzeni roboczej.</w:t>
      </w:r>
    </w:p>
    <w:p>
      <w:pPr>
        <w:pStyle w:val="BodyText"/>
      </w:pPr>
      <w:r>
        <w:t xml:space="preserve">Dla każdego wykonać co najmniej 20 dojazdów i zmierzyć rozrzut pozycji TCP.</w:t>
      </w:r>
    </w:p>
    <w:p>
      <w:pPr>
        <w:pStyle w:val="BodyText"/>
      </w:pPr>
      <w:r>
        <w:t xml:space="preserve">Na podstawie tych pomiarów można dopiero wpisać rzeczywistą powtarzalność robota.</w:t>
      </w:r>
    </w:p>
    <w:bookmarkEnd w:id="93"/>
    <w:bookmarkStart w:id="94" w:name="X99a62f72018a5d53bdf3bacbb8106e92e7807ae"/>
    <w:p>
      <w:pPr>
        <w:pStyle w:val="Heading2"/>
      </w:pPr>
      <w:r>
        <w:t xml:space="preserve">21.12. Test długotrwały</w:t>
      </w:r>
    </w:p>
    <w:p>
      <w:pPr>
        <w:pStyle w:val="FirstParagraph"/>
      </w:pPr>
      <w:r>
        <w:t xml:space="preserve">Zaleca się wykonanie co najmniej 30-minutowej pracy cyklicznej.</w:t>
      </w:r>
    </w:p>
    <w:p>
      <w:pPr>
        <w:pStyle w:val="BodyText"/>
      </w:pPr>
      <w:r>
        <w:t xml:space="preserve">Należy monitorować:</w:t>
      </w:r>
    </w:p>
    <w:p>
      <w:pPr>
        <w:numPr>
          <w:ilvl w:val="0"/>
          <w:numId w:val="1027"/>
        </w:numPr>
        <w:pStyle w:val="Compact"/>
      </w:pPr>
      <w:r>
        <w:t xml:space="preserve">temperaturę A4988,</w:t>
      </w:r>
    </w:p>
    <w:p>
      <w:pPr>
        <w:numPr>
          <w:ilvl w:val="0"/>
          <w:numId w:val="1027"/>
        </w:numPr>
        <w:pStyle w:val="Compact"/>
      </w:pPr>
      <w:r>
        <w:t xml:space="preserve">temperaturę silników,</w:t>
      </w:r>
    </w:p>
    <w:p>
      <w:pPr>
        <w:numPr>
          <w:ilvl w:val="0"/>
          <w:numId w:val="1027"/>
        </w:numPr>
        <w:pStyle w:val="Compact"/>
      </w:pPr>
      <w:r>
        <w:t xml:space="preserve">temperaturę LM2596,</w:t>
      </w:r>
    </w:p>
    <w:p>
      <w:pPr>
        <w:numPr>
          <w:ilvl w:val="0"/>
          <w:numId w:val="1027"/>
        </w:numPr>
        <w:pStyle w:val="Compact"/>
      </w:pPr>
      <w:r>
        <w:t xml:space="preserve">stabilność Bluetooth,</w:t>
      </w:r>
    </w:p>
    <w:p>
      <w:pPr>
        <w:numPr>
          <w:ilvl w:val="0"/>
          <w:numId w:val="1027"/>
        </w:numPr>
        <w:pStyle w:val="Compact"/>
      </w:pPr>
      <w:r>
        <w:t xml:space="preserve">ewentualne gubienie kroków,</w:t>
      </w:r>
    </w:p>
    <w:p>
      <w:pPr>
        <w:numPr>
          <w:ilvl w:val="0"/>
          <w:numId w:val="1027"/>
        </w:numPr>
        <w:pStyle w:val="Compact"/>
      </w:pPr>
      <w:r>
        <w:t xml:space="preserve">samoczynne resety ESP32.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X550149f10738235e9366532e1434c6c96aa2e3b"/>
    <w:p>
      <w:pPr>
        <w:pStyle w:val="Heading1"/>
      </w:pPr>
      <w:r>
        <w:t xml:space="preserve">22. BEZPIECZEŃSTWO</w:t>
      </w:r>
    </w:p>
    <w:p>
      <w:pPr>
        <w:pStyle w:val="FirstParagraph"/>
      </w:pPr>
      <w:r>
        <w:t xml:space="preserve">Podczas pracy nie wolno:</w:t>
      </w:r>
    </w:p>
    <w:p>
      <w:pPr>
        <w:numPr>
          <w:ilvl w:val="0"/>
          <w:numId w:val="1028"/>
        </w:numPr>
        <w:pStyle w:val="Compact"/>
      </w:pPr>
      <w:r>
        <w:t xml:space="preserve">wkładać rąk w obszar pracy robota,</w:t>
      </w:r>
    </w:p>
    <w:p>
      <w:pPr>
        <w:numPr>
          <w:ilvl w:val="0"/>
          <w:numId w:val="1028"/>
        </w:numPr>
        <w:pStyle w:val="Compact"/>
      </w:pPr>
      <w:r>
        <w:t xml:space="preserve">zatrzymywać ramienia ręką,</w:t>
      </w:r>
    </w:p>
    <w:p>
      <w:pPr>
        <w:numPr>
          <w:ilvl w:val="0"/>
          <w:numId w:val="1028"/>
        </w:numPr>
        <w:pStyle w:val="Compact"/>
      </w:pPr>
      <w:r>
        <w:t xml:space="preserve">dotykać poruszających się pasków,</w:t>
      </w:r>
    </w:p>
    <w:p>
      <w:pPr>
        <w:numPr>
          <w:ilvl w:val="0"/>
          <w:numId w:val="1028"/>
        </w:numPr>
        <w:pStyle w:val="Compact"/>
      </w:pPr>
      <w:r>
        <w:t xml:space="preserve">pracować z uszkodzonymi przewodami,</w:t>
      </w:r>
    </w:p>
    <w:p>
      <w:pPr>
        <w:numPr>
          <w:ilvl w:val="0"/>
          <w:numId w:val="1028"/>
        </w:numPr>
        <w:pStyle w:val="Compact"/>
      </w:pPr>
      <w:r>
        <w:t xml:space="preserve">podłączać i odłączać silników krokowych przy załączonym zasilaniu,</w:t>
      </w:r>
    </w:p>
    <w:p>
      <w:pPr>
        <w:numPr>
          <w:ilvl w:val="0"/>
          <w:numId w:val="1028"/>
        </w:numPr>
        <w:pStyle w:val="Compact"/>
      </w:pPr>
      <w:r>
        <w:t xml:space="preserve">pozostawiać robota bez nadzoru podczas testów,</w:t>
      </w:r>
    </w:p>
    <w:p>
      <w:pPr>
        <w:numPr>
          <w:ilvl w:val="0"/>
          <w:numId w:val="1028"/>
        </w:numPr>
        <w:pStyle w:val="Compact"/>
      </w:pPr>
      <w:r>
        <w:t xml:space="preserve">uruchamiać pełnej prędkości przed zakończeniem testów pojedynczych osi.</w:t>
      </w:r>
    </w:p>
    <w:p>
      <w:pPr>
        <w:pStyle w:val="FirstParagraph"/>
      </w:pPr>
      <w:r>
        <w:t xml:space="preserve">Przed pracami serwisowymi należy odłączyć zasilanie.</w:t>
      </w:r>
    </w:p>
    <w:p>
      <w:pPr>
        <w:pStyle w:val="BodyText"/>
      </w:pPr>
      <w:r>
        <w:t xml:space="preserve">Ze względu na edukacyjny charakter urządzenia wszystkie testy powinny być prowadzone pod nadzorem osoby znającej budowę stanowiska.</w:t>
      </w:r>
    </w:p>
    <w:p>
      <w:r>
        <w:pict>
          <v:rect style="width:0;height:1.5pt" o:hralign="center" o:hrstd="t" o:hr="t"/>
        </w:pict>
      </w:r>
    </w:p>
    <w:bookmarkEnd w:id="96"/>
    <w:bookmarkStart w:id="97" w:name="X1f4596564637a62b2d9829ff1a4be15bc0493a1"/>
    <w:p>
      <w:pPr>
        <w:pStyle w:val="Heading1"/>
      </w:pPr>
      <w:r>
        <w:t xml:space="preserve">23. KONSERWACJA</w:t>
      </w:r>
    </w:p>
    <w:p>
      <w:pPr>
        <w:pStyle w:val="FirstParagraph"/>
      </w:pPr>
      <w:r>
        <w:t xml:space="preserve">Okresowo należy kontrolować:</w:t>
      </w:r>
    </w:p>
    <w:p>
      <w:pPr>
        <w:numPr>
          <w:ilvl w:val="0"/>
          <w:numId w:val="1029"/>
        </w:numPr>
        <w:pStyle w:val="Compact"/>
      </w:pPr>
      <w:r>
        <w:t xml:space="preserve">naciąg pasków,</w:t>
      </w:r>
    </w:p>
    <w:p>
      <w:pPr>
        <w:numPr>
          <w:ilvl w:val="0"/>
          <w:numId w:val="1029"/>
        </w:numPr>
        <w:pStyle w:val="Compact"/>
      </w:pPr>
      <w:r>
        <w:t xml:space="preserve">stan kół pasowych,</w:t>
      </w:r>
    </w:p>
    <w:p>
      <w:pPr>
        <w:numPr>
          <w:ilvl w:val="0"/>
          <w:numId w:val="1029"/>
        </w:numPr>
        <w:pStyle w:val="Compact"/>
      </w:pPr>
      <w:r>
        <w:t xml:space="preserve">stan łożysk,</w:t>
      </w:r>
    </w:p>
    <w:p>
      <w:pPr>
        <w:numPr>
          <w:ilvl w:val="0"/>
          <w:numId w:val="1029"/>
        </w:numPr>
        <w:pStyle w:val="Compact"/>
      </w:pPr>
      <w:r>
        <w:t xml:space="preserve">stan prowadnic,</w:t>
      </w:r>
    </w:p>
    <w:p>
      <w:pPr>
        <w:numPr>
          <w:ilvl w:val="0"/>
          <w:numId w:val="1029"/>
        </w:numPr>
        <w:pStyle w:val="Compact"/>
      </w:pPr>
      <w:r>
        <w:t xml:space="preserve">dokręcenie śrub,</w:t>
      </w:r>
    </w:p>
    <w:p>
      <w:pPr>
        <w:numPr>
          <w:ilvl w:val="0"/>
          <w:numId w:val="1029"/>
        </w:numPr>
        <w:pStyle w:val="Compact"/>
      </w:pPr>
      <w:r>
        <w:t xml:space="preserve">stan elementów drukowanych 3D,</w:t>
      </w:r>
    </w:p>
    <w:p>
      <w:pPr>
        <w:numPr>
          <w:ilvl w:val="0"/>
          <w:numId w:val="1029"/>
        </w:numPr>
        <w:pStyle w:val="Compact"/>
      </w:pPr>
      <w:r>
        <w:t xml:space="preserve">prowadzenie przewodów,</w:t>
      </w:r>
    </w:p>
    <w:p>
      <w:pPr>
        <w:numPr>
          <w:ilvl w:val="0"/>
          <w:numId w:val="1029"/>
        </w:numPr>
        <w:pStyle w:val="Compact"/>
      </w:pPr>
      <w:r>
        <w:t xml:space="preserve">temperaturę silników,</w:t>
      </w:r>
    </w:p>
    <w:p>
      <w:pPr>
        <w:numPr>
          <w:ilvl w:val="0"/>
          <w:numId w:val="1029"/>
        </w:numPr>
        <w:pStyle w:val="Compact"/>
      </w:pPr>
      <w:r>
        <w:t xml:space="preserve">temperaturę A4988,</w:t>
      </w:r>
    </w:p>
    <w:p>
      <w:pPr>
        <w:numPr>
          <w:ilvl w:val="0"/>
          <w:numId w:val="1029"/>
        </w:numPr>
        <w:pStyle w:val="Compact"/>
      </w:pPr>
      <w:r>
        <w:t xml:space="preserve">stabilność połączeń złączowych.</w:t>
      </w:r>
    </w:p>
    <w:p>
      <w:pPr>
        <w:pStyle w:val="FirstParagraph"/>
      </w:pPr>
      <w:r>
        <w:t xml:space="preserve">Szczególną uwagę należy zwracać na układ napędowy drugiego członu, ponieważ luz paska bezpośrednio wpływa na dokładność i powtarzalność robota.</w:t>
      </w:r>
    </w:p>
    <w:p>
      <w:r>
        <w:pict>
          <v:rect style="width:0;height:1.5pt" o:hralign="center" o:hrstd="t" o:hr="t"/>
        </w:pict>
      </w:r>
    </w:p>
    <w:bookmarkEnd w:id="97"/>
    <w:bookmarkStart w:id="98" w:name="X12dd3e1c084b23e98c1c3f1eecdf1c3df5b4365"/>
    <w:p>
      <w:pPr>
        <w:pStyle w:val="Heading1"/>
      </w:pPr>
      <w:r>
        <w:t xml:space="preserve">24. MOŻLIWOŚCI ROZBUDOWY</w:t>
      </w:r>
    </w:p>
    <w:p>
      <w:pPr>
        <w:pStyle w:val="FirstParagraph"/>
      </w:pPr>
      <w:r>
        <w:t xml:space="preserve">Projekt może zostać rozwinięty o:</w:t>
      </w:r>
    </w:p>
    <w:p>
      <w:pPr>
        <w:numPr>
          <w:ilvl w:val="0"/>
          <w:numId w:val="1030"/>
        </w:numPr>
        <w:pStyle w:val="Compact"/>
      </w:pPr>
      <w:r>
        <w:t xml:space="preserve">automatyczny homing z wykorzystaniem krańcówek,</w:t>
      </w:r>
    </w:p>
    <w:p>
      <w:pPr>
        <w:numPr>
          <w:ilvl w:val="0"/>
          <w:numId w:val="1030"/>
        </w:numPr>
        <w:pStyle w:val="Compact"/>
      </w:pPr>
      <w:r>
        <w:t xml:space="preserve">interpolację liniową LIN w przestrzeni TCP,</w:t>
      </w:r>
    </w:p>
    <w:p>
      <w:pPr>
        <w:numPr>
          <w:ilvl w:val="0"/>
          <w:numId w:val="1030"/>
        </w:numPr>
        <w:pStyle w:val="Compact"/>
      </w:pPr>
      <w:r>
        <w:t xml:space="preserve">system wizyjny,</w:t>
      </w:r>
    </w:p>
    <w:p>
      <w:pPr>
        <w:numPr>
          <w:ilvl w:val="0"/>
          <w:numId w:val="1030"/>
        </w:numPr>
        <w:pStyle w:val="Compact"/>
      </w:pPr>
      <w:r>
        <w:t xml:space="preserve">kamerę do rozpoznawania obiektów,</w:t>
      </w:r>
    </w:p>
    <w:p>
      <w:pPr>
        <w:numPr>
          <w:ilvl w:val="0"/>
          <w:numId w:val="1030"/>
        </w:numPr>
        <w:pStyle w:val="Compact"/>
      </w:pPr>
      <w:r>
        <w:t xml:space="preserve">czujnik odległości,</w:t>
      </w:r>
    </w:p>
    <w:p>
      <w:pPr>
        <w:numPr>
          <w:ilvl w:val="0"/>
          <w:numId w:val="1030"/>
        </w:numPr>
        <w:pStyle w:val="Compact"/>
      </w:pPr>
      <w:r>
        <w:t xml:space="preserve">wykrywanie obecności detalu,</w:t>
      </w:r>
    </w:p>
    <w:p>
      <w:pPr>
        <w:numPr>
          <w:ilvl w:val="0"/>
          <w:numId w:val="1030"/>
        </w:numPr>
        <w:pStyle w:val="Compact"/>
      </w:pPr>
      <w:r>
        <w:t xml:space="preserve">elektromagnes,</w:t>
      </w:r>
    </w:p>
    <w:p>
      <w:pPr>
        <w:numPr>
          <w:ilvl w:val="0"/>
          <w:numId w:val="1030"/>
        </w:numPr>
        <w:pStyle w:val="Compact"/>
      </w:pPr>
      <w:r>
        <w:t xml:space="preserve">przyssawkę podciśnieniową,</w:t>
      </w:r>
    </w:p>
    <w:p>
      <w:pPr>
        <w:numPr>
          <w:ilvl w:val="0"/>
          <w:numId w:val="1030"/>
        </w:numPr>
        <w:pStyle w:val="Compact"/>
      </w:pPr>
      <w:r>
        <w:t xml:space="preserve">marker,</w:t>
      </w:r>
    </w:p>
    <w:p>
      <w:pPr>
        <w:numPr>
          <w:ilvl w:val="0"/>
          <w:numId w:val="1030"/>
        </w:numPr>
        <w:pStyle w:val="Compact"/>
      </w:pPr>
      <w:r>
        <w:t xml:space="preserve">dozownik,</w:t>
      </w:r>
    </w:p>
    <w:p>
      <w:pPr>
        <w:numPr>
          <w:ilvl w:val="0"/>
          <w:numId w:val="1030"/>
        </w:numPr>
        <w:pStyle w:val="Compact"/>
      </w:pPr>
      <w:r>
        <w:t xml:space="preserve">narzędzie pomiarowe,</w:t>
      </w:r>
    </w:p>
    <w:p>
      <w:pPr>
        <w:numPr>
          <w:ilvl w:val="0"/>
          <w:numId w:val="1030"/>
        </w:numPr>
        <w:pStyle w:val="Compact"/>
      </w:pPr>
      <w:r>
        <w:t xml:space="preserve">interfejs PC do edycji programów,</w:t>
      </w:r>
    </w:p>
    <w:p>
      <w:pPr>
        <w:numPr>
          <w:ilvl w:val="0"/>
          <w:numId w:val="1030"/>
        </w:numPr>
        <w:pStyle w:val="Compact"/>
      </w:pPr>
      <w:r>
        <w:t xml:space="preserve">zapis większej liczby programów,</w:t>
      </w:r>
    </w:p>
    <w:p>
      <w:pPr>
        <w:numPr>
          <w:ilvl w:val="0"/>
          <w:numId w:val="1030"/>
        </w:numPr>
        <w:pStyle w:val="Compact"/>
      </w:pPr>
      <w:r>
        <w:t xml:space="preserve">wybór programu z poziomu panelu,</w:t>
      </w:r>
    </w:p>
    <w:p>
      <w:pPr>
        <w:numPr>
          <w:ilvl w:val="0"/>
          <w:numId w:val="1030"/>
        </w:numPr>
        <w:pStyle w:val="Compact"/>
      </w:pPr>
      <w:r>
        <w:t xml:space="preserve">raportowanie pozycji i błędów przez Wi-Fi.</w:t>
      </w:r>
    </w:p>
    <w:p>
      <w:r>
        <w:pict>
          <v:rect style="width:0;height:1.5pt" o:hralign="center" o:hrstd="t" o:hr="t"/>
        </w:pict>
      </w:r>
    </w:p>
    <w:bookmarkEnd w:id="98"/>
    <w:bookmarkStart w:id="99" w:name="Xdd88d31994c73039a3b963231aae134530ecb96"/>
    <w:p>
      <w:pPr>
        <w:pStyle w:val="Heading1"/>
      </w:pPr>
      <w:r>
        <w:t xml:space="preserve">25. PRZYKŁADOWA SEKWENCJA PICK AND PLACE</w:t>
      </w:r>
    </w:p>
    <w:p>
      <w:pPr>
        <w:pStyle w:val="FirstParagraph"/>
      </w:pPr>
      <w:r>
        <w:t xml:space="preserve">Przykładowa sekwencja może wyglądać następująco:</w:t>
      </w:r>
    </w:p>
    <w:p>
      <w:pPr>
        <w:pStyle w:val="BodyText"/>
      </w:pPr>
      <w:r>
        <w:rPr>
          <w:rStyle w:val="VerbatimChar"/>
        </w:rPr>
        <w:t xml:space="preserve">START → pozycja bazowa → przejazd nad detal → Z w dół → zamknięcie chwytaka → Z w górę → przejazd nad miejsce odkładania → Z w dół → otwarcie chwytaka → Z w górę → powrót → STOP</w:t>
      </w:r>
    </w:p>
    <w:p>
      <w:pPr>
        <w:pStyle w:val="BodyText"/>
      </w:pPr>
      <w:r>
        <w:t xml:space="preserve">Sekwencję można zapisać za pomocą funkcji TEACH, a następnie odtwarzać w trybie AUTO.</w:t>
      </w:r>
    </w:p>
    <w:p>
      <w:r>
        <w:pict>
          <v:rect style="width:0;height:1.5pt" o:hralign="center" o:hrstd="t" o:hr="t"/>
        </w:pict>
      </w:r>
    </w:p>
    <w:bookmarkEnd w:id="99"/>
    <w:bookmarkStart w:id="100" w:name="X3e462296d648a12bff176cfef1f24d44686ecda"/>
    <w:p>
      <w:pPr>
        <w:pStyle w:val="Heading1"/>
      </w:pPr>
      <w:r>
        <w:t xml:space="preserve">26. ZALEŻNOŚĆ PARAMETRÓW MECHANICZNYCH I PROGRAMOWYCH</w:t>
      </w:r>
    </w:p>
    <w:p>
      <w:pPr>
        <w:pStyle w:val="FirstParagraph"/>
      </w:pPr>
      <w:r>
        <w:t xml:space="preserve">Zmiana konstrukcji mechanicznej może wymagać modyfikacji firmware.</w:t>
      </w:r>
    </w:p>
    <w:p>
      <w:pPr>
        <w:pStyle w:val="BodyText"/>
      </w:pPr>
      <w:r>
        <w:t xml:space="preserve">Przykładowo:</w:t>
      </w:r>
    </w:p>
    <w:p>
      <w:pPr>
        <w:pStyle w:val="BodyText"/>
      </w:pPr>
      <w:r>
        <w:rPr>
          <w:rStyle w:val="VerbatimChar"/>
        </w:rPr>
        <w:t xml:space="preserve">zmiana długości ramienia → zmiana parametrów kinematyki → zmiana obliczanych kątów → zmiana położenia TCP</w:t>
      </w:r>
    </w:p>
    <w:p>
      <w:pPr>
        <w:pStyle w:val="BodyText"/>
      </w:pPr>
      <w:r>
        <w:t xml:space="preserve">Podobnie:</w:t>
      </w:r>
    </w:p>
    <w:p>
      <w:pPr>
        <w:pStyle w:val="BodyText"/>
      </w:pPr>
      <w:r>
        <w:rPr>
          <w:rStyle w:val="VerbatimChar"/>
        </w:rPr>
        <w:t xml:space="preserve">zmiana przełożenia → zmiana liczby kroków/stopień → błędna pozycja osi przy starych parametrach</w:t>
      </w:r>
    </w:p>
    <w:p>
      <w:pPr>
        <w:pStyle w:val="BodyText"/>
      </w:pPr>
      <w:r>
        <w:t xml:space="preserve">Dlatego po każdej modyfikacji:</w:t>
      </w:r>
    </w:p>
    <w:p>
      <w:pPr>
        <w:numPr>
          <w:ilvl w:val="0"/>
          <w:numId w:val="1031"/>
        </w:numPr>
        <w:pStyle w:val="Compact"/>
      </w:pPr>
      <w:r>
        <w:t xml:space="preserve">długości ramion,</w:t>
      </w:r>
    </w:p>
    <w:p>
      <w:pPr>
        <w:numPr>
          <w:ilvl w:val="0"/>
          <w:numId w:val="1031"/>
        </w:numPr>
        <w:pStyle w:val="Compact"/>
      </w:pPr>
      <w:r>
        <w:t xml:space="preserve">kół pasowych,</w:t>
      </w:r>
    </w:p>
    <w:p>
      <w:pPr>
        <w:numPr>
          <w:ilvl w:val="0"/>
          <w:numId w:val="1031"/>
        </w:numPr>
        <w:pStyle w:val="Compact"/>
      </w:pPr>
      <w:r>
        <w:t xml:space="preserve">przełożeń,</w:t>
      </w:r>
    </w:p>
    <w:p>
      <w:pPr>
        <w:numPr>
          <w:ilvl w:val="0"/>
          <w:numId w:val="1031"/>
        </w:numPr>
        <w:pStyle w:val="Compact"/>
      </w:pPr>
      <w:r>
        <w:t xml:space="preserve">śruby osi Z,</w:t>
      </w:r>
    </w:p>
    <w:p>
      <w:pPr>
        <w:numPr>
          <w:ilvl w:val="0"/>
          <w:numId w:val="1031"/>
        </w:numPr>
        <w:pStyle w:val="Compact"/>
      </w:pPr>
      <w:r>
        <w:t xml:space="preserve">mikrokroku,</w:t>
      </w:r>
    </w:p>
    <w:p>
      <w:pPr>
        <w:pStyle w:val="FirstParagraph"/>
      </w:pPr>
      <w:r>
        <w:t xml:space="preserve">należy sprawdzić i w razie potrzeby zaktualizować parametry programu.</w:t>
      </w:r>
    </w:p>
    <w:p>
      <w:r>
        <w:pict>
          <v:rect style="width:0;height:1.5pt" o:hralign="center" o:hrstd="t" o:hr="t"/>
        </w:pict>
      </w:r>
    </w:p>
    <w:bookmarkEnd w:id="100"/>
    <w:bookmarkStart w:id="101" w:name="X8db0a16fd1384d1c223a54d36d262a513d78aa7"/>
    <w:p>
      <w:pPr>
        <w:pStyle w:val="Heading1"/>
      </w:pPr>
      <w:r>
        <w:t xml:space="preserve">27. WERSJONOWANIE DOKUMENTACJI</w:t>
      </w:r>
    </w:p>
    <w:p>
      <w:pPr>
        <w:pStyle w:val="FirstParagraph"/>
      </w:pPr>
      <w:r>
        <w:t xml:space="preserve">Dokumentacja techniczna powinna zawsze wskazywać wersję firmware lub commit repozytorium, do którego się odnosi.</w:t>
      </w:r>
    </w:p>
    <w:p>
      <w:pPr>
        <w:pStyle w:val="BodyText"/>
      </w:pPr>
      <w:r>
        <w:t xml:space="preserve">Jest to szczególnie ważne, ponieważ w trakcie rozwoju projektu zmieniały się m.in.:</w:t>
      </w:r>
    </w:p>
    <w:p>
      <w:pPr>
        <w:numPr>
          <w:ilvl w:val="0"/>
          <w:numId w:val="1032"/>
        </w:numPr>
        <w:pStyle w:val="Compact"/>
      </w:pPr>
      <w:r>
        <w:t xml:space="preserve">prędkości osi,</w:t>
      </w:r>
    </w:p>
    <w:p>
      <w:pPr>
        <w:numPr>
          <w:ilvl w:val="0"/>
          <w:numId w:val="1032"/>
        </w:numPr>
        <w:pStyle w:val="Compact"/>
      </w:pPr>
      <w:r>
        <w:t xml:space="preserve">przyspieszenia,</w:t>
      </w:r>
    </w:p>
    <w:p>
      <w:pPr>
        <w:numPr>
          <w:ilvl w:val="0"/>
          <w:numId w:val="1032"/>
        </w:numPr>
        <w:pStyle w:val="Compact"/>
      </w:pPr>
      <w:r>
        <w:t xml:space="preserve">zachowanie przycisków MODE i TEACH,</w:t>
      </w:r>
    </w:p>
    <w:p>
      <w:pPr>
        <w:numPr>
          <w:ilvl w:val="0"/>
          <w:numId w:val="1032"/>
        </w:numPr>
        <w:pStyle w:val="Compact"/>
      </w:pPr>
      <w:r>
        <w:t xml:space="preserve">obsługa utraty połączenia z padem,</w:t>
      </w:r>
    </w:p>
    <w:p>
      <w:pPr>
        <w:numPr>
          <w:ilvl w:val="0"/>
          <w:numId w:val="1032"/>
        </w:numPr>
        <w:pStyle w:val="Compact"/>
      </w:pPr>
      <w:r>
        <w:t xml:space="preserve">parametry AUTO,</w:t>
      </w:r>
    </w:p>
    <w:p>
      <w:pPr>
        <w:numPr>
          <w:ilvl w:val="0"/>
          <w:numId w:val="1032"/>
        </w:numPr>
        <w:pStyle w:val="Compact"/>
      </w:pPr>
      <w:r>
        <w:t xml:space="preserve">zabezpieczenia przed niekontrolowanym ruchem.</w:t>
      </w:r>
    </w:p>
    <w:p>
      <w:pPr>
        <w:pStyle w:val="FirstParagraph"/>
      </w:pPr>
      <w:r>
        <w:t xml:space="preserve">Przed wydrukowaniem dokumentacji zaleca się wpisanie:</w:t>
      </w:r>
    </w:p>
    <w:p>
      <w:pPr>
        <w:numPr>
          <w:ilvl w:val="0"/>
          <w:numId w:val="1033"/>
        </w:numPr>
        <w:pStyle w:val="Compact"/>
      </w:pPr>
      <w:r>
        <w:t xml:space="preserve">numeru rewizji PCB,</w:t>
      </w:r>
    </w:p>
    <w:p>
      <w:pPr>
        <w:numPr>
          <w:ilvl w:val="0"/>
          <w:numId w:val="1033"/>
        </w:numPr>
        <w:pStyle w:val="Compact"/>
      </w:pPr>
      <w:r>
        <w:t xml:space="preserve">nazwy gałęzi,</w:t>
      </w:r>
    </w:p>
    <w:p>
      <w:pPr>
        <w:numPr>
          <w:ilvl w:val="0"/>
          <w:numId w:val="1033"/>
        </w:numPr>
        <w:pStyle w:val="Compact"/>
      </w:pPr>
      <w:r>
        <w:t xml:space="preserve">hash commita,</w:t>
      </w:r>
    </w:p>
    <w:p>
      <w:pPr>
        <w:numPr>
          <w:ilvl w:val="0"/>
          <w:numId w:val="1033"/>
        </w:numPr>
        <w:pStyle w:val="Compact"/>
      </w:pPr>
      <w:r>
        <w:t xml:space="preserve">daty wersji,</w:t>
      </w:r>
    </w:p>
    <w:p>
      <w:pPr>
        <w:numPr>
          <w:ilvl w:val="0"/>
          <w:numId w:val="1033"/>
        </w:numPr>
        <w:pStyle w:val="Compact"/>
      </w:pPr>
      <w:r>
        <w:t xml:space="preserve">autora dokumentacji.</w:t>
      </w:r>
    </w:p>
    <w:p>
      <w:r>
        <w:pict>
          <v:rect style="width:0;height:1.5pt" o:hralign="center" o:hrstd="t" o:hr="t"/>
        </w:pict>
      </w:r>
    </w:p>
    <w:bookmarkEnd w:id="101"/>
    <w:bookmarkStart w:id="102" w:name="Xeb583b55012813969684219fbda6ffca6bd9997"/>
    <w:p>
      <w:pPr>
        <w:pStyle w:val="Heading1"/>
      </w:pPr>
      <w:r>
        <w:t xml:space="preserve">28. POCHODZENIE ELEMENTÓW PROJEKTU</w:t>
      </w:r>
    </w:p>
    <w:p>
      <w:pPr>
        <w:pStyle w:val="FirstParagraph"/>
      </w:pPr>
      <w:r>
        <w:t xml:space="preserve">Konstrukcja mechaniczna korzysta z rozwiązań i modeli projektu bazowego PyBot, natomiast układ sterowania, płytka PCB, konfiguracja ESP32 i aktualny firmware są rozwijane w ramach niniejszego projektu.</w:t>
      </w:r>
    </w:p>
    <w:p>
      <w:pPr>
        <w:pStyle w:val="BodyText"/>
      </w:pPr>
      <w:r>
        <w:t xml:space="preserve">Przed publiczną dystrybucją kompletu materiałów należy zweryfikować warunki licencyjne modeli źródłowych oraz dodać do repozytorium odpowiednie informacje o licencjach i autorach.</w:t>
      </w:r>
    </w:p>
    <w:p>
      <w:r>
        <w:pict>
          <v:rect style="width:0;height:1.5pt" o:hralign="center" o:hrstd="t" o:hr="t"/>
        </w:pict>
      </w:r>
    </w:p>
    <w:bookmarkEnd w:id="102"/>
    <w:bookmarkStart w:id="103" w:name="X409f8613afe767ca6099f06d1e3ecdac3300364"/>
    <w:p>
      <w:pPr>
        <w:pStyle w:val="Heading1"/>
      </w:pPr>
      <w:r>
        <w:t xml:space="preserve">29. PODSUMOWANIE</w:t>
      </w:r>
    </w:p>
    <w:p>
      <w:pPr>
        <w:pStyle w:val="FirstParagraph"/>
      </w:pPr>
      <w:r>
        <w:t xml:space="preserve">Projekt „Robotyka bez granic” stanowi kompletne edukacyjne stanowisko mechatroniczne łączące mechanikę, druk 3D, elektronikę, napędy, programowanie mikrokontrolerów, kinematykę robotów oraz zagadnienia automatyzacji.</w:t>
      </w:r>
    </w:p>
    <w:p>
      <w:pPr>
        <w:pStyle w:val="BodyText"/>
      </w:pPr>
      <w:r>
        <w:t xml:space="preserve">Aktualna wersja robota umożliwia:</w:t>
      </w:r>
    </w:p>
    <w:p>
      <w:pPr>
        <w:numPr>
          <w:ilvl w:val="0"/>
          <w:numId w:val="1034"/>
        </w:numPr>
        <w:pStyle w:val="Compact"/>
      </w:pPr>
      <w:r>
        <w:t xml:space="preserve">sterowanie bezprzewodowe,</w:t>
      </w:r>
    </w:p>
    <w:p>
      <w:pPr>
        <w:numPr>
          <w:ilvl w:val="0"/>
          <w:numId w:val="1034"/>
        </w:numPr>
        <w:pStyle w:val="Compact"/>
      </w:pPr>
      <w:r>
        <w:t xml:space="preserve">ręczne prowadzenie osi w trybie JOINT,</w:t>
      </w:r>
    </w:p>
    <w:p>
      <w:pPr>
        <w:numPr>
          <w:ilvl w:val="0"/>
          <w:numId w:val="1034"/>
        </w:numPr>
        <w:pStyle w:val="Compact"/>
      </w:pPr>
      <w:r>
        <w:t xml:space="preserve">sterowanie TCP w trybie TOOL,</w:t>
      </w:r>
    </w:p>
    <w:p>
      <w:pPr>
        <w:numPr>
          <w:ilvl w:val="0"/>
          <w:numId w:val="1034"/>
        </w:numPr>
        <w:pStyle w:val="Compact"/>
      </w:pPr>
      <w:r>
        <w:t xml:space="preserve">zapisywanie punktów TEACH,</w:t>
      </w:r>
    </w:p>
    <w:p>
      <w:pPr>
        <w:numPr>
          <w:ilvl w:val="0"/>
          <w:numId w:val="1034"/>
        </w:numPr>
        <w:pStyle w:val="Compact"/>
      </w:pPr>
      <w:r>
        <w:t xml:space="preserve">automatyczne odtwarzanie programu PTP,</w:t>
      </w:r>
    </w:p>
    <w:p>
      <w:pPr>
        <w:numPr>
          <w:ilvl w:val="0"/>
          <w:numId w:val="1034"/>
        </w:numPr>
        <w:pStyle w:val="Compact"/>
      </w:pPr>
      <w:r>
        <w:t xml:space="preserve">regulację prędkości ARM1, ARM2 i Z w AUTO,</w:t>
      </w:r>
    </w:p>
    <w:p>
      <w:pPr>
        <w:numPr>
          <w:ilvl w:val="0"/>
          <w:numId w:val="1034"/>
        </w:numPr>
        <w:pStyle w:val="Compact"/>
      </w:pPr>
      <w:r>
        <w:t xml:space="preserve">bieżący podgląd stanu na wyświetlaczu OLED,</w:t>
      </w:r>
    </w:p>
    <w:p>
      <w:pPr>
        <w:numPr>
          <w:ilvl w:val="0"/>
          <w:numId w:val="1034"/>
        </w:numPr>
        <w:pStyle w:val="Compact"/>
      </w:pPr>
      <w:r>
        <w:t xml:space="preserve">trwałe przechowywanie programu w pamięci ESP32,</w:t>
      </w:r>
    </w:p>
    <w:p>
      <w:pPr>
        <w:numPr>
          <w:ilvl w:val="0"/>
          <w:numId w:val="1034"/>
        </w:numPr>
        <w:pStyle w:val="Compact"/>
      </w:pPr>
      <w:r>
        <w:t xml:space="preserve">zatrzymanie awaryjne oraz dodatkowe zabezpieczenia programowe.</w:t>
      </w:r>
    </w:p>
    <w:p>
      <w:pPr>
        <w:pStyle w:val="FirstParagraph"/>
      </w:pPr>
      <w:r>
        <w:t xml:space="preserve">Najważniejszymi dalszymi kierunkami rozwoju są automatyczny homing, interpolacja LIN, pomiar rzeczywistej powtarzalności i udźwigu oraz dalsza rozbudowa interfejsu operatora.</w:t>
      </w:r>
    </w:p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2026-09-18T08:33:19Z</dcterms:created>
  <dcterms:modified xsi:type="dcterms:W3CDTF">2026-09-18T08:33:19Z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