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  <w:jc w:val="center"/>
      </w:pPr>
      <w:r>
        <w:rPr>
          <w:rFonts w:ascii="Arial" w:hAnsi="Arial" w:eastAsia="Arial"/>
          <w:b/>
          <w:color w:val="1F4E79"/>
          <w:sz w:val="50"/>
        </w:rPr>
        <w:t>ТЕХНІЧНА ДОКУМЕНТАЦІЯ</w:t>
      </w:r>
    </w:p>
    <w:p>
      <w:pPr>
        <w:jc w:val="center"/>
      </w:pPr>
      <w:r>
        <w:rPr>
          <w:rFonts w:ascii="Arial" w:hAnsi="Arial" w:eastAsia="Arial"/>
          <w:b/>
          <w:color w:val="2F5597"/>
          <w:sz w:val="36"/>
        </w:rPr>
        <w:t>РОБОТИЗОВАНА РУКА SCARA</w:t>
      </w:r>
    </w:p>
    <w:p>
      <w:pPr>
        <w:jc w:val="center"/>
      </w:pPr>
      <w:r>
        <w:rPr>
          <w:rFonts w:ascii="Arial" w:hAnsi="Arial" w:eastAsia="Arial"/>
          <w:b/>
          <w:color w:val="44546A"/>
          <w:sz w:val="26"/>
        </w:rPr>
        <w:t>Проєкт «Робототехніка без кордонів»</w:t>
      </w:r>
    </w:p>
    <w:p>
      <w:pPr>
        <w:spacing w:after="160"/>
      </w:pP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Тип пристрою:</w:t>
      </w:r>
      <w:r>
        <w:rPr>
          <w:rFonts w:ascii="Arial" w:hAnsi="Arial" w:eastAsia="Arial"/>
          <w:color w:val="333333"/>
          <w:sz w:val="21"/>
        </w:rPr>
        <w:t xml:space="preserve"> навчальна роботизована рука SCARA 3 DOF + захват 2 DOF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Контролер:</w:t>
      </w:r>
      <w:r>
        <w:rPr>
          <w:rFonts w:ascii="Arial" w:hAnsi="Arial" w:eastAsia="Arial"/>
          <w:color w:val="333333"/>
          <w:sz w:val="21"/>
        </w:rPr>
        <w:t xml:space="preserve"> ESP32 D1 Mini / WeMos D1 Mini ESP32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Керування:</w:t>
      </w:r>
      <w:r>
        <w:rPr>
          <w:rFonts w:ascii="Arial" w:hAnsi="Arial" w:eastAsia="Arial"/>
          <w:color w:val="333333"/>
          <w:sz w:val="21"/>
        </w:rPr>
        <w:t xml:space="preserve"> Bluetooth-контролер + кнопки на платі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Програмне забезпечення:</w:t>
      </w:r>
      <w:r>
        <w:rPr>
          <w:rFonts w:ascii="Arial" w:hAnsi="Arial" w:eastAsia="Arial"/>
          <w:color w:val="333333"/>
          <w:sz w:val="21"/>
        </w:rPr>
        <w:t xml:space="preserve"> C++ / Arduino Framework / PlatformIO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Репозиторій:</w:t>
      </w:r>
      <w:r>
        <w:rPr>
          <w:rFonts w:ascii="Arial" w:hAnsi="Arial" w:eastAsia="Arial"/>
          <w:color w:val="333333"/>
          <w:sz w:val="21"/>
        </w:rPr>
        <w:t xml:space="preserve"> </w:t>
      </w:r>
      <w:r>
        <w:rPr>
          <w:rFonts w:ascii="Courier New" w:hAnsi="Courier New" w:eastAsia="Courier New"/>
          <w:color w:val="1F2937"/>
          <w:sz w:val="19"/>
          <w:shd w:fill="F1F5F9"/>
        </w:rPr>
        <w:t>Attiny2313/SCARA-Robot-Controler-BT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Гілка, якій відповідає цей опис:</w:t>
      </w:r>
      <w:r>
        <w:rPr>
          <w:rFonts w:ascii="Arial" w:hAnsi="Arial" w:eastAsia="Arial"/>
          <w:color w:val="333333"/>
          <w:sz w:val="21"/>
        </w:rPr>
        <w:t xml:space="preserve"> </w:t>
      </w:r>
      <w:r>
        <w:rPr>
          <w:rFonts w:ascii="Courier New" w:hAnsi="Courier New" w:eastAsia="Courier New"/>
          <w:color w:val="1F2937"/>
          <w:sz w:val="19"/>
          <w:shd w:fill="F1F5F9"/>
        </w:rPr>
        <w:t>dev</w:t>
      </w:r>
    </w:p>
    <w:p>
      <w:pPr>
        <w:spacing w:after="40"/>
        <w:ind w:left="1134" w:right="1134"/>
      </w:pPr>
      <w:r>
        <w:rPr>
          <w:rFonts w:ascii="Arial" w:hAnsi="Arial" w:eastAsia="Arial"/>
          <w:b/>
          <w:color w:val="333333"/>
          <w:sz w:val="21"/>
        </w:rPr>
        <w:t>Базовий commit firmware/config:</w:t>
      </w:r>
      <w:r>
        <w:rPr>
          <w:rFonts w:ascii="Arial" w:hAnsi="Arial" w:eastAsia="Arial"/>
          <w:color w:val="333333"/>
          <w:sz w:val="21"/>
        </w:rPr>
        <w:t xml:space="preserve"> </w:t>
      </w:r>
      <w:r>
        <w:rPr>
          <w:rFonts w:ascii="Courier New" w:hAnsi="Courier New" w:eastAsia="Courier New"/>
          <w:color w:val="1F2937"/>
          <w:sz w:val="19"/>
          <w:shd w:fill="F1F5F9"/>
        </w:rPr>
        <w:t>3dcf2272da6c95ba952772bd750d242ef21eb560</w:t>
      </w:r>
    </w:p>
    <w:p>
      <w:pPr>
        <w:spacing w:before="200" w:after="160"/>
        <w:ind w:left="1020" w:right="1020"/>
        <w:pBdr>
          <w:left w:val="single" w:sz="18" w:space="8" w:color="2F5597"/>
        </w:pBdr>
      </w:pPr>
      <w:r>
        <w:rPr>
          <w:rFonts w:ascii="Arial" w:hAnsi="Arial" w:eastAsia="Arial"/>
          <w:i/>
          <w:color w:val="6B7280"/>
          <w:sz w:val="19"/>
        </w:rPr>
        <w:t>Документ описує фактичну версію проєкту, що розробляється в репозиторії. Дані, що походять із базового проєкту PyBot, відокремлені від параметрів, які випливають із поточної конструкції та керуючої програми.</w:t>
      </w:r>
    </w:p>
    <w:p>
      <w:r>
        <w:br w:type="page"/>
      </w:r>
    </w:p>
    <w:p>
      <w:pPr>
        <w:pStyle w:val="Heading1"/>
        <w:spacing w:before="0"/>
      </w:pPr>
      <w:r>
        <w:t>ЗМІСТ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1. МЕТА ПРОЄКТУ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2. ХАРАКТЕРИСТИКА РОБОТА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3. ТЕХНІЧНІ ПАРАМЕТРИ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4. МЕХАНІЧНА КОНСТРУКЦІЯ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5. СИСТЕМА ПРИВОДІВ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6. ЕЛЕКТРИЧНА ТА ЕЛЕКТРОННА СИСТЕМА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7. АРХІТЕКТУРА КЕРУВАННЯ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8. ПРОГРАМНЕ ЗАБЕЗПЕЧЕННЯ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9. РЕЖИМИ РОБОТИ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10. РУЧНЕ КЕРУВАННЯ – JOINT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11. РУЧНЕ КЕРУВАННЯ – TOOL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12. КІНЕМАТИКА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13. ПОЛОЖЕННЯ HOME І HOMING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14. ФУНКЦІЯ TEACH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15. РЕЖИМ AUTO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16. ПЕРЕБІГ ЦИКЛУ AUTO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17. РЕГУЛЮВАННЯ ШВИДКОСТІ В AUTO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18. ПРОГРАМНІ ЗАСОБИ ЗАХИСТУ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19. ПРОЦЕДУРА МОНТАЖУ ЕЛЕКТРОНІКИ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20. ПРОЦЕДУРА ЗАПУСКУ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21. ПРИЙМАЛЬНІ ВИПРОБУВАННЯ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22. БЕЗПЕКА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23. ТЕХНІЧНЕ ОБСЛУГОВУВАННЯ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24. МОЖЛИВОСТІ РОЗШИРЕННЯ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25. ПРИКЛАД ПОСЛІДОВНОСТІ PICK AND PLACE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26. ВЗАЄМОЗВ’ЯЗОК МЕХАНІЧНИХ І ПРОГРАМНИХ ПАРАМЕТРІВ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27. ВЕРСІОНУВАННЯ ДОКУМЕНТАЦІЇ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28. ПОХОДЖЕННЯ ЕЛЕМЕНТІВ ПРОЄКТУ</w:t>
      </w:r>
    </w:p>
    <w:p>
      <w:pPr>
        <w:spacing w:after="50"/>
        <w:ind w:left="340" w:hanging="227"/>
      </w:pPr>
      <w:r>
        <w:rPr>
          <w:rFonts w:ascii="Arial" w:hAnsi="Arial" w:eastAsia="Arial"/>
          <w:color w:val="374151"/>
          <w:sz w:val="19"/>
        </w:rPr>
        <w:t>29. ПІДСУМОК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1. МЕТА ПРОЄКТУ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Метою проєкту є виготовлення, запуск і програмування навчального робота типу SCARA (Selective Compliance Assembly Robot Arm), призначеного для вивчення питань механіки, електроніки, автоматики, робототехніки, програмування та технологій 3D-друку.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Робот дає змогу: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вручну керувати окремими осями,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керувати положенням робочого органу в декартовій системі координат,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керувати захватом,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зберігати точки методом TEACH,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автоматично відтворювати збережену послідовність рухів,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виконувати завдання типу Pick and Place,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надалі розширювати систему додатковими датчиками, системою машинного зору та іншими робочими інструментами.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Проєкт має навчальний та експериментальний характер. Він не є промисловим пристроєм або сертифікованим роботом, призначеним для роботи у виробничому середовищі.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2. ХАРАКТЕРИСТИКА РОБОТА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Робот є маніпулятором типу SCARA, основна виконавча частина якого складається з: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обертальної осі ARM1,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обертальної осі ARM2,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лінійної вертикальної осі Z,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сервомеханізму обертання захвата,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сервомеханізму відкривання та закривання захвата.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За рух трьох основних осей відповідають крокові двигуни NEMA 17. Обертання захвата та його відкривання реалізуються сервомеханізмами.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Механічна конструкція базується на рішеннях проєкту PyBot і використовує елементи, виготовлені методом 3D-друку, а також стандартні механічні компоненти, що застосовуються, зокрема, у 3D-принтерах.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Керування реалізує мікроконтролер ESP32, який працює разом із спеціальною платою PCB. ESP32 зв’язується з бездротовим контролером через Bluetooth і самостійно реалізує логіку керування, кінематику, генерацію траєкторії PTP, обслуговування TEACH/AUTO та програмні засоби захисту.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Комп’ютер не потрібен для нормальної роботи робота. Він використовується для програмування, оновлення firmware та діагностики через послідовний порт.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3. ТЕХНІЧНІ ПАРАМЕТРИ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3.1. Параметри конструкції та керування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Значення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Тип робота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SCARA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Кількість основних осей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Робочі осі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ARM1, ARM2, Z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Додаткові осі захвата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Основні двигуни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 × NEMA 17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Кут повного кроку двигуна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1,8°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Кількість повних кроків на оберт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200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Мікрокрок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1/16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Сервомеханізми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 × класу SG90/MG90/MG92R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Основний контролер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ESP32 D1 Mini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Драйвери двигунів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A4988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Середовище програмування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PlatformIO / Visual Studio Code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Framework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Arduino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Мова програми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C++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Зв’язок із геймпадом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Bluetooth / Bluepad32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3.2. Параметри, що використовуються поточним firmware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Значення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Довжина ланки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91,61 мм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Довжина ланки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97,528 мм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Передатне відношення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4,5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Передатне відношення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7,280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Крок гвинта осі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2,0 мм/об.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Передатне відношення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1,0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Програмний діапазон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−105° ... +105°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Програмний діапазон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−125° ... +125°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Програмний діапазон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0 ... 300 мм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Діапазон обертання захвата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0 ... 180°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Діапазон серво захвата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15 ... 95°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Ручна швидкість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25°/с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Ручна швидкість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25°/с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Ручна швидкість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3,0 мм/с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Швидкість TCP у режимі TOOL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20 мм/с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Базова швидкість AUTO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20°/с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Базова швидкість AUTO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20°/с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Базова швидкість AUTO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3,0 мм/с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Override швидкості AUTO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50...250% для ARM1, ARM2 і Z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Прискорення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12000 STEP/с²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Прискорення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5000 STEP/с²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Прискорення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6000 STEP/с²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Кількість точок програми TEACH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макс. 20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3.3. Параметри, що потребують вимірювання реального екземпляра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Не слід без додаткових вимірювань приймати значення, заявлені для базового проєкту PyBot, як параметри готового робота.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Зокрема, потребують вимірювання: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фактична маса робота,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фактичний робочий простір,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фактична повторюваність позиціонування,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максимальна безпечна вантажопідйомність,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максимальні практичні швидкості осей,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точність позиціонування TCP.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До моменту проведення приймальних випробувань ці значення слід вважати такими, що підлягають визначенню.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4. МЕХАНІЧНА КОНСТРУКЦІЯ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4.1. Основа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Основа є несучим елементом усієї конструкції. До неї кріпляться, зокрема: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напрямні осі Z,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приводи,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елементи пасових передач,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керуюча електроніка,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елементи захисту кабелів.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Основа повинна забезпечувати жорсткість конструкції та можливість стабільного встановлення робота на робочому місці.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4.2. Перша ланка руки – ARM1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Перша ланка з’єднує основу з центральним шарніром робота. Її рух змінює напрямок усього маніпулятора в площині XY.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Привід реалізований кроковим двигуном через пасову передачу.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4.3. Друга ланка руки – ARM2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Друга ланка з’єднує першу ланку з робочим органом. Разом з віссю ARM1 вона визначає положення TCP у площині XY.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Рух реалізується незалежним кроковим приводом через систему пасових передач.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4.4. Вертикальна вісь Z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Вісь Z забезпечує вертикальний рух робочого органу. Привід здійснюється за допомогою крокового двигуна та гвинта з кроком 2 мм/оберт.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Через велику кількість кроків на 1 мм руху та ризик пропуску кроків вісь Z працює зі значно нижчою швидкістю, ніж обертальні осі.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4.5. Захват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Захват оснащений двома сервомеханізмами: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серво обертання інструмента,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серво відкривання та закривання захвата.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Положення сервоприводів можуть зберігатися разом із точками програми TEACH.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5. СИСТЕМА ПРИВОДІВ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5.1. Крокові двигуни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Кожна з трьох основних осей використовує двигун NEMA 17 з кутом повного кроку 1,8°.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Повному оберту відповідає: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360° / 1,8° = 200 кроків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При використанні мікрокроку 1/16: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200 × 16 = 3200 мікрокроків на оберт двигуна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Додатково кількість робочих кроків залежить від передатного відношення конкретної осі.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Для осі Z, за кроку гвинта 2 мм/оберт і мікрокроку 1/16: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3200 / 2 = 1600 кроків/мм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Це значення використовується firmware для перерахунку положення осі Z.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5.2. Драйвери A4988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Драйвери A4988 відповідають за живлення та керування кроковими двигунами. Кожен драйвер отримує від ESP32 сигнали: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STEP,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DIR.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Необхідно правильно налаштувати струм драйверів відповідно до застосованих двигунів і способу охолодження.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Не можна підключати або відключати кроковий двигун при ввімкненому живленні драйвера.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6. ЕЛЕКТРИЧНА ТА ЕЛЕКТРОННА СИСТЕМА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6.1. Основні елементи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Електронна система містить: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ESP32 D1 Mini,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3 драйвери A4988,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перетворювач LM2596,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роз’єми двигунів,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роз’єми сервомеханізмів,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кнопки TEACH і MODE,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коло E-STOP,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сигнальні світлодіоди,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OLED-дисплей SSD1306 128×64 I2C,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роз’єми кінцевих вимикачів,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пасивні та захисні елементи.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Документація плати PCB знаходиться в каталозі </w:t>
      </w:r>
      <w:r>
        <w:rPr>
          <w:rFonts w:ascii="Courier New" w:hAnsi="Courier New" w:eastAsia="Courier New"/>
          <w:color w:val="1F2937"/>
          <w:sz w:val="19"/>
          <w:shd w:fill="F1F5F9"/>
        </w:rPr>
        <w:t>PCB</w:t>
      </w:r>
      <w:r>
        <w:rPr>
          <w:rFonts w:ascii="Arial" w:hAnsi="Arial" w:eastAsia="Arial"/>
          <w:color w:val="333333"/>
          <w:sz w:val="21"/>
        </w:rPr>
        <w:t xml:space="preserve"> репозиторію.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6.2. Призначення входів і виходів ESP32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Функція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GPIO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STEP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13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DIR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26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STEP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23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DIR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14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STEP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18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DIR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19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Servo ROTATE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27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Servo GRIP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32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TEACH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25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MODE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33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E-STOP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39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Кінцевий вимикач 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34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Кінцевий вимикач 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35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Кінцевий вимикач 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36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LED Bluetooth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4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LED ERROR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16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LED STATUS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17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I2C SDA (OLED)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21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I2C SCL (OLED)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22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6.3. Кінцеві вимикачі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Плата має входи для кінцевих вимикачів осей ARM1, ARM2 і Z.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У поточній версії firmware кінцеві вимикачі не реалізують автоматичний homing. Входи збережені апаратно для майбутнього розширення.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6.4. E-STOP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E-STOP є елементом безпеки системи.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Після його активації firmware: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негайно зупиняє генерацію кроків,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блокує ручне керування,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переводить програму AUTO у стан FAULT,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сигналізує про помилку,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вимагає перезапуску контролера перед повторною роботою.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Система повинна бути виконана так, щоб E-STOP не покладався виключно на програмне забезпечення, а додатково обмежував можливість подальшого живлення або активації приводів відповідно до концепції керуючої плати.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6.5. OLED-дисплей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Контролер підтримує OLED-дисплей SSD1306 128×64, підключений через I2C. Шина використовує GPIO21 як SDA і GPIO22 як SCL.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Під час ініціалізації firmware автоматично перевіряє адреси </w:t>
      </w:r>
      <w:r>
        <w:rPr>
          <w:rFonts w:ascii="Courier New" w:hAnsi="Courier New" w:eastAsia="Courier New"/>
          <w:color w:val="1F2937"/>
          <w:sz w:val="19"/>
          <w:shd w:fill="F1F5F9"/>
        </w:rPr>
        <w:t>0x3C</w:t>
      </w:r>
      <w:r>
        <w:rPr>
          <w:rFonts w:ascii="Arial" w:hAnsi="Arial" w:eastAsia="Arial"/>
          <w:color w:val="333333"/>
          <w:sz w:val="21"/>
        </w:rPr>
        <w:t xml:space="preserve"> і </w:t>
      </w:r>
      <w:r>
        <w:rPr>
          <w:rFonts w:ascii="Courier New" w:hAnsi="Courier New" w:eastAsia="Courier New"/>
          <w:color w:val="1F2937"/>
          <w:sz w:val="19"/>
          <w:shd w:fill="F1F5F9"/>
        </w:rPr>
        <w:t>0x3D</w:t>
      </w:r>
      <w:r>
        <w:rPr>
          <w:rFonts w:ascii="Arial" w:hAnsi="Arial" w:eastAsia="Arial"/>
          <w:color w:val="333333"/>
          <w:sz w:val="21"/>
        </w:rPr>
        <w:t>. Відсутність дисплея не блокує роботу робота — інформація про проблему передається через Serial.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Під час роботи OLED показує, зокрема: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режим MANUAL/AUTO і стан програми,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стан Bluetooth-з’єднання,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кількість збережених точок TEACH,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override швидкості в AUTO,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фактичні положення ARM1, ARM2 і Z,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положення TCP X/Y або номер поточної точки програми,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 xml:space="preserve">стани помилок, зокрема </w:t>
      </w:r>
      <w:r>
        <w:rPr>
          <w:rFonts w:ascii="Courier New" w:hAnsi="Courier New" w:eastAsia="Courier New"/>
          <w:color w:val="1F2937"/>
          <w:sz w:val="19"/>
          <w:shd w:fill="F1F5F9"/>
        </w:rPr>
        <w:t>E-STOP</w:t>
      </w:r>
      <w:r>
        <w:rPr>
          <w:rFonts w:ascii="Arial" w:hAnsi="Arial" w:eastAsia="Arial"/>
          <w:color w:val="333333"/>
          <w:sz w:val="20"/>
        </w:rPr>
        <w:t xml:space="preserve"> і </w:t>
      </w:r>
      <w:r>
        <w:rPr>
          <w:rFonts w:ascii="Courier New" w:hAnsi="Courier New" w:eastAsia="Courier New"/>
          <w:color w:val="1F2937"/>
          <w:sz w:val="19"/>
          <w:shd w:fill="F1F5F9"/>
        </w:rPr>
        <w:t>NUM ERR</w:t>
      </w:r>
      <w:r>
        <w:rPr>
          <w:rFonts w:ascii="Arial" w:hAnsi="Arial" w:eastAsia="Arial"/>
          <w:color w:val="333333"/>
          <w:sz w:val="20"/>
        </w:rPr>
        <w:t>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7. АРХІТЕКТУРА КЕРУВАННЯ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Фактичний потік керування можна подати так: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Bluetooth-геймпад → Bluepad32 → ESP32 → логіка керування → кінематика / AUTO → FastAccelStepper → A4988 → двигуни NEMA17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Паралельно: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ESP32 → ESP32Servo → серво обертання + серво захвата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ESP32 одночасно виконує функції: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приймача команд,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контролера осей,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контролера сервоприводів,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модуля кінематики,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генератора послідовності AUTO,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пам’яті програми TEACH,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програмного модуля безпеки,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діагностичного модуля.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8. ПРОГРАМНЕ ЗАБЕЗПЕЧЕННЯ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8.1. Середовище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Керуючу програму підготовлено мовою C++ з використанням: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Arduino Framework,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PlatformIO,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Visual Studio Code.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8.2. Основні бібліотеки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Bluepad32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Бібліотека відповідає за обслуговування Bluetooth-контролерів.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FastAccelStepper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Бібліотека генерує сигнали STEP для трьох осей і дає змогу задавати швидкість, прискорення та положення.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ESP32Servo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Бібліотека керує сервомеханізмами захвата.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Preferences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Бібліотека обслуговує пам’ять NVS ESP32. У пам’яті зберігається програма TEACH, завдяки чому точки залишаються доступними після вимкнення живлення.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Adafruit GFX / Adafruit SSD1306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Бібліотеки відповідають за роботу OLED-дисплея SSD1306 128×64, відображення стану робота та базову діагностику.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9. РЕЖИМИ РОБОТИ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Контролер використовує два незалежні рівні режимів.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9.1. Основний режим роботи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MANUAL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AUTO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9.2. Режим ручного керування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У режимі MANUAL доступні: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JOINT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TOOL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Таким чином, вибір JOINT/TOOL не є тим самим, що вибір MANUAL/AUTO.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10. РУЧНЕ КЕРУВАННЯ – JOINT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У режимі JOINT оператор безпосередньо керує окремими осями робота.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Поточне призначення органів геймпада: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Елемент контролера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Функція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Лівий аналог X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ARM1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Лівий аналог 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ARM2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Правий аналог 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Z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Правий аналог X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обертання захвата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 / B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відкривання / закривання захвата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START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JOINT / TOOL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Значення з аналогових стиків нормалізуються та мають мертву зону, щоб невеликі відхилення стика не спричиняли рух робота.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Після підключення контролера робот не озброюється одразу. Потрібно приблизно 300 мс нейтрального положення всіх органів керування. Це запобігає неконтрольованому руху відразу після спарювання геймпада.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11. РУЧНЕ КЕРУВАННЯ – TOOL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У режимі TOOL оператор не керує безпосередньо кутами ARM1 і ARM2.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Лівий аналог задає рух робочого органу в площині XY, а програма обчислює необхідні кути плечей за допомогою оберненої кінематики.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Керування віссю Z та захватом залишається аналогічним до режиму JOINT.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Якщо задана точка знаходиться поза досяжною областю або потребує перевищення межі осі, команда не виконується і може бути сигналізована помилка.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12. КІНЕМАТИКА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12.1. Пряма кінематика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Для двох плечей SCARA положення TCP у площині XY визначається залежностями: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X = L1·cos(θ1) + L2·cos(θ1 + θ2)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Y = L1·sin(θ1) + L2·sin(θ1 + θ2)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та: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Z = положення осі Z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де: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L1</w:t>
      </w:r>
      <w:r>
        <w:rPr>
          <w:rFonts w:ascii="Arial" w:hAnsi="Arial" w:eastAsia="Arial"/>
          <w:color w:val="333333"/>
          <w:sz w:val="20"/>
        </w:rPr>
        <w:t xml:space="preserve"> – довжина першої ланки,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L2</w:t>
      </w:r>
      <w:r>
        <w:rPr>
          <w:rFonts w:ascii="Arial" w:hAnsi="Arial" w:eastAsia="Arial"/>
          <w:color w:val="333333"/>
          <w:sz w:val="20"/>
        </w:rPr>
        <w:t xml:space="preserve"> – довжина другої ланки,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θ1</w:t>
      </w:r>
      <w:r>
        <w:rPr>
          <w:rFonts w:ascii="Arial" w:hAnsi="Arial" w:eastAsia="Arial"/>
          <w:color w:val="333333"/>
          <w:sz w:val="20"/>
        </w:rPr>
        <w:t xml:space="preserve"> – кут ARM1,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θ2</w:t>
      </w:r>
      <w:r>
        <w:rPr>
          <w:rFonts w:ascii="Arial" w:hAnsi="Arial" w:eastAsia="Arial"/>
          <w:color w:val="333333"/>
          <w:sz w:val="20"/>
        </w:rPr>
        <w:t xml:space="preserve"> – кут ARM2.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У поточній конфігурації: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L1 = 91,61 мм</w:t>
      </w:r>
      <w:r>
        <w:rPr>
          <w:rFonts w:ascii="Arial" w:hAnsi="Arial" w:eastAsia="Arial"/>
          <w:color w:val="333333"/>
          <w:sz w:val="20"/>
        </w:rPr>
        <w:t>,</w:t>
      </w:r>
    </w:p>
    <w:p>
      <w:pPr>
        <w:pStyle w:val="ListBullet"/>
        <w:spacing w:after="30"/>
      </w:pPr>
      <w:r>
        <w:rPr>
          <w:rFonts w:ascii="Courier New" w:hAnsi="Courier New" w:eastAsia="Courier New"/>
          <w:color w:val="1F2937"/>
          <w:sz w:val="19"/>
          <w:shd w:fill="F1F5F9"/>
        </w:rPr>
        <w:t>L2 = 97,528 мм</w:t>
      </w:r>
      <w:r>
        <w:rPr>
          <w:rFonts w:ascii="Arial" w:hAnsi="Arial" w:eastAsia="Arial"/>
          <w:color w:val="333333"/>
          <w:sz w:val="20"/>
        </w:rPr>
        <w:t>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12.2. Обернена кінематика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У режимі TOOL задається положення </w:t>
      </w:r>
      <w:r>
        <w:rPr>
          <w:rFonts w:ascii="Courier New" w:hAnsi="Courier New" w:eastAsia="Courier New"/>
          <w:color w:val="1F2937"/>
          <w:sz w:val="19"/>
          <w:shd w:fill="F1F5F9"/>
        </w:rPr>
        <w:t>(X,Y)</w:t>
      </w:r>
      <w:r>
        <w:rPr>
          <w:rFonts w:ascii="Arial" w:hAnsi="Arial" w:eastAsia="Arial"/>
          <w:color w:val="333333"/>
          <w:sz w:val="21"/>
        </w:rPr>
        <w:t xml:space="preserve">, а програма обчислює кути </w:t>
      </w:r>
      <w:r>
        <w:rPr>
          <w:rFonts w:ascii="Courier New" w:hAnsi="Courier New" w:eastAsia="Courier New"/>
          <w:color w:val="1F2937"/>
          <w:sz w:val="19"/>
          <w:shd w:fill="F1F5F9"/>
        </w:rPr>
        <w:t>θ1</w:t>
      </w:r>
      <w:r>
        <w:rPr>
          <w:rFonts w:ascii="Arial" w:hAnsi="Arial" w:eastAsia="Arial"/>
          <w:color w:val="333333"/>
          <w:sz w:val="21"/>
        </w:rPr>
        <w:t xml:space="preserve"> і </w:t>
      </w:r>
      <w:r>
        <w:rPr>
          <w:rFonts w:ascii="Courier New" w:hAnsi="Courier New" w:eastAsia="Courier New"/>
          <w:color w:val="1F2937"/>
          <w:sz w:val="19"/>
          <w:shd w:fill="F1F5F9"/>
        </w:rPr>
        <w:t>θ2</w:t>
      </w:r>
      <w:r>
        <w:rPr>
          <w:rFonts w:ascii="Arial" w:hAnsi="Arial" w:eastAsia="Arial"/>
          <w:color w:val="333333"/>
          <w:sz w:val="21"/>
        </w:rPr>
        <w:t>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Спочатку обчислюється залежність: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cos(θ2) = (X² + Y² − L1² − L2²) / (2·L1·L2)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Якщо результат виходить за межі </w:t>
      </w:r>
      <w:r>
        <w:rPr>
          <w:rFonts w:ascii="Courier New" w:hAnsi="Courier New" w:eastAsia="Courier New"/>
          <w:color w:val="1F2937"/>
          <w:sz w:val="19"/>
          <w:shd w:fill="F1F5F9"/>
        </w:rPr>
        <w:t>−1...1</w:t>
      </w:r>
      <w:r>
        <w:rPr>
          <w:rFonts w:ascii="Arial" w:hAnsi="Arial" w:eastAsia="Arial"/>
          <w:color w:val="333333"/>
          <w:sz w:val="21"/>
        </w:rPr>
        <w:t>, точка знаходиться поза геометричною робочою областю.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Потім визначаються кути шарнірів. Для типового двошарнірного робота існують дві геометричні конфігурації, що відповідають положенню «ліктя» з двох боків.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Поточний firmware використовує одну з цих конфігурацій (</w:t>
      </w:r>
      <w:r>
        <w:rPr>
          <w:rFonts w:ascii="Courier New" w:hAnsi="Courier New" w:eastAsia="Courier New"/>
          <w:color w:val="1F2937"/>
          <w:sz w:val="19"/>
          <w:shd w:fill="F1F5F9"/>
        </w:rPr>
        <w:t>ELBOW_UP</w:t>
      </w:r>
      <w:r>
        <w:rPr>
          <w:rFonts w:ascii="Arial" w:hAnsi="Arial" w:eastAsia="Arial"/>
          <w:color w:val="333333"/>
          <w:sz w:val="21"/>
        </w:rPr>
        <w:t>).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Після обчислення кутів також перевіряються програмні обмеження діапазонів ARM1 і ARM2.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13. ПОЛОЖЕННЯ HOME І HOMING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Поточний робот не виконує автоматичний homing.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Положення HOME необхідно встановити вручну перед увімкненням живлення або скиданням ESP32.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Firmware приймає такі стартові значення: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Вісь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Положення HOME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ARM1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0°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ARM2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0°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Z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0 мм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Обертання захвата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90°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Захват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30°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Після запуску лічильник кроків кожної осі встановлюється в положення, що відповідає HOME.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Якщо механіка фактично не була встановлена в це положення, усі подальші обчислення положення міститимуть помилку.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Автоматичний homing із використанням кінцевих вимикачів передбачений як можливе майбутнє розширення.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14. ФУНКЦІЯ TEACH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Кнопка TEACH на платі дає змогу зберегти поточне положення робота.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TEACH працює лише: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у режимі MANUAL,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при зупинених осях,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коли E-STOP не активний.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14.1. Коротке натискання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Зберігає наступну точку програми.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Кожна точка містить: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положення ARM1,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положення ARM2,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положення Z,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положення серво обертання захвата,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положення серво захвата,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 xml:space="preserve">час паузи </w:t>
      </w:r>
      <w:r>
        <w:rPr>
          <w:rFonts w:ascii="Courier New" w:hAnsi="Courier New" w:eastAsia="Courier New"/>
          <w:color w:val="1F2937"/>
          <w:sz w:val="19"/>
          <w:shd w:fill="F1F5F9"/>
        </w:rPr>
        <w:t>dwellMs</w:t>
      </w:r>
      <w:r>
        <w:rPr>
          <w:rFonts w:ascii="Arial" w:hAnsi="Arial" w:eastAsia="Arial"/>
          <w:color w:val="333333"/>
          <w:sz w:val="20"/>
        </w:rPr>
        <w:t>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Максимальна кількість точок становить 20.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14.2. Довге натискання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Утримання кнопки приблизно 1,8 с видаляє всю збережену програму.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14.3. Пам’ять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Програма зберігається в пам’яті NVS ESP32. Завдяки цьому вона не втрачається після вимкнення живлення.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15. РЕЖИМ 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Кнопка MODE перемикає роботу між MANUAL і AUTO.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Зміна режиму можлива лише при зупинених осях.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У AUTO геймпад не використовується для безпосереднього керування осями.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Кнопка START реалізує функції: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IDLE → START,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RUN → PAUSE,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PAUSED → RESUME.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AUTO відтворює точки, раніше збережені функцією TEACH.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16. ПЕРЕБІГ ЦИКЛУ 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Для кожної точки програми виконуються такі дії: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1.  </w:t>
      </w:r>
      <w:r>
        <w:rPr>
          <w:rFonts w:ascii="Arial" w:hAnsi="Arial" w:eastAsia="Arial"/>
          <w:color w:val="333333"/>
          <w:sz w:val="20"/>
        </w:rPr>
        <w:t>встановлення цільових положень сервомеханізмів,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2.  </w:t>
      </w:r>
      <w:r>
        <w:rPr>
          <w:rFonts w:ascii="Arial" w:hAnsi="Arial" w:eastAsia="Arial"/>
          <w:color w:val="333333"/>
          <w:sz w:val="20"/>
        </w:rPr>
        <w:t>визначення відстані, яку мають пройти ARM1, ARM2 і Z,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3.  </w:t>
      </w:r>
      <w:r>
        <w:rPr>
          <w:rFonts w:ascii="Arial" w:hAnsi="Arial" w:eastAsia="Arial"/>
          <w:color w:val="333333"/>
          <w:sz w:val="20"/>
        </w:rPr>
        <w:t>вибір швидкостей осей,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4.  </w:t>
      </w:r>
      <w:r>
        <w:rPr>
          <w:rFonts w:ascii="Arial" w:hAnsi="Arial" w:eastAsia="Arial"/>
          <w:color w:val="333333"/>
          <w:sz w:val="20"/>
        </w:rPr>
        <w:t>початок руху PTP,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5.  </w:t>
      </w:r>
      <w:r>
        <w:rPr>
          <w:rFonts w:ascii="Arial" w:hAnsi="Arial" w:eastAsia="Arial"/>
          <w:color w:val="333333"/>
          <w:sz w:val="20"/>
        </w:rPr>
        <w:t>очікування завершення руху всіх осей,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6.  </w:t>
      </w:r>
      <w:r>
        <w:rPr>
          <w:rFonts w:ascii="Arial" w:hAnsi="Arial" w:eastAsia="Arial"/>
          <w:color w:val="333333"/>
          <w:sz w:val="20"/>
        </w:rPr>
        <w:t>очікування заданого часу паузи,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7.  </w:t>
      </w:r>
      <w:r>
        <w:rPr>
          <w:rFonts w:ascii="Arial" w:hAnsi="Arial" w:eastAsia="Arial"/>
          <w:color w:val="333333"/>
          <w:sz w:val="20"/>
        </w:rPr>
        <w:t>перехід до наступної точки.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У поточній конфігурації програма за замовчуванням працює циклічно.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16.1. Тип руху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Поточна реалізація AUTO виконує рух PTP (Point To Point).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Це означає, що синхронізуються часи переміщення осей, але траєкторія TCP між точками не обов’язково є прямою лінією.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Лінійна інтерполяція LIN передбачена як можливе майбутнє розширення.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17. РЕГУЛЮВАННЯ ШВИДКОСТІ В 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У гілці </w:t>
      </w:r>
      <w:r>
        <w:rPr>
          <w:rFonts w:ascii="Courier New" w:hAnsi="Courier New" w:eastAsia="Courier New"/>
          <w:color w:val="1F2937"/>
          <w:sz w:val="19"/>
          <w:shd w:fill="F1F5F9"/>
        </w:rPr>
        <w:t>dev</w:t>
      </w:r>
      <w:r>
        <w:rPr>
          <w:rFonts w:ascii="Arial" w:hAnsi="Arial" w:eastAsia="Arial"/>
          <w:color w:val="333333"/>
          <w:sz w:val="21"/>
        </w:rPr>
        <w:t xml:space="preserve"> доступне регулювання швидкості всього руху в режимі AUTO.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B7C9DC"/>
          <w:left w:val="single" w:sz="6" w:color="B7C9DC"/>
          <w:bottom w:val="single" w:sz="6" w:color="B7C9DC"/>
          <w:right w:val="single" w:sz="6" w:color="B7C9DC"/>
          <w:insideH w:val="single" w:sz="6" w:color="B7C9DC"/>
          <w:insideV w:val="single" w:sz="6" w:color="B7C9DC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D-pad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F4E79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Функція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вгору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+10%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вниз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7FAFC"/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−10%</w:t>
            </w:r>
          </w:p>
        </w:tc>
      </w:tr>
      <w:tr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вліво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color w:val="333333"/>
                <w:sz w:val="18"/>
              </w:rPr>
              <w:t>повернення до 100%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Діапазон регулювання: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50% ... 250%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Override масштабує базові швидкості всіх трьох осей: ARM1, ARM2 і Z. При 100% базові значення становлять відповідно 20°/с, 20°/с і 3,0 мм/с.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Зміна швидкості починає діяти з наступного руху PTP. Поточний рух не перераховується в реальному часі.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18. ПРОГРАМНІ ЗАСОБИ ЗАХИСТУ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Firmware містить кілька рівнів захисту та перевірки коректності даних.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18.1. Межі положення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Команди руху обмежуються діапазонами: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ARM1: −105° ... +105°,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ARM2: −125° ... +125°,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Z: 0 ... 300 мм.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18.2. Частота STEP і швидкість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Поточний firmware не використовує додаткових жорстких верхніх обмежень частоти STEP. Частота STEP визначається заданою швидкістю осі, передатним відношенням, мікрокроком та override AUTO.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У MANUAL швидкість обмежується налаштованими швидкостями JOG, а в AUTO — базовими швидкостями AUTO, помноженими на override 50...250%. Прискорення реалізує FastAccelStepper.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18.3. Перевірка числових значень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Перед обчисленнями та частиною команд руху перевіряються значення типу </w:t>
      </w:r>
      <w:r>
        <w:rPr>
          <w:rFonts w:ascii="Courier New" w:hAnsi="Courier New" w:eastAsia="Courier New"/>
          <w:color w:val="1F2937"/>
          <w:sz w:val="19"/>
          <w:shd w:fill="F1F5F9"/>
        </w:rPr>
        <w:t>NaN</w:t>
      </w:r>
      <w:r>
        <w:rPr>
          <w:rFonts w:ascii="Arial" w:hAnsi="Arial" w:eastAsia="Arial"/>
          <w:color w:val="333333"/>
          <w:sz w:val="21"/>
        </w:rPr>
        <w:t xml:space="preserve"> і </w:t>
      </w:r>
      <w:r>
        <w:rPr>
          <w:rFonts w:ascii="Courier New" w:hAnsi="Courier New" w:eastAsia="Courier New"/>
          <w:color w:val="1F2937"/>
          <w:sz w:val="19"/>
          <w:shd w:fill="F1F5F9"/>
        </w:rPr>
        <w:t>Inf</w:t>
      </w:r>
      <w:r>
        <w:rPr>
          <w:rFonts w:ascii="Arial" w:hAnsi="Arial" w:eastAsia="Arial"/>
          <w:color w:val="333333"/>
          <w:sz w:val="21"/>
        </w:rPr>
        <w:t>. У разі виявлення помилки firmware не передає некоректну позицію приводам, може синхронізувати позицію з лічильниками кроків і повідомляє про помилку через Serial/OLED.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18.4. Перевірка програми TEACH/NVS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 xml:space="preserve">Під час читання програми з NVS перевіряються розмір даних і коректність збережених точок. Некоректна програма, наприклад із </w:t>
      </w:r>
      <w:r>
        <w:rPr>
          <w:rFonts w:ascii="Courier New" w:hAnsi="Courier New" w:eastAsia="Courier New"/>
          <w:color w:val="1F2937"/>
          <w:sz w:val="19"/>
          <w:shd w:fill="F1F5F9"/>
        </w:rPr>
        <w:t>NaN</w:t>
      </w:r>
      <w:r>
        <w:rPr>
          <w:rFonts w:ascii="Arial" w:hAnsi="Arial" w:eastAsia="Arial"/>
          <w:color w:val="333333"/>
          <w:sz w:val="21"/>
        </w:rPr>
        <w:t xml:space="preserve">, </w:t>
      </w:r>
      <w:r>
        <w:rPr>
          <w:rFonts w:ascii="Courier New" w:hAnsi="Courier New" w:eastAsia="Courier New"/>
          <w:color w:val="1F2937"/>
          <w:sz w:val="19"/>
          <w:shd w:fill="F1F5F9"/>
        </w:rPr>
        <w:t>Inf</w:t>
      </w:r>
      <w:r>
        <w:rPr>
          <w:rFonts w:ascii="Arial" w:hAnsi="Arial" w:eastAsia="Arial"/>
          <w:color w:val="333333"/>
          <w:sz w:val="21"/>
        </w:rPr>
        <w:t xml:space="preserve"> або позицією поза діапазоном осі, відхиляється та очищується.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18.5. Timeout геймпада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У MANUAL відсутність актуальних даних від контролера протягом визначеного часу спричиняє зупинку руху та роззброєння керування.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18.6. Нейтральне озброєння геймпада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Після підключення контролера необхідне нейтральне положення органів керування приблизно 300 мс перед активацією руху.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18.7. Втрата контролера в 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Відключення контролера під час активного циклу AUTO переводить програму в PAUSE.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18.8. E-STOP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E-STOP фіксує аварійний стан до моменту перезапуску контролера. Програмно зупиняються генератори кроків, AUTO переходить у FAULT, а ручне керування залишається заблокованим.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19. ПРОЦЕДУРА МОНТАЖУ ЕЛЕКТРОНІКИ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1.  </w:t>
      </w:r>
      <w:r>
        <w:rPr>
          <w:rFonts w:ascii="Arial" w:hAnsi="Arial" w:eastAsia="Arial"/>
          <w:color w:val="333333"/>
          <w:sz w:val="20"/>
        </w:rPr>
        <w:t>Перевірити PCB на наявність коротких замикань, пошкоджень доріжок і якість пайки.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2.  </w:t>
      </w:r>
      <w:r>
        <w:rPr>
          <w:rFonts w:ascii="Arial" w:hAnsi="Arial" w:eastAsia="Arial"/>
          <w:color w:val="333333"/>
          <w:sz w:val="20"/>
        </w:rPr>
        <w:t>Перевірити полярність електролітичних конденсаторів і діодів.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3.  </w:t>
      </w:r>
      <w:r>
        <w:rPr>
          <w:rFonts w:ascii="Arial" w:hAnsi="Arial" w:eastAsia="Arial"/>
          <w:color w:val="333333"/>
          <w:sz w:val="20"/>
        </w:rPr>
        <w:t>Перевірити орієнтацію транзисторів, інтегральних схем і драйверів A4988.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4.  </w:t>
      </w:r>
      <w:r>
        <w:rPr>
          <w:rFonts w:ascii="Arial" w:hAnsi="Arial" w:eastAsia="Arial"/>
          <w:color w:val="333333"/>
          <w:sz w:val="20"/>
        </w:rPr>
        <w:t>Встановити ESP32 у передбачені роз’єми goldpin.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5.  </w:t>
      </w:r>
      <w:r>
        <w:rPr>
          <w:rFonts w:ascii="Arial" w:hAnsi="Arial" w:eastAsia="Arial"/>
          <w:color w:val="333333"/>
          <w:sz w:val="20"/>
        </w:rPr>
        <w:t>Перед підключенням ESP32 і сервоприводів встановити напругу LM2596 на 5,0 В.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6.  </w:t>
      </w:r>
      <w:r>
        <w:rPr>
          <w:rFonts w:ascii="Arial" w:hAnsi="Arial" w:eastAsia="Arial"/>
          <w:color w:val="333333"/>
          <w:sz w:val="20"/>
        </w:rPr>
        <w:t>Підключити проводи двигунів, сервоприводів і елементів панелі відповідно до схеми.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7.  </w:t>
      </w:r>
      <w:r>
        <w:rPr>
          <w:rFonts w:ascii="Arial" w:hAnsi="Arial" w:eastAsia="Arial"/>
          <w:color w:val="333333"/>
          <w:sz w:val="20"/>
        </w:rPr>
        <w:t>Упорядкувати проводи так, щоб вони не заважали рухомим частинам.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8.  </w:t>
      </w:r>
      <w:r>
        <w:rPr>
          <w:rFonts w:ascii="Arial" w:hAnsi="Arial" w:eastAsia="Arial"/>
          <w:color w:val="333333"/>
          <w:sz w:val="20"/>
        </w:rPr>
        <w:t>Забезпечити запас довжини проводів у місцях руху.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9.  </w:t>
      </w:r>
      <w:r>
        <w:rPr>
          <w:rFonts w:ascii="Arial" w:hAnsi="Arial" w:eastAsia="Arial"/>
          <w:color w:val="333333"/>
          <w:sz w:val="20"/>
        </w:rPr>
        <w:t>Забезпечити вентиляцію A4988 та елементів, що виділяють тепло.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10.  </w:t>
      </w:r>
      <w:r>
        <w:rPr>
          <w:rFonts w:ascii="Arial" w:hAnsi="Arial" w:eastAsia="Arial"/>
          <w:color w:val="333333"/>
          <w:sz w:val="20"/>
        </w:rPr>
        <w:t>Перевірити роботу E-STOP перед випробуваннями руху.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20. ПРОЦЕДУРА ЗАПУСКУ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Перед першим запуском: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1.  </w:t>
      </w:r>
      <w:r>
        <w:rPr>
          <w:rFonts w:ascii="Arial" w:hAnsi="Arial" w:eastAsia="Arial"/>
          <w:color w:val="333333"/>
          <w:sz w:val="20"/>
        </w:rPr>
        <w:t>перевірити всі механічні з’єднання,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2.  </w:t>
      </w:r>
      <w:r>
        <w:rPr>
          <w:rFonts w:ascii="Arial" w:hAnsi="Arial" w:eastAsia="Arial"/>
          <w:color w:val="333333"/>
          <w:sz w:val="20"/>
        </w:rPr>
        <w:t>перевірити натяг ременів,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3.  </w:t>
      </w:r>
      <w:r>
        <w:rPr>
          <w:rFonts w:ascii="Arial" w:hAnsi="Arial" w:eastAsia="Arial"/>
          <w:color w:val="333333"/>
          <w:sz w:val="20"/>
        </w:rPr>
        <w:t>перевірити прокладання проводів,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4.  </w:t>
      </w:r>
      <w:r>
        <w:rPr>
          <w:rFonts w:ascii="Arial" w:hAnsi="Arial" w:eastAsia="Arial"/>
          <w:color w:val="333333"/>
          <w:sz w:val="20"/>
        </w:rPr>
        <w:t>перевірити правильність живлення,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5.  </w:t>
      </w:r>
      <w:r>
        <w:rPr>
          <w:rFonts w:ascii="Arial" w:hAnsi="Arial" w:eastAsia="Arial"/>
          <w:color w:val="333333"/>
          <w:sz w:val="20"/>
        </w:rPr>
        <w:t>встановити LM2596 на 5,0 В,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6.  </w:t>
      </w:r>
      <w:r>
        <w:rPr>
          <w:rFonts w:ascii="Arial" w:hAnsi="Arial" w:eastAsia="Arial"/>
          <w:color w:val="333333"/>
          <w:sz w:val="20"/>
        </w:rPr>
        <w:t>перевірити налаштування струмів A4988,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7.  </w:t>
      </w:r>
      <w:r>
        <w:rPr>
          <w:rFonts w:ascii="Arial" w:hAnsi="Arial" w:eastAsia="Arial"/>
          <w:color w:val="333333"/>
          <w:sz w:val="20"/>
        </w:rPr>
        <w:t>переконатися, що робоча зона робота вільна,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8.  </w:t>
      </w:r>
      <w:r>
        <w:rPr>
          <w:rFonts w:ascii="Arial" w:hAnsi="Arial" w:eastAsia="Arial"/>
          <w:color w:val="333333"/>
          <w:sz w:val="20"/>
        </w:rPr>
        <w:t>вручну встановити робота в положення HOME,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9.  </w:t>
      </w:r>
      <w:r>
        <w:rPr>
          <w:rFonts w:ascii="Arial" w:hAnsi="Arial" w:eastAsia="Arial"/>
          <w:color w:val="333333"/>
          <w:sz w:val="20"/>
        </w:rPr>
        <w:t>увімкнути живлення,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10.  </w:t>
      </w:r>
      <w:r>
        <w:rPr>
          <w:rFonts w:ascii="Arial" w:hAnsi="Arial" w:eastAsia="Arial"/>
          <w:color w:val="333333"/>
          <w:sz w:val="20"/>
        </w:rPr>
        <w:t>спостерігати за сигнальними світлодіодами та повідомленнями Serial,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11.  </w:t>
      </w:r>
      <w:r>
        <w:rPr>
          <w:rFonts w:ascii="Arial" w:hAnsi="Arial" w:eastAsia="Arial"/>
          <w:color w:val="333333"/>
          <w:sz w:val="20"/>
        </w:rPr>
        <w:t>підключити Bluetooth-контролер,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12.  </w:t>
      </w:r>
      <w:r>
        <w:rPr>
          <w:rFonts w:ascii="Arial" w:hAnsi="Arial" w:eastAsia="Arial"/>
          <w:color w:val="333333"/>
          <w:sz w:val="20"/>
        </w:rPr>
        <w:t>залишити аналоги та кнопки в нейтральному положенні до моменту озброєння,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13.  </w:t>
      </w:r>
      <w:r>
        <w:rPr>
          <w:rFonts w:ascii="Arial" w:hAnsi="Arial" w:eastAsia="Arial"/>
          <w:color w:val="333333"/>
          <w:sz w:val="20"/>
        </w:rPr>
        <w:t>виконати короткі тести окремих осей при малих відхиленнях аналогів,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14.  </w:t>
      </w:r>
      <w:r>
        <w:rPr>
          <w:rFonts w:ascii="Arial" w:hAnsi="Arial" w:eastAsia="Arial"/>
          <w:color w:val="333333"/>
          <w:sz w:val="20"/>
        </w:rPr>
        <w:t>перевірити напрямки руху,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15.  </w:t>
      </w:r>
      <w:r>
        <w:rPr>
          <w:rFonts w:ascii="Arial" w:hAnsi="Arial" w:eastAsia="Arial"/>
          <w:color w:val="333333"/>
          <w:sz w:val="20"/>
        </w:rPr>
        <w:t>перевірити роботу E-STOP,</w:t>
      </w:r>
    </w:p>
    <w:p>
      <w:pPr>
        <w:spacing w:after="30"/>
        <w:ind w:left="397" w:hanging="283"/>
      </w:pPr>
      <w:r>
        <w:rPr>
          <w:rFonts w:ascii="Arial" w:hAnsi="Arial" w:eastAsia="Arial"/>
          <w:sz w:val="20"/>
        </w:rPr>
        <w:t xml:space="preserve">16.  </w:t>
      </w:r>
      <w:r>
        <w:rPr>
          <w:rFonts w:ascii="Arial" w:hAnsi="Arial" w:eastAsia="Arial"/>
          <w:color w:val="333333"/>
          <w:sz w:val="20"/>
        </w:rPr>
        <w:t>лише після успішного виконання наведених вище тестів перейти до повного діапазону роботи.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21. ПРИЙМАЛЬНІ ВИПРОБУВАННЯ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Замість обмеження тестів твердженням «працює правильно» рекомендується записувати результати вимірювань.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21.1. Контроль PCB</w:t>
      </w:r>
    </w:p>
    <w:p>
      <w:pPr>
        <w:spacing w:after="100"/>
      </w:pPr>
      <w:r>
        <w:rPr>
          <w:rFonts w:ascii="Arial" w:hAnsi="Arial" w:eastAsia="Arial"/>
          <w:b/>
          <w:color w:val="333333"/>
          <w:sz w:val="21"/>
        </w:rPr>
        <w:t>Критерій:</w:t>
      </w:r>
      <w:r>
        <w:rPr>
          <w:rFonts w:ascii="Arial" w:hAnsi="Arial" w:eastAsia="Arial"/>
          <w:color w:val="333333"/>
          <w:sz w:val="21"/>
        </w:rPr>
        <w:t xml:space="preserve"> відсутність коротких замикань, холодних пайок, неправильної орієнтації та пошкоджень.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21.2. Контроль напруги 5 В</w:t>
      </w:r>
    </w:p>
    <w:p>
      <w:pPr>
        <w:spacing w:after="100"/>
      </w:pPr>
      <w:r>
        <w:rPr>
          <w:rFonts w:ascii="Arial" w:hAnsi="Arial" w:eastAsia="Arial"/>
          <w:b/>
          <w:color w:val="333333"/>
          <w:sz w:val="21"/>
        </w:rPr>
        <w:t>Критерій:</w:t>
      </w:r>
      <w:r>
        <w:rPr>
          <w:rFonts w:ascii="Arial" w:hAnsi="Arial" w:eastAsia="Arial"/>
          <w:color w:val="333333"/>
          <w:sz w:val="21"/>
        </w:rPr>
        <w:t xml:space="preserve"> напруга LM2596 встановлена на 5,0 В перед підключенням споживачів, які потребують цієї напруги.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21.3. Тест ARM1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Задати рух, наприклад, на 30°, 60° і 90° в обох напрямках.</w:t>
      </w:r>
    </w:p>
    <w:p>
      <w:pPr>
        <w:spacing w:after="100"/>
      </w:pPr>
      <w:r>
        <w:rPr>
          <w:rFonts w:ascii="Arial" w:hAnsi="Arial" w:eastAsia="Arial"/>
          <w:b/>
          <w:color w:val="333333"/>
          <w:sz w:val="21"/>
        </w:rPr>
        <w:t>Перевірити: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напрямок,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плавність,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відсутність пропусків кроків,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відповідність фактичного кута заданому.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21.4. Тест ARM2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Аналогічно до ARM1.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21.5. Тест осі Z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Виконати контрольні переміщення, наприклад, 5 мм, 10 мм і 20 мм.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Вимірювання виконати штангенциркулем або індикатором годинникового типу.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21.6. Тест захвата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Перевірити: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повне відкриття,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повне закриття,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відсутність механічного заклинювання,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відсутність надмірного споживання струму при досягненні обмежень.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21.7. Тест TEACH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Зберегти кілька точок, вимкнути живлення, знову запустити систему та перевірити наявність програми.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21.8. Тест 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Зберегти щонайменше 5 точок і запустити багаторазове відтворення.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Перевірити: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досягнення всіх точок,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правильну роботу сервоприводів,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часи пауз,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роботу START/PAUSE/RESUME,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правильний перехід до наступного циклу.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21.9. Тест втрати контролера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MANUAL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Відключення геймпада має зупинити керування.</w:t>
      </w:r>
    </w:p>
    <w:p>
      <w:pPr>
        <w:pStyle w:val="Heading3"/>
      </w:pPr>
      <w:r>
        <w:rPr>
          <w:rFonts w:ascii="Arial" w:hAnsi="Arial" w:eastAsia="Arial"/>
          <w:color w:val="333333"/>
          <w:sz w:val="21"/>
        </w:rPr>
        <w:t>AUTO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Втрата контролера під час активного циклу повинна перевести програму в PAUSE.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21.10. Тест E-STOP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Після активації E-STOP: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усі осі мають бути зупинені,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стан AUTO має перейти в FAULT,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подальша робота має бути неможливою до перезапуску.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21.11. Тест повторюваності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Вибрати щонайменше три точки в робочому просторі.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Для кожної виконати щонайменше 20 підходів і виміряти розкид положення TCP.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Лише на основі цих вимірювань можна вказати фактичну повторюваність робота.</w:t>
      </w:r>
    </w:p>
    <w:p>
      <w:pPr>
        <w:pStyle w:val="Heading2"/>
      </w:pPr>
      <w:r>
        <w:rPr>
          <w:rFonts w:ascii="Arial" w:hAnsi="Arial" w:eastAsia="Arial"/>
          <w:color w:val="333333"/>
          <w:sz w:val="24"/>
        </w:rPr>
        <w:t>21.12. Тривалий тест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Рекомендується провести щонайменше 30-хвилинну циклічну роботу.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Необхідно контролювати: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температуру A4988,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температуру двигунів,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температуру LM2596,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стабільність Bluetooth,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можливі пропуски кроків,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самовільні перезавантаження ESP32.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22. БЕЗПЕКА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Під час роботи заборонено: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вводити руки в робочу зону робота,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зупиняти плече рукою,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торкатися рухомих ременів,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працювати з пошкодженими проводами,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підключати та відключати крокові двигуни при ввімкненому живленні,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залишати робота без нагляду під час тестів,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запускати повну швидкість до завершення тестів окремих осей.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Перед сервісними роботами необхідно відключити живлення.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Через навчальний характер пристрою всі тести повинні проводитися під наглядом особи, яка знає конструкцію стенда.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23. ТЕХНІЧНЕ ОБСЛУГОВУВАННЯ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Періодично необхідно контролювати: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натяг ременів,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стан шківів,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стан підшипників,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стан напрямних,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затягування гвинтів,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стан елементів, надрукованих на 3D-принтері,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прокладання проводів,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температуру двигунів,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температуру A4988,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стабільність з’єднань роз’ємів.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Особливу увагу слід приділяти приводу другої ланки, оскільки люфт ременя безпосередньо впливає на точність і повторюваність робота.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24. МОЖЛИВОСТІ РОЗШИРЕННЯ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Проєкт може бути розширений такими функціями: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автоматичний homing із використанням кінцевих вимикачів,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лінійна інтерполяція LIN у просторі TCP,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система машинного зору,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камера для розпізнавання об’єктів,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датчик відстані,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виявлення наявності деталі,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електромагніт,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вакуумна присоска,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маркер,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дозатор,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вимірювальний інструмент,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інтерфейс PC для редагування програм,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зберігання більшої кількості програм,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вибір програми з панелі,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передавання положення та помилок через Wi-Fi.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25. ПРИКЛАД ПОСЛІДОВНОСТІ PICK AND PLACE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Приклад послідовності може виглядати так: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START → базове положення → переміщення над деталлю → Z вниз → закриття захвата → Z вгору → переміщення над місцем укладання → Z вниз → відкриття захвата → Z вгору → повернення → STOP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Послідовність можна зберегти за допомогою функції TEACH, а потім відтворювати в режимі AUTO.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26. ВЗАЄМОЗВ’ЯЗОК МЕХАНІЧНИХ І ПРОГРАМНИХ ПАРАМЕТРІВ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Зміна механічної конструкції може потребувати модифікації firmware.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Наприклад: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зміна довжини плеча → зміна параметрів кінематики → зміна обчислюваних кутів → зміна положення TCP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Аналогічно:</w:t>
      </w:r>
    </w:p>
    <w:p>
      <w:pPr>
        <w:spacing w:after="100"/>
      </w:pPr>
      <w:r>
        <w:rPr>
          <w:rFonts w:ascii="Courier New" w:hAnsi="Courier New" w:eastAsia="Courier New"/>
          <w:color w:val="1F2937"/>
          <w:sz w:val="19"/>
          <w:shd w:fill="F1F5F9"/>
        </w:rPr>
        <w:t>зміна передатного відношення → зміна кількості кроків/градус → неправильне положення осі зі старими параметрами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Тому після кожної модифікації: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довжини плечей,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шківів,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передатних відношень,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гвинта осі Z,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мікрокроку,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необхідно перевірити та, за потреби, оновити параметри програми.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27. ВЕРСІОНУВАННЯ ДОКУМЕНТАЦІЇ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Технічна документація завжди повинна вказувати версію firmware або commit репозиторію, до якого вона належить.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Це особливо важливо, оскільки під час розвитку проєкту змінювалися, зокрема: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швидкості осей,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прискорення,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поведінка кнопок MODE і TEACH,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обслуговування втрати зв’язку з геймпадом,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параметри AUTO,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захист від неконтрольованого руху.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Перед друком документації рекомендується вказати: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номер ревізії PCB,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назву гілки,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hash commit,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дату версії,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автора документації.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28. ПОХОДЖЕННЯ ЕЛЕМЕНТІВ ПРОЄКТУ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Механічна конструкція використовує рішення та моделі базового проєкту PyBot, тоді як система керування, плата PCB, конфігурація ESP32 і поточний firmware розробляються в межах цього проєкту.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Перед публічним розповсюдженням повного комплекту матеріалів необхідно перевірити ліцензійні умови вихідних моделей і додати до репозиторію відповідну інформацію про ліцензії та авторів.</w:t>
      </w:r>
    </w:p>
    <w:p>
      <w:pPr>
        <w:pStyle w:val="Heading1"/>
      </w:pPr>
      <w:r>
        <w:rPr>
          <w:rFonts w:ascii="Arial" w:hAnsi="Arial" w:eastAsia="Arial"/>
          <w:color w:val="333333"/>
          <w:sz w:val="30"/>
        </w:rPr>
        <w:t>29. ПІДСУМОК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Проєкт «Робототехніка без кордонів» є комплексним навчальним мехатронним стендом, що поєднує механіку, 3D-друк, електроніку, приводи, програмування мікроконтролерів, кінематику роботів та питання автоматизації.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Поточна версія робота дає змогу: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бездротове керування,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ручне керування осями в режимі JOINT,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керування TCP у режимі TOOL,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зберігання точок TEACH,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автоматичне відтворення програми PTP,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регулювання швидкості ARM1, ARM2 і Z в AUTO,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поточне відображення стану на OLED-дисплеї,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постійне зберігання програми в пам’яті ESP32,</w:t>
      </w:r>
    </w:p>
    <w:p>
      <w:pPr>
        <w:pStyle w:val="ListBullet"/>
        <w:spacing w:after="30"/>
      </w:pPr>
      <w:r>
        <w:rPr>
          <w:rFonts w:ascii="Arial" w:hAnsi="Arial" w:eastAsia="Arial"/>
          <w:color w:val="333333"/>
          <w:sz w:val="20"/>
        </w:rPr>
        <w:t>аварійну зупинку та додаткові програмні засоби захисту.</w:t>
      </w:r>
    </w:p>
    <w:p>
      <w:pPr>
        <w:spacing w:after="100"/>
      </w:pPr>
      <w:r>
        <w:rPr>
          <w:rFonts w:ascii="Arial" w:hAnsi="Arial" w:eastAsia="Arial"/>
          <w:color w:val="333333"/>
          <w:sz w:val="21"/>
        </w:rPr>
        <w:t>Найважливішими подальшими напрямами розвитку є автоматичний homing, інтерполяція LIN, вимірювання фактичної повторюваності та вантажопідйомності, а також подальший розвиток інтерфейсу оператора.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808080"/>
        <w:sz w:val="16"/>
      </w:rPr>
      <w:t xml:space="preserve">Attiny2313/SCARA-Robot-Controler-BT   • 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808080"/>
        <w:sz w:val="16"/>
      </w:rPr>
      <w:t>SCARA Robot Controller — технічна документація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4546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