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วันที่ 23 กันยายน 2562 เวลาประมาณ 13.00 น. บก.ปส.3 บช.ปส.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บก.ปส.3 บช.ปส.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ร่วมกันมียาเสพติดให้โทษประเภท 1 (เมทแอมเฟตามีนหรือยาบ้า) ไว้ในครอบครองเพื่อจำหน่ายโดยไม่ได้รับอนุญาต ”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นายแตงกวา แถมยิ้ม เลขประจำตัวประชาชน 1-1996-00052-26-1 ที่อยู่ 90/5 หมู่ที่ 11 ตำบลหน้าพระลาน อำเภอเฉลิมพระเกียรติ จังหวัดสระบุรีซึ่งเป็นบุคคลตามหมายจับ ศาลอาญา ที่ จ.420/2562 ลง 18 กันยายน 2562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วันที่ 23 กันยายน 2562 เวลาประมาณ 07.00 น. บ้านเลขที่ 90/5 หมู่ 11 ต.หน้าพระลาน อ.เฉลิมพระเกียรติ จว.สระบุรี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บ้านเลขที่ 90/5 หมู่ 11 ต.หน้าพระลาน อ.เฉลิมพระเกียรติ จว.สระบุรี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เจ้าหน้าที่ตำรวจชุดจับกุมได้จับกุมนายแตงกวา แถมยิ้มที่อยู่ในบ้านเลขที่ 90/5 หมู่ที่ 11 ต.หน้าพระลาน อ.เฉลิมพระเกียรติ จว.สระบุรี โดยมีข้อหาเป็นการร่วมกันมียาเสพติดให้โทษประเภท 1 และได้พบหมายค้นของศาลจังหวัดสระบุรี ที่ 80/2562 ลงวันที่ 20 กันยายน 2562 ในบ้านเลขที่เดียวกัน นอกจากนี้ยังมีการนำยาเสพติดไปส่งให้กับลูกค้าโดยใช้รถยนต์ยี่ห้อโตโยต้า รุ่นฟอร์จูนเนอร์ สีขาว ทะเบียน 7กพ-3183 กทม. และ รถยนต์เก๋งยี่ห้อ มิสซูมิชิ รุ่นแอดทารจ์ สีขาว ทะเบียน กม-3239 ลพบุรี นายแตงกวา แถมยิ้มได้รับข้อกล่าวหาตามหมายจับในศาลอาญา ที่ จ.420/2562 ลง 18 กันยายน 2562 ในข้อหา ร่วมกันมียาเสพติดให้โทษประเภท 1 และยังไม่เคยถูกจับกุมมาก่อน โดยเจ้าหน้าที่ตำรวจชุดจับกุมได้แจ้งสิทธิของผู้ต้องหาและแจ้งข้อกล่าวหาตามหมายจับให้นายแตงกวา แถมยิ้มทราบว่า “ ร่วมกันมียาเสพติดให้โทษประเภท 1 (เมทแอมเฟตามีนหรือยาบ้า) ไว้ในครอบครองเพื่อจำหน่ายโดยไม่ได้รับอนุญาต ” นายแตงกวา แถมยิ้มได้รับการจับกุมและเข้าใจข้อกล่าวหาดีแล้ว โดยเจ้าหน้าที่ตำรวจชุดจับกุมจึงได้ทำการส่งตัวนายแตงกวา แถมยิ้มไปยังศาลอาญา สระบุรีเพื่อดำเนินคดีต่อไป เจ้าหน้าที่ตำรวจชุดจับกุมได้ยึดยาเสพติดที่ถนนสายเอเชียขาเข้าตรงข้ามกับปั้มน้ำมันบางจาก และทำการตรวจค้นบ้านเลขที่ 90/5 หมู่ 11 ต.หน้าพระลาน อ.เฉลิมพระเกียรติ จว.สระบุรี แต่ไม่พบสิ่งของผิดกฎหมาย จึงยึดรถยนต์และโทรศัพท์มือถือเป็นของกลาง และตรวจยึดสมุดบัญชีเงินฝาก 2 เล่ม ไว้เพื่อตรวจสอบ ผู้ต้องหาสามารถพูด ฟัง อ่าน และเขียนภาษาไทยได้เป็นอย่างดี และได้ลงลายมือชื่อเป็นหลักฐาน โดยเจ้าพนักงานตำรวจที่ทำการจับกุมได้กระทำไปตามอำนาจหน้าที่ และไม่ได้ทำให้ทรัพย์สินของผู้ใดเสียหาย สูญหาย หรือเสื่อมค่าแต่ประการใด และไม่ได้ทำให้ผู้ใดได้รับอันตรายแก่กายหรือจิตใจแต่อย่างใด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