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D9488"/>
          <w:sz w:val="72"/>
          <w:szCs w:val="72"/>
        </w:rPr>
        <w:t xml:space="preserve">VoltStartEV</w:t>
      </w:r>
    </w:p>
    <w:p>
      <w:pPr>
        <w:spacing w:after="80"/>
        <w:jc w:val="center"/>
      </w:pPr>
      <w:r>
        <w:rPr>
          <w:rFonts w:ascii="Arial" w:cs="Arial" w:eastAsia="Arial" w:hAnsi="Arial"/>
          <w:b/>
          <w:bCs/>
          <w:color w:val="0A1628"/>
          <w:sz w:val="36"/>
          <w:szCs w:val="36"/>
        </w:rPr>
        <w:t xml:space="preserve">Operations Manual</w:t>
      </w:r>
    </w:p>
    <w:p>
      <w:pPr>
        <w:pBdr>
          <w:top w:val="single" w:color="0D9488" w:sz="12" w:space="8"/>
          <w:bottom w:val="single" w:color="0D9488" w:sz="12" w:space="8"/>
        </w:pBdr>
        <w:spacing w:after="200" w:before="200"/>
        <w:jc w:val="center"/>
      </w:pPr>
      <w:r>
        <w:rPr>
          <w:rFonts w:ascii="Arial" w:cs="Arial" w:eastAsia="Arial" w:hAnsi="Arial"/>
          <w:b/>
          <w:bCs/>
          <w:color w:val="1E293B"/>
          <w:sz w:val="44"/>
          <w:szCs w:val="44"/>
        </w:rPr>
        <w:t xml:space="preserve">Add / Update Charger Pricing</w:t>
      </w:r>
    </w:p>
    <w:p>
      <w:pPr>
        <w:spacing w:after="1440"/>
        <w:jc w:val="center"/>
      </w:pPr>
      <w:r>
        <w:rPr>
          <w:rFonts w:ascii="Arial" w:cs="Arial" w:eastAsia="Arial" w:hAnsi="Arial"/>
          <w:color w:val="475569"/>
          <w:sz w:val="20"/>
          <w:szCs w:val="20"/>
        </w:rPr>
        <w:t xml:space="preserve">Version 1.0   |   May 2026</w:t>
      </w:r>
    </w:p>
    <w:p>
      <w:r>
        <w:br w:type="page"/>
      </w:r>
    </w:p>
    <w:p>
      <w:pPr>
        <w:pStyle w:val="Heading1"/>
        <w:pBdr>
          <w:bottom w:val="single" w:color="0D9488" w:sz="8" w:space="4"/>
        </w:pBdr>
        <w:spacing w:after="200" w:before="360"/>
      </w:pPr>
      <w:r>
        <w:rPr>
          <w:rFonts w:ascii="Arial" w:cs="Arial" w:eastAsia="Arial" w:hAnsi="Arial"/>
          <w:b/>
          <w:bCs/>
          <w:color w:val="0A1628"/>
          <w:sz w:val="28"/>
          <w:szCs w:val="28"/>
        </w:rPr>
        <w:t xml:space="preserve">1.  Overview</w:t>
      </w:r>
    </w:p>
    <w:p>
      <w:pPr>
        <w:spacing w:after="120"/>
      </w:pPr>
      <w:r>
        <w:rPr>
          <w:rFonts w:ascii="Arial" w:cs="Arial" w:eastAsia="Arial" w:hAnsi="Arial"/>
          <w:sz w:val="20"/>
          <w:szCs w:val="20"/>
        </w:rPr>
        <w:t xml:space="preserve">Pricing in VoltStartEV is stored per charger in the charger_pricing table. The backend pricing engine reads this table and applies the correct model when a session ends. The table is cached for 10 minutes — changes take effect after a backend restart or cache expiry.</w:t>
      </w:r>
    </w:p>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3B82F6" w:sz="4"/>
              <w:right w:val="single" w:color="3B82F6" w:sz="4"/>
            </w:tcBorders>
            <w:shd w:fill="EFF6FF" w:val="clear"/>
            <w:tcMar>
              <w:top w:type="dxa" w:w="100"/>
              <w:left w:type="dxa" w:w="160"/>
              <w:bottom w:type="dxa" w:w="100"/>
              <w:right w:type="dxa" w:w="160"/>
            </w:tcMar>
          </w:tcPr>
          <w:p>
            <w:pPr>
              <w:spacing w:after="60"/>
            </w:pPr>
            <w:r>
              <w:rPr>
                <w:rFonts w:ascii="Arial" w:cs="Arial" w:eastAsia="Arial" w:hAnsi="Arial"/>
                <w:b/>
                <w:bCs/>
                <w:sz w:val="20"/>
                <w:szCs w:val="20"/>
              </w:rPr>
              <w:t xml:space="preserve">Who can do this: </w:t>
            </w:r>
            <w:r>
              <w:rPr>
                <w:rFonts w:ascii="Arial" w:cs="Arial" w:eastAsia="Arial" w:hAnsi="Arial"/>
                <w:sz w:val="20"/>
                <w:szCs w:val="20"/>
              </w:rPr>
              <w:t xml:space="preserve">VoltStartEV backend administrator only</w:t>
            </w:r>
          </w:p>
          <w:p>
            <w:pPr>
              <w:spacing w:after="60"/>
            </w:pPr>
            <w:r>
              <w:rPr>
                <w:rFonts w:ascii="Arial" w:cs="Arial" w:eastAsia="Arial" w:hAnsi="Arial"/>
                <w:b/>
                <w:bCs/>
                <w:sz w:val="20"/>
                <w:szCs w:val="20"/>
              </w:rPr>
              <w:t xml:space="preserve">Requires: </w:t>
            </w:r>
            <w:r>
              <w:rPr>
                <w:rFonts w:ascii="Arial" w:cs="Arial" w:eastAsia="Arial" w:hAnsi="Arial"/>
                <w:sz w:val="20"/>
                <w:szCs w:val="20"/>
              </w:rPr>
              <w:t xml:space="preserve">SSH + MySQL access to GCP server</w:t>
            </w:r>
          </w:p>
          <w:p>
            <w:pPr>
              <w:spacing w:after="60"/>
            </w:pPr>
            <w:r>
              <w:rPr>
                <w:rFonts w:ascii="Arial" w:cs="Arial" w:eastAsia="Arial" w:hAnsi="Arial"/>
                <w:b/>
                <w:bCs/>
                <w:sz w:val="20"/>
                <w:szCs w:val="20"/>
              </w:rPr>
              <w:t xml:space="preserve">Takes effect: </w:t>
            </w:r>
            <w:r>
              <w:rPr>
                <w:rFonts w:ascii="Arial" w:cs="Arial" w:eastAsia="Arial" w:hAnsi="Arial"/>
                <w:sz w:val="20"/>
                <w:szCs w:val="20"/>
              </w:rPr>
              <w:t xml:space="preserve">Immediately on next session start (after cache clears or restart)</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Ongoing sessions NOT affected. Only new sessions pick up new pricing.</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2.  Table Structure — charger_pricing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Column</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charge_box_id</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Charger ID (e.g. CS-DC50K-PUN-001). Must match SteVe charge_box_id exactly.</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connector_id</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 = applies to all connectors. Integer = specific connector only.</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pricing_model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One of: per_kwh | per_minute | tiered_power | time_of_use | flat_session</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rate_per_kwh</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Price per kWh in INR. Used by per_kwh and tiered_power models.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rate_per_minute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Price per minute in INR. Used by per_minute model only.</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session_fee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Fixed amount charged at session start (₹ INR). Default 0.</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tiers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JSON array of power tiers for tiered_power model. NULL for others.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tou_config</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JSON object with peak/off-peak hours for time_of_use. NULL for others.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is_active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1 = live pricing. 0 = deactivated. Only one active row per charger.</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valid_from</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Datetime from which this pricing is effective. Defaults to NOW().</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valid_until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Datetime until pricing expires. NULL = never expires.</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3.  Pricing Models — Reference</w:t>
      </w:r>
    </w:p>
    <w:p>
      <w:pPr>
        <w:spacing w:after="80"/>
      </w:pPr>
      <w:r>
        <w:rPr>
          <w:rFonts w:ascii="Arial" w:cs="Arial" w:eastAsia="Arial" w:hAnsi="Arial"/>
        </w:rPr>
        <w:t xml:space="preserve"/>
      </w:r>
    </w:p>
    <w:p>
      <w:pPr>
        <w:shd w:fill="0D9488" w:val="clear"/>
        <w:spacing w:after="120" w:before="200"/>
        <w:ind w:left="144" w:right="144"/>
      </w:pPr>
      <w:r>
        <w:rPr>
          <w:rFonts w:ascii="Arial" w:cs="Arial" w:eastAsia="Arial" w:hAnsi="Arial"/>
          <w:b/>
          <w:bCs/>
          <w:caps/>
          <w:color w:val="FFFFFF"/>
          <w:sz w:val="20"/>
          <w:szCs w:val="20"/>
        </w:rPr>
        <w:t xml:space="preserve">Model 1: per_kwh — Simple flat rate per kilowatt-hour</w:t>
      </w:r>
    </w:p>
    <w:p>
      <w:pPr>
        <w:spacing w:after="120"/>
      </w:pPr>
      <w:r>
        <w:rPr>
          <w:rFonts w:ascii="Arial" w:cs="Arial" w:eastAsia="Arial" w:hAnsi="Arial"/>
          <w:sz w:val="20"/>
          <w:szCs w:val="20"/>
        </w:rPr>
        <w:t xml:space="preserve">The most common model. User pays a fixed rate per kWh of energy delivered, plus an optional session fee. Best for AC chargers and locations with predictable demand.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Value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pricing_model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per_kwh</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rate_per_kwh</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Set to your rate in ₹ (e.g. 8.00)</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session_fee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Optional fixed charge in ₹ (e.g. 0.00 or 5.00)</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tiers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tou_config</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AC 22kW charger at ₹9.00/kWh with no session fee</w:t>
            </w:r>
          </w:p>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rate_per_kwh, session_fee,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'CS-AC22K-PUN-001', NULL, 'per_kwh',</w:t>
            </w:r>
          </w:p>
          <w:p>
            <w:pPr>
              <w:spacing w:after="40"/>
            </w:pPr>
            <w:r>
              <w:rPr>
                <w:rFonts w:ascii="Courier New" w:cs="Courier New" w:eastAsia="Courier New" w:hAnsi="Courier New"/>
                <w:color w:val="22D3EE"/>
                <w:sz w:val="18"/>
                <w:szCs w:val="18"/>
              </w:rPr>
              <w:t xml:space="preserve">   9.00, 0.00, 1, NOW()</w:t>
            </w:r>
          </w:p>
          <w:p>
            <w:pPr>
              <w:spacing w:after="40"/>
            </w:pPr>
            <w:r>
              <w:rPr>
                <w:rFonts w:ascii="Courier New" w:cs="Courier New" w:eastAsia="Courier New" w:hAnsi="Courier New"/>
                <w:color w:val="22D3EE"/>
                <w:sz w:val="18"/>
                <w:szCs w:val="18"/>
              </w:rPr>
              <w:t xml:space="preserve">);</w:t>
            </w:r>
          </w:p>
        </w:tc>
      </w:tr>
    </w:tbl>
    <w:p>
      <w:pPr>
        <w:spacing w:after="160"/>
      </w:pPr>
      <w:r>
        <w:rPr>
          <w:rFonts w:ascii="Arial" w:cs="Arial" w:eastAsia="Arial" w:hAnsi="Arial"/>
        </w:rPr>
        <w:t xml:space="preserve"/>
      </w:r>
    </w:p>
    <w:p>
      <w:pPr>
        <w:shd w:fill="1E293B" w:val="clear"/>
        <w:spacing w:after="120" w:before="200"/>
        <w:ind w:left="144" w:right="144"/>
      </w:pPr>
      <w:r>
        <w:rPr>
          <w:rFonts w:ascii="Arial" w:cs="Arial" w:eastAsia="Arial" w:hAnsi="Arial"/>
          <w:b/>
          <w:bCs/>
          <w:caps/>
          <w:color w:val="FFFFFF"/>
          <w:sz w:val="20"/>
          <w:szCs w:val="20"/>
        </w:rPr>
        <w:t xml:space="preserve">Model 2: per_minute — Rate per minute of session time</w:t>
      </w:r>
    </w:p>
    <w:p>
      <w:pPr>
        <w:spacing w:after="120"/>
      </w:pPr>
      <w:r>
        <w:rPr>
          <w:rFonts w:ascii="Arial" w:cs="Arial" w:eastAsia="Arial" w:hAnsi="Arial"/>
          <w:sz w:val="20"/>
          <w:szCs w:val="20"/>
        </w:rPr>
        <w:t xml:space="preserve">Useful for destination chargers where you want to incentivise quick turnaround. Session fee is typically zero. Rate is charged for every minute the session is active.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Value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pricing_model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per_minute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rate_per_minute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Set to your rate in ₹ (e.g. 2.00)</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session_fee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Optional (e.g. 0.00)</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rate_per_kwh</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 (not used)</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tiers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Destination charger at ₹2.00/minute</w:t>
            </w:r>
          </w:p>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rate_per_minute, session_fee,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'CS-AC22K-DEST-001', NULL, 'per_minute',</w:t>
            </w:r>
          </w:p>
          <w:p>
            <w:pPr>
              <w:spacing w:after="40"/>
            </w:pPr>
            <w:r>
              <w:rPr>
                <w:rFonts w:ascii="Courier New" w:cs="Courier New" w:eastAsia="Courier New" w:hAnsi="Courier New"/>
                <w:color w:val="22D3EE"/>
                <w:sz w:val="18"/>
                <w:szCs w:val="18"/>
              </w:rPr>
              <w:t xml:space="preserve">   2.00, 0.00, 1, NOW()</w:t>
            </w:r>
          </w:p>
          <w:p>
            <w:pPr>
              <w:spacing w:after="40"/>
            </w:pPr>
            <w:r>
              <w:rPr>
                <w:rFonts w:ascii="Courier New" w:cs="Courier New" w:eastAsia="Courier New" w:hAnsi="Courier New"/>
                <w:color w:val="22D3EE"/>
                <w:sz w:val="18"/>
                <w:szCs w:val="18"/>
              </w:rPr>
              <w:t xml:space="preserve">);</w:t>
            </w:r>
          </w:p>
        </w:tc>
      </w:tr>
    </w:tbl>
    <w:p>
      <w:pPr>
        <w:spacing w:after="160"/>
      </w:pPr>
      <w:r>
        <w:rPr>
          <w:rFonts w:ascii="Arial" w:cs="Arial" w:eastAsia="Arial" w:hAnsi="Arial"/>
        </w:rPr>
        <w:t xml:space="preserve"/>
      </w:r>
    </w:p>
    <w:p>
      <w:pPr>
        <w:shd w:fill="0A1628" w:val="clear"/>
        <w:spacing w:after="120" w:before="200"/>
        <w:ind w:left="144" w:right="144"/>
      </w:pPr>
      <w:r>
        <w:rPr>
          <w:rFonts w:ascii="Arial" w:cs="Arial" w:eastAsia="Arial" w:hAnsi="Arial"/>
          <w:b/>
          <w:bCs/>
          <w:caps/>
          <w:color w:val="FFFFFF"/>
          <w:sz w:val="20"/>
          <w:szCs w:val="20"/>
        </w:rPr>
        <w:t xml:space="preserve">Model 3: tiered_power — Rate changes based on power delivered</w:t>
      </w:r>
    </w:p>
    <w:p>
      <w:pPr>
        <w:spacing w:after="120"/>
      </w:pPr>
      <w:r>
        <w:rPr>
          <w:rFonts w:ascii="Arial" w:cs="Arial" w:eastAsia="Arial" w:hAnsi="Arial"/>
          <w:sz w:val="20"/>
          <w:szCs w:val="20"/>
        </w:rPr>
        <w:t xml:space="preserve">The most accurate model for DC fast chargers and HPC where power varies during the session. Each meter value interval is priced at the rate matching the instantaneous power delivered in that interval. This mirrors real electricity cost from the grid.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Value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pricing_model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tiered_power</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tiers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JSON array — see format below</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session_fee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Fixed charge in ₹ (e.g. 100.00 for HPC)</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rate_per_kwh</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Fallback rate if power exceeds all tiers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tou_config</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w:t>
            </w:r>
          </w:p>
        </w:tc>
      </w:tr>
    </w:tbl>
    <w:p>
      <w:pPr>
        <w:spacing w:after="80"/>
      </w:pPr>
      <w:r>
        <w:rPr>
          <w:rFonts w:ascii="Arial" w:cs="Arial" w:eastAsia="Arial" w:hAnsi="Arial"/>
        </w:rPr>
        <w:t xml:space="preserve"/>
      </w:r>
    </w:p>
    <w:p>
      <w:pPr>
        <w:spacing w:after="120"/>
      </w:pPr>
      <w:r>
        <w:rPr>
          <w:rFonts w:ascii="Arial" w:cs="Arial" w:eastAsia="Arial" w:hAnsi="Arial"/>
          <w:b/>
          <w:bCs/>
          <w:sz w:val="20"/>
          <w:szCs w:val="20"/>
        </w:rPr>
        <w:t xml:space="preserve">Tiers JSON format:</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tiers is a JSON array where max_kw is the UPPER limit for that tier rate</w:t>
            </w:r>
          </w:p>
          <w:p>
            <w:pPr>
              <w:spacing w:after="40"/>
            </w:pPr>
            <w:r>
              <w:rPr>
                <w:rFonts w:ascii="Courier New" w:cs="Courier New" w:eastAsia="Courier New" w:hAnsi="Courier New"/>
                <w:color w:val="22D3EE"/>
                <w:sz w:val="18"/>
                <w:szCs w:val="18"/>
              </w:rPr>
              <w:t xml:space="preserve">-- Power is compared against each tier in order; first matching tier wins</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w:t>
            </w:r>
          </w:p>
          <w:p>
            <w:pPr>
              <w:spacing w:after="40"/>
            </w:pPr>
            <w:r>
              <w:rPr>
                <w:rFonts w:ascii="Courier New" w:cs="Courier New" w:eastAsia="Courier New" w:hAnsi="Courier New"/>
                <w:color w:val="22D3EE"/>
                <w:sz w:val="18"/>
                <w:szCs w:val="18"/>
              </w:rPr>
              <w:t xml:space="preserve">  { "max_kw": 50,  "rate_per_kwh": 16 },   -- up to 50 kW  → ₹16/kWh</w:t>
            </w:r>
          </w:p>
          <w:p>
            <w:pPr>
              <w:spacing w:after="40"/>
            </w:pPr>
            <w:r>
              <w:rPr>
                <w:rFonts w:ascii="Courier New" w:cs="Courier New" w:eastAsia="Courier New" w:hAnsi="Courier New"/>
                <w:color w:val="22D3EE"/>
                <w:sz w:val="18"/>
                <w:szCs w:val="18"/>
              </w:rPr>
              <w:t xml:space="preserve">  { "max_kw": 150, "rate_per_kwh": 22 },   -- up to 150 kW → ₹22/kWh</w:t>
            </w:r>
          </w:p>
          <w:p>
            <w:pPr>
              <w:spacing w:after="40"/>
            </w:pPr>
            <w:r>
              <w:rPr>
                <w:rFonts w:ascii="Courier New" w:cs="Courier New" w:eastAsia="Courier New" w:hAnsi="Courier New"/>
                <w:color w:val="22D3EE"/>
                <w:sz w:val="18"/>
                <w:szCs w:val="18"/>
              </w:rPr>
              <w:t xml:space="preserve">  { "max_kw": 350, "rate_per_kwh": 28 }    -- up to 350 kW → ₹28/kWh</w:t>
            </w:r>
          </w:p>
          <w:p>
            <w:pPr>
              <w:spacing w:after="40"/>
            </w:pPr>
            <w:r>
              <w:rPr>
                <w:rFonts w:ascii="Courier New" w:cs="Courier New" w:eastAsia="Courier New" w:hAnsi="Courier New"/>
                <w:color w:val="22D3EE"/>
                <w:sz w:val="18"/>
                <w:szCs w:val="18"/>
              </w:rPr>
              <w:t xml:space="preserve">]</w:t>
            </w:r>
          </w:p>
        </w:tc>
      </w:tr>
    </w:tbl>
    <w:p>
      <w:pPr>
        <w:spacing w:after="80"/>
      </w:pPr>
      <w:r>
        <w:rPr>
          <w:rFonts w:ascii="Arial" w:cs="Arial" w:eastAsia="Arial" w:hAnsi="Arial"/>
        </w:rPr>
        <w:t xml:space="preserve"/>
      </w:r>
    </w:p>
    <w:p>
      <w:pPr>
        <w:spacing w:after="120"/>
      </w:pPr>
      <w:r>
        <w:rPr>
          <w:rFonts w:ascii="Arial" w:cs="Arial" w:eastAsia="Arial" w:hAnsi="Arial"/>
          <w:b/>
          <w:bCs/>
          <w:sz w:val="20"/>
          <w:szCs w:val="20"/>
        </w:rPr>
        <w:t xml:space="preserve">Full INSERT example — HPC 350kW charger:</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rate_per_kwh, session_fee, tiers,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'CS-HPC350K-MUM-001', NULL, 'tiered_power',</w:t>
            </w:r>
          </w:p>
          <w:p>
            <w:pPr>
              <w:spacing w:after="40"/>
            </w:pPr>
            <w:r>
              <w:rPr>
                <w:rFonts w:ascii="Courier New" w:cs="Courier New" w:eastAsia="Courier New" w:hAnsi="Courier New"/>
                <w:color w:val="22D3EE"/>
                <w:sz w:val="18"/>
                <w:szCs w:val="18"/>
              </w:rPr>
              <w:t xml:space="preserve">   28.00, 100.00,</w:t>
            </w:r>
          </w:p>
          <w:p>
            <w:pPr>
              <w:spacing w:after="40"/>
            </w:pPr>
            <w:r>
              <w:rPr>
                <w:rFonts w:ascii="Courier New" w:cs="Courier New" w:eastAsia="Courier New" w:hAnsi="Courier New"/>
                <w:color w:val="22D3EE"/>
                <w:sz w:val="18"/>
                <w:szCs w:val="18"/>
              </w:rPr>
              <w:t xml:space="preserve">  '[{"max_kw":50,"rate_per_kwh":16},{"max_kw":150,"rate_per_kwh":22},{"max_kw":350,"rate_per_kwh":28}]',</w:t>
            </w:r>
          </w:p>
          <w:p>
            <w:pPr>
              <w:spacing w:after="40"/>
            </w:pPr>
            <w:r>
              <w:rPr>
                <w:rFonts w:ascii="Courier New" w:cs="Courier New" w:eastAsia="Courier New" w:hAnsi="Courier New"/>
                <w:color w:val="22D3EE"/>
                <w:sz w:val="18"/>
                <w:szCs w:val="18"/>
              </w:rPr>
              <w:t xml:space="preserve">   1, NOW()</w:t>
            </w:r>
          </w:p>
          <w:p>
            <w:pPr>
              <w:spacing w:after="40"/>
            </w:pPr>
            <w:r>
              <w:rPr>
                <w:rFonts w:ascii="Courier New" w:cs="Courier New" w:eastAsia="Courier New" w:hAnsi="Courier New"/>
                <w:color w:val="22D3EE"/>
                <w:sz w:val="18"/>
                <w:szCs w:val="18"/>
              </w:rPr>
              <w:t xml:space="preserve">);</w:t>
            </w:r>
          </w:p>
        </w:tc>
      </w:tr>
    </w:tbl>
    <w:p>
      <w:pPr>
        <w:spacing w:after="160"/>
      </w:pPr>
      <w:r>
        <w:rPr>
          <w:rFonts w:ascii="Arial" w:cs="Arial" w:eastAsia="Arial" w:hAnsi="Arial"/>
        </w:rPr>
        <w:t xml:space="preserve"/>
      </w:r>
    </w:p>
    <w:p>
      <w:pPr>
        <w:shd w:fill="7C3AED" w:val="clear"/>
        <w:spacing w:after="120" w:before="200"/>
        <w:ind w:left="144" w:right="144"/>
      </w:pPr>
      <w:r>
        <w:rPr>
          <w:rFonts w:ascii="Arial" w:cs="Arial" w:eastAsia="Arial" w:hAnsi="Arial"/>
          <w:b/>
          <w:bCs/>
          <w:caps/>
          <w:color w:val="FFFFFF"/>
          <w:sz w:val="20"/>
          <w:szCs w:val="20"/>
        </w:rPr>
        <w:t xml:space="preserve">Model 4: time_of_use — Peak and off-peak rates</w:t>
      </w:r>
    </w:p>
    <w:p>
      <w:pPr>
        <w:spacing w:after="120"/>
      </w:pPr>
      <w:r>
        <w:rPr>
          <w:rFonts w:ascii="Arial" w:cs="Arial" w:eastAsia="Arial" w:hAnsi="Arial"/>
          <w:sz w:val="20"/>
          <w:szCs w:val="20"/>
        </w:rPr>
        <w:t xml:space="preserve">Two rates based on time of day. Off-peak rate applies during specified hours (e.g. overnight). Peak rate applies at all other times. Useful for grid-friendly charging incentives.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Value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pricing_model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time_of_use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tou_config</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JSON object — see format below</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session_fee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Optional fixed charge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rate_per_kwh</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Fallback if tou_config is NULL</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tiers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NULL</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tou_config format:</w:t>
            </w:r>
          </w:p>
          <w:p>
            <w:pPr>
              <w:spacing w:after="40"/>
            </w:pPr>
            <w:r>
              <w:rPr>
                <w:rFonts w:ascii="Courier New" w:cs="Courier New" w:eastAsia="Courier New" w:hAnsi="Courier New"/>
                <w:color w:val="22D3EE"/>
                <w:sz w:val="18"/>
                <w:szCs w:val="18"/>
              </w:rPr>
              <w:t xml:space="preserve">{</w:t>
            </w:r>
          </w:p>
          <w:p>
            <w:pPr>
              <w:spacing w:after="40"/>
            </w:pPr>
            <w:r>
              <w:rPr>
                <w:rFonts w:ascii="Courier New" w:cs="Courier New" w:eastAsia="Courier New" w:hAnsi="Courier New"/>
                <w:color w:val="22D3EE"/>
                <w:sz w:val="18"/>
                <w:szCs w:val="18"/>
              </w:rPr>
              <w:t xml:space="preserve">  "peak_rate":     14.00,   -- ₹/kWh during peak hours</w:t>
            </w:r>
          </w:p>
          <w:p>
            <w:pPr>
              <w:spacing w:after="40"/>
            </w:pPr>
            <w:r>
              <w:rPr>
                <w:rFonts w:ascii="Courier New" w:cs="Courier New" w:eastAsia="Courier New" w:hAnsi="Courier New"/>
                <w:color w:val="22D3EE"/>
                <w:sz w:val="18"/>
                <w:szCs w:val="18"/>
              </w:rPr>
              <w:t xml:space="preserve">  "offpeak_rate":   6.00,   -- ₹/kWh during off-peak hours</w:t>
            </w:r>
          </w:p>
          <w:p>
            <w:pPr>
              <w:spacing w:after="40"/>
            </w:pPr>
            <w:r>
              <w:rPr>
                <w:rFonts w:ascii="Courier New" w:cs="Courier New" w:eastAsia="Courier New" w:hAnsi="Courier New"/>
                <w:color w:val="22D3EE"/>
                <w:sz w:val="18"/>
                <w:szCs w:val="18"/>
              </w:rPr>
              <w:t xml:space="preserve">  "offpeak_start": "22:00", -- Off-peak starts (24hr format, IST)</w:t>
            </w:r>
          </w:p>
          <w:p>
            <w:pPr>
              <w:spacing w:after="40"/>
            </w:pPr>
            <w:r>
              <w:rPr>
                <w:rFonts w:ascii="Courier New" w:cs="Courier New" w:eastAsia="Courier New" w:hAnsi="Courier New"/>
                <w:color w:val="22D3EE"/>
                <w:sz w:val="18"/>
                <w:szCs w:val="18"/>
              </w:rPr>
              <w:t xml:space="preserve">  "offpeak_end":   "06:00"  -- Off-peak ends</w:t>
            </w:r>
          </w:p>
          <w:p>
            <w:pPr>
              <w:spacing w:after="40"/>
            </w:pPr>
            <w:r>
              <w:rPr>
                <w:rFonts w:ascii="Courier New" w:cs="Courier New" w:eastAsia="Courier New" w:hAnsi="Courier New"/>
                <w:color w:val="22D3EE"/>
                <w:sz w:val="18"/>
                <w:szCs w:val="18"/>
              </w:rPr>
              <w:t xml:space="preserve">}</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rate_per_kwh, session_fee, tou_config,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'CS-AC22K-SMART-001', NULL, 'time_of_use',</w:t>
            </w:r>
          </w:p>
          <w:p>
            <w:pPr>
              <w:spacing w:after="40"/>
            </w:pPr>
            <w:r>
              <w:rPr>
                <w:rFonts w:ascii="Courier New" w:cs="Courier New" w:eastAsia="Courier New" w:hAnsi="Courier New"/>
                <w:color w:val="22D3EE"/>
                <w:sz w:val="18"/>
                <w:szCs w:val="18"/>
              </w:rPr>
              <w:t xml:space="preserve">   14.00, 0.00,</w:t>
            </w:r>
          </w:p>
          <w:p>
            <w:pPr>
              <w:spacing w:after="40"/>
            </w:pPr>
            <w:r>
              <w:rPr>
                <w:rFonts w:ascii="Courier New" w:cs="Courier New" w:eastAsia="Courier New" w:hAnsi="Courier New"/>
                <w:color w:val="22D3EE"/>
                <w:sz w:val="18"/>
                <w:szCs w:val="18"/>
              </w:rPr>
              <w:t xml:space="preserve">  '{"peak_rate":14.00,"offpeak_rate":6.00,"offpeak_start":"22:00","offpeak_end":"06:00"}',</w:t>
            </w:r>
          </w:p>
          <w:p>
            <w:pPr>
              <w:spacing w:after="40"/>
            </w:pPr>
            <w:r>
              <w:rPr>
                <w:rFonts w:ascii="Courier New" w:cs="Courier New" w:eastAsia="Courier New" w:hAnsi="Courier New"/>
                <w:color w:val="22D3EE"/>
                <w:sz w:val="18"/>
                <w:szCs w:val="18"/>
              </w:rPr>
              <w:t xml:space="preserve">   1, NOW()</w:t>
            </w:r>
          </w:p>
          <w:p>
            <w:pPr>
              <w:spacing w:after="40"/>
            </w:pPr>
            <w:r>
              <w:rPr>
                <w:rFonts w:ascii="Courier New" w:cs="Courier New" w:eastAsia="Courier New" w:hAnsi="Courier New"/>
                <w:color w:val="22D3EE"/>
                <w:sz w:val="18"/>
                <w:szCs w:val="18"/>
              </w:rPr>
              <w:t xml:space="preserve">);</w:t>
            </w:r>
          </w:p>
        </w:tc>
      </w:tr>
    </w:tbl>
    <w:p>
      <w:pPr>
        <w:spacing w:after="160"/>
      </w:pPr>
      <w:r>
        <w:rPr>
          <w:rFonts w:ascii="Arial" w:cs="Arial" w:eastAsia="Arial" w:hAnsi="Arial"/>
        </w:rPr>
        <w:t xml:space="preserve"/>
      </w:r>
    </w:p>
    <w:p>
      <w:pPr>
        <w:shd w:fill="059669" w:val="clear"/>
        <w:spacing w:after="120" w:before="200"/>
        <w:ind w:left="144" w:right="144"/>
      </w:pPr>
      <w:r>
        <w:rPr>
          <w:rFonts w:ascii="Arial" w:cs="Arial" w:eastAsia="Arial" w:hAnsi="Arial"/>
          <w:b/>
          <w:bCs/>
          <w:caps/>
          <w:color w:val="FFFFFF"/>
          <w:sz w:val="20"/>
          <w:szCs w:val="20"/>
        </w:rPr>
        <w:t xml:space="preserve">Model 5: flat_session — Fixed price per session regardless of energy</w:t>
      </w:r>
    </w:p>
    <w:p>
      <w:pPr>
        <w:spacing w:after="120"/>
      </w:pPr>
      <w:r>
        <w:rPr>
          <w:rFonts w:ascii="Arial" w:cs="Arial" w:eastAsia="Arial" w:hAnsi="Arial"/>
          <w:sz w:val="20"/>
          <w:szCs w:val="20"/>
        </w:rPr>
        <w:t xml:space="preserve">User pays a single flat fee per session. Useful for parking-integrated chargers where the session fee is bundled with parking. Energy is not metered for billing.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session_fee, rate_per_kwh,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'CS-AC7K-PARK-001', NULL, 'flat_session',</w:t>
            </w:r>
          </w:p>
          <w:p>
            <w:pPr>
              <w:spacing w:after="40"/>
            </w:pPr>
            <w:r>
              <w:rPr>
                <w:rFonts w:ascii="Courier New" w:cs="Courier New" w:eastAsia="Courier New" w:hAnsi="Courier New"/>
                <w:color w:val="22D3EE"/>
                <w:sz w:val="18"/>
                <w:szCs w:val="18"/>
              </w:rPr>
              <w:t xml:space="preserve">   50.00, 0.00, 1, NOW()</w:t>
            </w:r>
          </w:p>
          <w:p>
            <w:pPr>
              <w:spacing w:after="40"/>
            </w:pPr>
            <w:r>
              <w:rPr>
                <w:rFonts w:ascii="Courier New" w:cs="Courier New" w:eastAsia="Courier New" w:hAnsi="Courier New"/>
                <w:color w:val="22D3EE"/>
                <w:sz w:val="18"/>
                <w:szCs w:val="18"/>
              </w:rPr>
              <w:t xml:space="preserve">);</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4.  Updating Existing Pricing</w:t>
      </w:r>
    </w:p>
    <w:p>
      <w:pPr>
        <w:spacing w:after="120"/>
      </w:pPr>
      <w:r>
        <w:rPr>
          <w:rFonts w:ascii="Arial" w:cs="Arial" w:eastAsia="Arial" w:hAnsi="Arial"/>
          <w:sz w:val="20"/>
          <w:szCs w:val="20"/>
        </w:rPr>
        <w:t xml:space="preserve">Never UPDATE an active pricing row directly. Instead, deactivate the old row and insert a new one. This preserves the audit trail — historical sessions always reference the rate that was live when they ran.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97706" w:sz="4"/>
              <w:right w:val="single" w:color="D97706" w:sz="4"/>
            </w:tcBorders>
            <w:shd w:fill="FFFBEB" w:val="clear"/>
            <w:tcMar>
              <w:top w:type="dxa" w:w="100"/>
              <w:left w:type="dxa" w:w="160"/>
              <w:bottom w:type="dxa" w:w="100"/>
              <w:right w:type="dxa" w:w="160"/>
            </w:tcMar>
          </w:tcPr>
          <w:p>
            <w:pPr>
              <w:spacing w:after="60"/>
            </w:pPr>
            <w:r>
              <w:rPr>
                <w:rFonts w:ascii="Arial" w:cs="Arial" w:eastAsia="Arial" w:hAnsi="Arial"/>
                <w:b/>
                <w:bCs/>
                <w:color w:val="D97706"/>
                <w:sz w:val="20"/>
                <w:szCs w:val="20"/>
              </w:rPr>
              <w:t xml:space="preserve">⚠️  Never UPDATE rate_per_kwh on an active row </w:t>
            </w:r>
            <w:r>
              <w:rPr>
                <w:rFonts w:ascii="Arial" w:cs="Arial" w:eastAsia="Arial" w:hAnsi="Arial"/>
                <w:sz w:val="20"/>
                <w:szCs w:val="20"/>
              </w:rPr>
              <w:t xml:space="preserve">— sessions that completed before the update will show wrong costs in the history.</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1E293B"/>
          <w:sz w:val="24"/>
          <w:szCs w:val="24"/>
        </w:rPr>
        <w:t xml:space="preserve">4.1  Correct procedure — deactivate old, insert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Step 1: Deactivate current pricing</w:t>
            </w:r>
          </w:p>
          <w:p>
            <w:pPr>
              <w:spacing w:after="40"/>
            </w:pPr>
            <w:r>
              <w:rPr>
                <w:rFonts w:ascii="Courier New" w:cs="Courier New" w:eastAsia="Courier New" w:hAnsi="Courier New"/>
                <w:color w:val="22D3EE"/>
                <w:sz w:val="18"/>
                <w:szCs w:val="18"/>
              </w:rPr>
              <w:t xml:space="preserve">UPDATE charger_pricing</w:t>
            </w:r>
          </w:p>
          <w:p>
            <w:pPr>
              <w:spacing w:after="40"/>
            </w:pPr>
            <w:r>
              <w:rPr>
                <w:rFonts w:ascii="Courier New" w:cs="Courier New" w:eastAsia="Courier New" w:hAnsi="Courier New"/>
                <w:color w:val="22D3EE"/>
                <w:sz w:val="18"/>
                <w:szCs w:val="18"/>
              </w:rPr>
              <w:t xml:space="preserve">SET is_active = 0,</w:t>
            </w:r>
          </w:p>
          <w:p>
            <w:pPr>
              <w:spacing w:after="40"/>
            </w:pPr>
            <w:r>
              <w:rPr>
                <w:rFonts w:ascii="Courier New" w:cs="Courier New" w:eastAsia="Courier New" w:hAnsi="Courier New"/>
                <w:color w:val="22D3EE"/>
                <w:sz w:val="18"/>
                <w:szCs w:val="18"/>
              </w:rPr>
              <w:t xml:space="preserve">    valid_until = NOW()</w:t>
            </w:r>
          </w:p>
          <w:p>
            <w:pPr>
              <w:spacing w:after="40"/>
            </w:pPr>
            <w:r>
              <w:rPr>
                <w:rFonts w:ascii="Courier New" w:cs="Courier New" w:eastAsia="Courier New" w:hAnsi="Courier New"/>
                <w:color w:val="22D3EE"/>
                <w:sz w:val="18"/>
                <w:szCs w:val="18"/>
              </w:rPr>
              <w:t xml:space="preserve">WHERE charge_box_id = 'CS-AC22K-PUN-001'</w:t>
            </w:r>
          </w:p>
          <w:p>
            <w:pPr>
              <w:spacing w:after="40"/>
            </w:pPr>
            <w:r>
              <w:rPr>
                <w:rFonts w:ascii="Courier New" w:cs="Courier New" w:eastAsia="Courier New" w:hAnsi="Courier New"/>
                <w:color w:val="22D3EE"/>
                <w:sz w:val="18"/>
                <w:szCs w:val="18"/>
              </w:rPr>
              <w:t xml:space="preserve">  AND is_active = 1;</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Step 2: Insert new pricing (takes effect immediately)</w:t>
            </w:r>
          </w:p>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rate_per_kwh, session_fee,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'CS-AC22K-PUN-001', NULL, 'per_kwh',</w:t>
            </w:r>
          </w:p>
          <w:p>
            <w:pPr>
              <w:spacing w:after="40"/>
            </w:pPr>
            <w:r>
              <w:rPr>
                <w:rFonts w:ascii="Courier New" w:cs="Courier New" w:eastAsia="Courier New" w:hAnsi="Courier New"/>
                <w:color w:val="22D3EE"/>
                <w:sz w:val="18"/>
                <w:szCs w:val="18"/>
              </w:rPr>
              <w:t xml:space="preserve">   11.00, 0.00, 1, NOW()</w:t>
            </w:r>
          </w:p>
          <w:p>
            <w:pPr>
              <w:spacing w:after="40"/>
            </w:pPr>
            <w:r>
              <w:rPr>
                <w:rFonts w:ascii="Courier New" w:cs="Courier New" w:eastAsia="Courier New" w:hAnsi="Courier New"/>
                <w:color w:val="22D3EE"/>
                <w:sz w:val="18"/>
                <w:szCs w:val="18"/>
              </w:rPr>
              <w:t xml:space="preserve">);</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Step 3: Restart backend to clear 10-minute cache</w:t>
            </w:r>
          </w:p>
          <w:p>
            <w:pPr>
              <w:spacing w:after="40"/>
            </w:pPr>
            <w:r>
              <w:rPr>
                <w:rFonts w:ascii="Courier New" w:cs="Courier New" w:eastAsia="Courier New" w:hAnsi="Courier New"/>
                <w:color w:val="22D3EE"/>
                <w:sz w:val="18"/>
                <w:szCs w:val="18"/>
              </w:rPr>
              <w:t xml:space="preserve">-- ssh root@136.113.7.146 &amp;&amp; pm2 restart voltstartev</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1E293B"/>
          <w:sz w:val="24"/>
          <w:szCs w:val="24"/>
        </w:rPr>
        <w:t xml:space="preserve">4.2  Scheduled pricing change (future date)</w:t>
      </w:r>
    </w:p>
    <w:p>
      <w:pPr>
        <w:spacing w:after="120"/>
      </w:pPr>
      <w:r>
        <w:rPr>
          <w:rFonts w:ascii="Arial" w:cs="Arial" w:eastAsia="Arial" w:hAnsi="Arial"/>
          <w:sz w:val="20"/>
          <w:szCs w:val="20"/>
        </w:rPr>
        <w:t xml:space="preserve">To schedule a price change for a future date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Keep old pricing active until the change date</w:t>
            </w:r>
          </w:p>
          <w:p>
            <w:pPr>
              <w:spacing w:after="40"/>
            </w:pPr>
            <w:r>
              <w:rPr>
                <w:rFonts w:ascii="Courier New" w:cs="Courier New" w:eastAsia="Courier New" w:hAnsi="Courier New"/>
                <w:color w:val="22D3EE"/>
                <w:sz w:val="18"/>
                <w:szCs w:val="18"/>
              </w:rPr>
              <w:t xml:space="preserve">UPDATE charger_pricing</w:t>
            </w:r>
          </w:p>
          <w:p>
            <w:pPr>
              <w:spacing w:after="40"/>
            </w:pPr>
            <w:r>
              <w:rPr>
                <w:rFonts w:ascii="Courier New" w:cs="Courier New" w:eastAsia="Courier New" w:hAnsi="Courier New"/>
                <w:color w:val="22D3EE"/>
                <w:sz w:val="18"/>
                <w:szCs w:val="18"/>
              </w:rPr>
              <w:t xml:space="preserve">SET valid_until = '2026-06-01 00:00:00'</w:t>
            </w:r>
          </w:p>
          <w:p>
            <w:pPr>
              <w:spacing w:after="40"/>
            </w:pPr>
            <w:r>
              <w:rPr>
                <w:rFonts w:ascii="Courier New" w:cs="Courier New" w:eastAsia="Courier New" w:hAnsi="Courier New"/>
                <w:color w:val="22D3EE"/>
                <w:sz w:val="18"/>
                <w:szCs w:val="18"/>
              </w:rPr>
              <w:t xml:space="preserve">WHERE charge_box_id = 'CS-AC22K-PUN-001' AND is_active = 1;</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Insert new pricing with future valid_from</w:t>
            </w:r>
          </w:p>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rate_per_kwh, session_fee,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'CS-AC22K-PUN-001', NULL, 'per_kwh',</w:t>
            </w:r>
          </w:p>
          <w:p>
            <w:pPr>
              <w:spacing w:after="40"/>
            </w:pPr>
            <w:r>
              <w:rPr>
                <w:rFonts w:ascii="Courier New" w:cs="Courier New" w:eastAsia="Courier New" w:hAnsi="Courier New"/>
                <w:color w:val="22D3EE"/>
                <w:sz w:val="18"/>
                <w:szCs w:val="18"/>
              </w:rPr>
              <w:t xml:space="preserve">   12.00, 0.00, 1, '2026-06-01 00:00:00'</w:t>
            </w:r>
          </w:p>
          <w:p>
            <w:pPr>
              <w:spacing w:after="40"/>
            </w:pPr>
            <w:r>
              <w:rPr>
                <w:rFonts w:ascii="Courier New" w:cs="Courier New" w:eastAsia="Courier New" w:hAnsi="Courier New"/>
                <w:color w:val="22D3EE"/>
                <w:sz w:val="18"/>
                <w:szCs w:val="18"/>
              </w:rPr>
              <w:t xml:space="preserve">);</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Both rows are in DB. Backend query uses valid_from &lt;= NOW() AND valid_until IS NULL OR valid_until &gt; NOW()</w:t>
            </w:r>
          </w:p>
          <w:p>
            <w:pPr>
              <w:spacing w:after="40"/>
            </w:pPr>
            <w:r>
              <w:rPr>
                <w:rFonts w:ascii="Courier New" w:cs="Courier New" w:eastAsia="Courier New" w:hAnsi="Courier New"/>
                <w:color w:val="22D3EE"/>
                <w:sz w:val="18"/>
                <w:szCs w:val="18"/>
              </w:rPr>
              <w:t xml:space="preserve">-- New rate activates automatically at midnight on 1 June.</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5.  Verification Checklist</w:t>
      </w:r>
    </w:p>
    <w:p>
      <w:pPr>
        <w:spacing w:after="80"/>
      </w:pPr>
      <w:r>
        <w:rPr>
          <w:rFonts w:ascii="Arial" w:cs="Arial" w:eastAsia="Arial" w:hAnsi="Arial"/>
        </w:rPr>
        <w:t xml:space="preserve"/>
      </w:r>
    </w:p>
    <w:p>
      <w:pPr>
        <w:spacing w:after="120"/>
      </w:pPr>
      <w:r>
        <w:rPr>
          <w:rFonts w:ascii="Arial" w:cs="Arial" w:eastAsia="Arial" w:hAnsi="Arial"/>
          <w:sz w:val="20"/>
          <w:szCs w:val="20"/>
        </w:rPr>
        <w:t xml:space="preserve">After any pricing change, verify the following:</w:t>
      </w:r>
    </w:p>
    <w:p>
      <w:pPr>
        <w:spacing w:after="80"/>
      </w:pPr>
      <w:r>
        <w:rPr>
          <w:rFonts w:ascii="Arial" w:cs="Arial" w:eastAsia="Arial" w:hAnsi="Arial"/>
        </w:rPr>
        <w:t xml:space="preserve"/>
      </w:r>
    </w:p>
    <w:p>
      <w:pPr>
        <w:pStyle w:val="ListParagraph"/>
        <w:numPr>
          <w:ilvl w:val="0"/>
          <w:numId w:val="2"/>
        </w:numPr>
        <w:spacing w:after="100"/>
      </w:pPr>
      <w:r>
        <w:rPr>
          <w:rFonts w:ascii="Arial" w:cs="Arial" w:eastAsia="Arial" w:hAnsi="Arial"/>
          <w:b/>
          <w:bCs/>
          <w:sz w:val="20"/>
          <w:szCs w:val="20"/>
        </w:rPr>
        <w:t xml:space="preserve">Check DB: </w:t>
      </w:r>
      <w:r>
        <w:rPr>
          <w:rFonts w:ascii="Arial" w:cs="Arial" w:eastAsia="Arial" w:hAnsi="Arial"/>
          <w:sz w:val="20"/>
          <w:szCs w:val="20"/>
        </w:rPr>
        <w:t xml:space="preserve">Confirm only one is_active = 1 row per charger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SELECT charge_box_id, pricing_model, rate_per_kwh,</w:t>
            </w:r>
          </w:p>
          <w:p>
            <w:pPr>
              <w:spacing w:after="40"/>
            </w:pPr>
            <w:r>
              <w:rPr>
                <w:rFonts w:ascii="Courier New" w:cs="Courier New" w:eastAsia="Courier New" w:hAnsi="Courier New"/>
                <w:color w:val="22D3EE"/>
                <w:sz w:val="18"/>
                <w:szCs w:val="18"/>
              </w:rPr>
              <w:t xml:space="preserve">       session_fee, is_active, valid_from, valid_until</w:t>
            </w:r>
          </w:p>
          <w:p>
            <w:pPr>
              <w:spacing w:after="40"/>
            </w:pPr>
            <w:r>
              <w:rPr>
                <w:rFonts w:ascii="Courier New" w:cs="Courier New" w:eastAsia="Courier New" w:hAnsi="Courier New"/>
                <w:color w:val="22D3EE"/>
                <w:sz w:val="18"/>
                <w:szCs w:val="18"/>
              </w:rPr>
              <w:t xml:space="preserve">FROM charger_pricing</w:t>
            </w:r>
          </w:p>
          <w:p>
            <w:pPr>
              <w:spacing w:after="40"/>
            </w:pPr>
            <w:r>
              <w:rPr>
                <w:rFonts w:ascii="Courier New" w:cs="Courier New" w:eastAsia="Courier New" w:hAnsi="Courier New"/>
                <w:color w:val="22D3EE"/>
                <w:sz w:val="18"/>
                <w:szCs w:val="18"/>
              </w:rPr>
              <w:t xml:space="preserve">WHERE charge_box_id = 'CS-AC22K-PUN-001'</w:t>
            </w:r>
          </w:p>
          <w:p>
            <w:pPr>
              <w:spacing w:after="40"/>
            </w:pPr>
            <w:r>
              <w:rPr>
                <w:rFonts w:ascii="Courier New" w:cs="Courier New" w:eastAsia="Courier New" w:hAnsi="Courier New"/>
                <w:color w:val="22D3EE"/>
                <w:sz w:val="18"/>
                <w:szCs w:val="18"/>
              </w:rPr>
              <w:t xml:space="preserve">ORDER BY valid_from DESC;</w:t>
            </w:r>
          </w:p>
        </w:tc>
      </w:tr>
    </w:tbl>
    <w:p>
      <w:pPr>
        <w:spacing w:after="80"/>
      </w:pPr>
      <w:r>
        <w:rPr>
          <w:rFonts w:ascii="Arial" w:cs="Arial" w:eastAsia="Arial" w:hAnsi="Arial"/>
        </w:rPr>
        <w:t xml:space="preserve"/>
      </w:r>
    </w:p>
    <w:p>
      <w:pPr>
        <w:pStyle w:val="ListParagraph"/>
        <w:numPr>
          <w:ilvl w:val="0"/>
          <w:numId w:val="2"/>
        </w:numPr>
        <w:spacing w:after="100"/>
      </w:pPr>
      <w:r>
        <w:rPr>
          <w:rFonts w:ascii="Arial" w:cs="Arial" w:eastAsia="Arial" w:hAnsi="Arial"/>
          <w:b/>
          <w:bCs/>
          <w:sz w:val="20"/>
          <w:szCs w:val="20"/>
        </w:rPr>
        <w:t xml:space="preserve">Check cache cleared: </w:t>
      </w:r>
      <w:r>
        <w:rPr>
          <w:rFonts w:ascii="Arial" w:cs="Arial" w:eastAsia="Arial" w:hAnsi="Arial"/>
          <w:sz w:val="20"/>
          <w:szCs w:val="20"/>
        </w:rPr>
        <w:t xml:space="preserve">Restart backend or wait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pm2 restart voltstartev &amp;&amp; pm2 logs --lines 20</w:t>
            </w:r>
          </w:p>
        </w:tc>
      </w:tr>
    </w:tbl>
    <w:p>
      <w:pPr>
        <w:spacing w:after="80"/>
      </w:pPr>
      <w:r>
        <w:rPr>
          <w:rFonts w:ascii="Arial" w:cs="Arial" w:eastAsia="Arial" w:hAnsi="Arial"/>
        </w:rPr>
        <w:t xml:space="preserve"/>
      </w:r>
    </w:p>
    <w:p>
      <w:pPr>
        <w:pStyle w:val="ListParagraph"/>
        <w:numPr>
          <w:ilvl w:val="0"/>
          <w:numId w:val="2"/>
        </w:numPr>
        <w:spacing w:after="100"/>
      </w:pPr>
      <w:r>
        <w:rPr>
          <w:rFonts w:ascii="Arial" w:cs="Arial" w:eastAsia="Arial" w:hAnsi="Arial"/>
          <w:b/>
          <w:bCs/>
          <w:sz w:val="20"/>
          <w:szCs w:val="20"/>
        </w:rPr>
        <w:t xml:space="preserve">Check API response: </w:t>
      </w:r>
      <w:r>
        <w:rPr>
          <w:rFonts w:ascii="Arial" w:cs="Arial" w:eastAsia="Arial" w:hAnsi="Arial"/>
          <w:sz w:val="20"/>
          <w:szCs w:val="20"/>
        </w:rPr>
        <w:t xml:space="preserve">Pricing visible in /api/chargers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curl -s http://136.113.7.146:3000/api/chargers | \</w:t>
            </w:r>
          </w:p>
          <w:p>
            <w:pPr>
              <w:spacing w:after="40"/>
            </w:pPr>
            <w:r>
              <w:rPr>
                <w:rFonts w:ascii="Courier New" w:cs="Courier New" w:eastAsia="Courier New" w:hAnsi="Courier New"/>
                <w:color w:val="22D3EE"/>
                <w:sz w:val="18"/>
                <w:szCs w:val="18"/>
              </w:rPr>
              <w:t xml:space="preserve">  python3 -m json.tool | grep -A 10 'CS-AC22K-PUN-001'</w:t>
            </w:r>
          </w:p>
        </w:tc>
      </w:tr>
    </w:tbl>
    <w:p>
      <w:pPr>
        <w:spacing w:after="80"/>
      </w:pPr>
      <w:r>
        <w:rPr>
          <w:rFonts w:ascii="Arial" w:cs="Arial" w:eastAsia="Arial" w:hAnsi="Arial"/>
        </w:rPr>
        <w:t xml:space="preserve"/>
      </w:r>
    </w:p>
    <w:p>
      <w:pPr>
        <w:pStyle w:val="ListParagraph"/>
        <w:numPr>
          <w:ilvl w:val="0"/>
          <w:numId w:val="2"/>
        </w:numPr>
        <w:spacing w:after="100"/>
      </w:pPr>
      <w:r>
        <w:rPr>
          <w:rFonts w:ascii="Arial" w:cs="Arial" w:eastAsia="Arial" w:hAnsi="Arial"/>
          <w:b/>
          <w:bCs/>
          <w:sz w:val="20"/>
          <w:szCs w:val="20"/>
        </w:rPr>
        <w:t xml:space="preserve">Check mobile: </w:t>
      </w:r>
      <w:r>
        <w:rPr>
          <w:rFonts w:ascii="Arial" w:cs="Arial" w:eastAsia="Arial" w:hAnsi="Arial"/>
          <w:sz w:val="20"/>
          <w:szCs w:val="20"/>
        </w:rPr>
        <w:t xml:space="preserve">Pull to refresh map → tap charger → verify pricing card shows new rate</w:t>
      </w:r>
    </w:p>
    <w:p>
      <w:pPr>
        <w:pStyle w:val="ListParagraph"/>
        <w:numPr>
          <w:ilvl w:val="0"/>
          <w:numId w:val="2"/>
        </w:numPr>
        <w:spacing w:after="100"/>
      </w:pPr>
      <w:r>
        <w:rPr>
          <w:rFonts w:ascii="Arial" w:cs="Arial" w:eastAsia="Arial" w:hAnsi="Arial"/>
          <w:b/>
          <w:bCs/>
          <w:sz w:val="20"/>
          <w:szCs w:val="20"/>
        </w:rPr>
        <w:t xml:space="preserve">Check pricing estimate: </w:t>
      </w:r>
      <w:r>
        <w:rPr>
          <w:rFonts w:ascii="Arial" w:cs="Arial" w:eastAsia="Arial" w:hAnsi="Arial"/>
          <w:sz w:val="20"/>
          <w:szCs w:val="20"/>
        </w:rPr>
        <w:t xml:space="preserve">Select a connector — estimate should use new rate</w:t>
      </w:r>
    </w:p>
    <w:p>
      <w:pPr>
        <w:pStyle w:val="ListParagraph"/>
        <w:numPr>
          <w:ilvl w:val="0"/>
          <w:numId w:val="2"/>
        </w:numPr>
        <w:spacing w:after="100"/>
      </w:pPr>
      <w:r>
        <w:rPr>
          <w:rFonts w:ascii="Arial" w:cs="Arial" w:eastAsia="Arial" w:hAnsi="Arial"/>
          <w:b/>
          <w:bCs/>
          <w:sz w:val="20"/>
          <w:szCs w:val="20"/>
        </w:rPr>
        <w:t xml:space="preserve">Check session end: </w:t>
      </w:r>
      <w:r>
        <w:rPr>
          <w:rFonts w:ascii="Arial" w:cs="Arial" w:eastAsia="Arial" w:hAnsi="Arial"/>
          <w:sz w:val="20"/>
          <w:szCs w:val="20"/>
        </w:rPr>
        <w:t xml:space="preserve">Run a short test session — History shows new rate in cost</w:t>
      </w:r>
    </w:p>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6.  Quick Reference — Pricing by Charger Type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Charger type</w:t>
            </w:r>
          </w:p>
        </w:tc>
        <w:tc>
          <w:tcPr>
            <w:tcW w:type="dxa" w:w="2059"/>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Recommended model</w:t>
            </w:r>
          </w:p>
        </w:tc>
        <w:tc>
          <w:tcPr>
            <w:tcW w:type="dxa" w:w="4680"/>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Typical rates (India 2026)</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AC 3.3–7 kW (2W/3W)</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per_kwh</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₹6–8/kWh, ₹0 session fee</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AC 7–22 kW (4W)</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per_kwh</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₹8–12/kWh, ₹0–10 session fee</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DC 30–50 kW</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per_kwh or tiered_power</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₹12–18/kWh, ₹20–50 session fee</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DC 60–150 kW</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tiered_power</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₹16–22/kWh, ₹50–100 session fee</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HPC 200–350 kW</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tiered_power</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₹16–28/kWh, ₹100–200 session fee</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Destination / hotel</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per_minute or flat_session</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₹1–3/min or ₹30–80/session</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Smart grid / fleet</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time_of_use</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₹6 off-peak / ₹14 peak</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7.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Version / Date</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Change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v1.0 — May 2026</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Initial document. All 5 pricing models documented with full SQL examples.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Arial" w:cs="Arial" w:eastAsia="Arial" w:hAnsi="Arial"/>
        <w:color w:val="475569"/>
        <w:sz w:val="16"/>
        <w:szCs w:val="16"/>
      </w:rPr>
      <w:t xml:space="preserve">VoltStartEV Confidential  |  Page </w:t>
    </w:r>
    <w:r>
      <w:rPr>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color w:val="475569"/>
        <w:sz w:val="16"/>
        <w:szCs w:val="16"/>
      </w:rPr>
      <w:fldChar w:fldCharType="begin"/>
      <w:instrText xml:space="preserve">NUMPAGES</w:instrText>
      <w:fldChar w:fldCharType="separate"/>
      <w:fldChar w:fldCharType="end"/>
    </w:r>
    <w:r>
      <w:rPr>
        <w:rFonts w:ascii="Arial" w:cs="Arial" w:eastAsia="Arial" w:hAnsi="Arial"/>
        <w:color w:val="CBD5E1"/>
        <w:sz w:val="16"/>
        <w:szCs w:val="16"/>
      </w:rPr>
      <w:t xml:space="preserve">  |  Do not distribute without authorisation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none" w:color="FFFFFF" w:sz="0"/>
            <w:left w:val="none" w:color="FFFFFF" w:sz="0"/>
            <w:bottom w:val="single" w:color="0D9488" w:sz="8"/>
            <w:right w:val="none" w:color="FFFFFF" w:sz="0"/>
          </w:tcBorders>
          <w:tcMar>
            <w:bottom w:type="dxa" w:w="80"/>
          </w:tcMar>
        </w:tcPr>
        <w:p>
          <w:pPr>
            <w:spacing w:after="0"/>
          </w:pPr>
          <w:r>
            <w:rPr>
              <w:rFonts w:ascii="Arial" w:cs="Arial" w:eastAsia="Arial" w:hAnsi="Arial"/>
              <w:b/>
              <w:bCs/>
              <w:color w:val="0D9488"/>
              <w:sz w:val="18"/>
              <w:szCs w:val="18"/>
            </w:rPr>
            <w:t xml:space="preserve">VoltStartEV</w:t>
          </w:r>
          <w:r>
            <w:rPr>
              <w:rFonts w:ascii="Arial" w:cs="Arial" w:eastAsia="Arial" w:hAnsi="Arial"/>
              <w:color w:val="475569"/>
              <w:sz w:val="18"/>
              <w:szCs w:val="18"/>
            </w:rPr>
            <w:t xml:space="preserve">  |  Add / Update Pricing</w:t>
          </w:r>
        </w:p>
      </w:tc>
      <w:tc>
        <w:tcPr>
          <w:tcW w:type="dxa" w:w="4212"/>
          <w:tcBorders>
            <w:top w:val="none" w:color="FFFFFF" w:sz="0"/>
            <w:left w:val="none" w:color="FFFFFF" w:sz="0"/>
            <w:bottom w:val="single" w:color="0D9488" w:sz="8"/>
            <w:right w:val="none" w:color="FFFFFF" w:sz="0"/>
          </w:tcBorders>
          <w:tcMar>
            <w:bottom w:type="dxa" w:w="80"/>
          </w:tcMar>
        </w:tcPr>
        <w:p>
          <w:pPr>
            <w:spacing w:after="0"/>
            <w:jc w:val="right"/>
          </w:pPr>
          <w:r>
            <w:rPr>
              <w:rFonts w:ascii="Arial" w:cs="Arial" w:eastAsia="Arial" w:hAnsi="Arial"/>
              <w:color w:val="CBD5E1"/>
              <w:sz w:val="16"/>
              <w:szCs w:val="16"/>
            </w:rPr>
            <w:t xml:space="preserve">Operations Manual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2026-05-14T09:56:22.724Z</dcterms:created>
  <dcterms:modified xsi:type="dcterms:W3CDTF">2026-05-14T09:56:22.724Z</dcterms:modified>
</cp:coreProperties>
</file>

<file path=docProps/custom.xml><?xml version="1.0" encoding="utf-8"?>
<Properties xmlns="http://schemas.openxmlformats.org/officeDocument/2006/custom-properties" xmlns:vt="http://schemas.openxmlformats.org/officeDocument/2006/docPropsVTypes"/>
</file>