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2140A" w14:textId="77777777" w:rsidR="0096675B" w:rsidRDefault="0096675B" w:rsidP="0096675B">
      <w:pPr>
        <w:jc w:val="center"/>
        <w:rPr>
          <w:b/>
          <w:bCs/>
          <w:sz w:val="32"/>
          <w:szCs w:val="32"/>
        </w:rPr>
      </w:pPr>
      <w:r w:rsidRPr="0096675B">
        <w:rPr>
          <w:b/>
          <w:bCs/>
          <w:sz w:val="32"/>
          <w:szCs w:val="32"/>
        </w:rPr>
        <w:t>Executive Summary: FNP Sales Analysis Dashboard</w:t>
      </w:r>
    </w:p>
    <w:p w14:paraId="5CFC3C9B" w14:textId="77777777" w:rsidR="0096675B" w:rsidRPr="0096675B" w:rsidRDefault="0096675B" w:rsidP="0096675B">
      <w:pPr>
        <w:jc w:val="center"/>
        <w:rPr>
          <w:b/>
          <w:bCs/>
          <w:sz w:val="32"/>
          <w:szCs w:val="32"/>
        </w:rPr>
      </w:pPr>
    </w:p>
    <w:p w14:paraId="7FB7A93B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Objective:</w:t>
      </w:r>
    </w:p>
    <w:p w14:paraId="43E44853" w14:textId="77777777" w:rsidR="0096675B" w:rsidRPr="0096675B" w:rsidRDefault="0096675B" w:rsidP="0096675B">
      <w:r w:rsidRPr="0096675B">
        <w:t xml:space="preserve">The Sales Analysis Dashboard for Ferns N Petals (FNP) was developed to visualize, track, and </w:t>
      </w:r>
      <w:proofErr w:type="spellStart"/>
      <w:r w:rsidRPr="0096675B">
        <w:t>analyze</w:t>
      </w:r>
      <w:proofErr w:type="spellEnd"/>
      <w:r w:rsidRPr="0096675B">
        <w:t xml:space="preserve"> customer orders and sales performance. It aims to provide insights into product performance, peak sales times, customer spending habits, and geographic trends to assist decision-makers in optimizing business strategy.</w:t>
      </w:r>
    </w:p>
    <w:p w14:paraId="27B776CA" w14:textId="5C29B082" w:rsidR="0096675B" w:rsidRPr="0096675B" w:rsidRDefault="0096675B" w:rsidP="0096675B"/>
    <w:p w14:paraId="4454E6AB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Key Metrics &amp; Insights:</w:t>
      </w:r>
    </w:p>
    <w:p w14:paraId="08220C4F" w14:textId="53ADDDF9" w:rsidR="0096675B" w:rsidRPr="0096675B" w:rsidRDefault="0096675B" w:rsidP="0096675B">
      <w:pPr>
        <w:numPr>
          <w:ilvl w:val="0"/>
          <w:numId w:val="1"/>
        </w:numPr>
      </w:pPr>
      <w:r w:rsidRPr="0096675B">
        <w:rPr>
          <w:b/>
          <w:bCs/>
        </w:rPr>
        <w:t>Total Orders:</w:t>
      </w:r>
      <w:r w:rsidRPr="0096675B">
        <w:br/>
        <w:t xml:space="preserve"> </w:t>
      </w:r>
      <w:r w:rsidRPr="0096675B">
        <w:rPr>
          <w:b/>
          <w:bCs/>
        </w:rPr>
        <w:t>1,000 orders</w:t>
      </w:r>
      <w:r w:rsidRPr="0096675B">
        <w:t xml:space="preserve"> were placed during the analysis period, indicating a moderate volume of transactions.</w:t>
      </w:r>
    </w:p>
    <w:p w14:paraId="1D3EF28A" w14:textId="5029873A" w:rsidR="0096675B" w:rsidRPr="0096675B" w:rsidRDefault="0096675B" w:rsidP="0096675B">
      <w:pPr>
        <w:numPr>
          <w:ilvl w:val="0"/>
          <w:numId w:val="1"/>
        </w:numPr>
      </w:pPr>
      <w:r w:rsidRPr="0096675B">
        <w:rPr>
          <w:b/>
          <w:bCs/>
        </w:rPr>
        <w:t>Total Revenue:</w:t>
      </w:r>
      <w:r w:rsidRPr="0096675B">
        <w:br/>
        <w:t xml:space="preserve"> The business generated a </w:t>
      </w:r>
      <w:r w:rsidRPr="0096675B">
        <w:rPr>
          <w:b/>
          <w:bCs/>
        </w:rPr>
        <w:t>total revenue of ₹35,20,984.00</w:t>
      </w:r>
      <w:r w:rsidRPr="0096675B">
        <w:t>, showcasing the strong earning potential of the platform.</w:t>
      </w:r>
    </w:p>
    <w:p w14:paraId="12EB68AF" w14:textId="643599E1" w:rsidR="0096675B" w:rsidRPr="0096675B" w:rsidRDefault="0096675B" w:rsidP="0096675B">
      <w:pPr>
        <w:numPr>
          <w:ilvl w:val="0"/>
          <w:numId w:val="1"/>
        </w:numPr>
      </w:pPr>
      <w:r w:rsidRPr="0096675B">
        <w:rPr>
          <w:b/>
          <w:bCs/>
        </w:rPr>
        <w:t>Average Customer Spend:</w:t>
      </w:r>
      <w:r w:rsidRPr="0096675B">
        <w:br/>
        <w:t xml:space="preserve"> Each customer spent an average of </w:t>
      </w:r>
      <w:r w:rsidRPr="0096675B">
        <w:rPr>
          <w:b/>
          <w:bCs/>
        </w:rPr>
        <w:t>₹3,520.98</w:t>
      </w:r>
      <w:r w:rsidRPr="0096675B">
        <w:t>, which is a healthy ticket size for a gifting platform.</w:t>
      </w:r>
    </w:p>
    <w:p w14:paraId="6C1BBF2A" w14:textId="775D3676" w:rsidR="0096675B" w:rsidRPr="0096675B" w:rsidRDefault="0096675B" w:rsidP="0096675B">
      <w:pPr>
        <w:numPr>
          <w:ilvl w:val="0"/>
          <w:numId w:val="1"/>
        </w:numPr>
      </w:pPr>
      <w:r w:rsidRPr="0096675B">
        <w:rPr>
          <w:b/>
          <w:bCs/>
        </w:rPr>
        <w:t>Order to Delivery Time:</w:t>
      </w:r>
      <w:r w:rsidRPr="0096675B">
        <w:br/>
        <w:t xml:space="preserve"> The average time from order placement to delivery is </w:t>
      </w:r>
      <w:r w:rsidRPr="0096675B">
        <w:rPr>
          <w:b/>
          <w:bCs/>
        </w:rPr>
        <w:t>5.53 days</w:t>
      </w:r>
      <w:r w:rsidRPr="0096675B">
        <w:t xml:space="preserve">, indicating a manageable delivery pipeline but also room for faster </w:t>
      </w:r>
      <w:proofErr w:type="spellStart"/>
      <w:r w:rsidRPr="0096675B">
        <w:t>fulfillment</w:t>
      </w:r>
      <w:proofErr w:type="spellEnd"/>
      <w:r w:rsidRPr="0096675B">
        <w:t>.</w:t>
      </w:r>
    </w:p>
    <w:p w14:paraId="7F8193EF" w14:textId="46655301" w:rsidR="0096675B" w:rsidRPr="0096675B" w:rsidRDefault="0096675B" w:rsidP="0096675B"/>
    <w:p w14:paraId="29152466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Sales Performance Breakdown:</w:t>
      </w:r>
    </w:p>
    <w:p w14:paraId="2B22182D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1. Revenue by Order Hour:</w:t>
      </w:r>
    </w:p>
    <w:p w14:paraId="560635E3" w14:textId="77777777" w:rsidR="0096675B" w:rsidRPr="0096675B" w:rsidRDefault="0096675B" w:rsidP="0096675B">
      <w:r w:rsidRPr="0096675B">
        <w:t xml:space="preserve">A time-based line graph shows that </w:t>
      </w:r>
      <w:r w:rsidRPr="0096675B">
        <w:rPr>
          <w:b/>
          <w:bCs/>
        </w:rPr>
        <w:t>orders are relatively consistent throughout the day</w:t>
      </w:r>
      <w:r w:rsidRPr="0096675B">
        <w:t xml:space="preserve">, with spikes around </w:t>
      </w:r>
      <w:r w:rsidRPr="0096675B">
        <w:rPr>
          <w:b/>
          <w:bCs/>
        </w:rPr>
        <w:t>7 AM, 11 AM, and 6 PM</w:t>
      </w:r>
      <w:r w:rsidRPr="0096675B">
        <w:t>, suggesting peak customer engagement hours.</w:t>
      </w:r>
    </w:p>
    <w:p w14:paraId="474E2081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2. Revenue by Product:</w:t>
      </w:r>
    </w:p>
    <w:p w14:paraId="1B41C2F1" w14:textId="77777777" w:rsidR="0096675B" w:rsidRPr="0096675B" w:rsidRDefault="0096675B" w:rsidP="0096675B">
      <w:r w:rsidRPr="0096675B">
        <w:t>Top-performing products include:</w:t>
      </w:r>
    </w:p>
    <w:p w14:paraId="44E0555E" w14:textId="77777777" w:rsidR="0096675B" w:rsidRPr="0096675B" w:rsidRDefault="0096675B" w:rsidP="0096675B">
      <w:pPr>
        <w:numPr>
          <w:ilvl w:val="0"/>
          <w:numId w:val="2"/>
        </w:numPr>
      </w:pPr>
      <w:proofErr w:type="spellStart"/>
      <w:r w:rsidRPr="0096675B">
        <w:rPr>
          <w:b/>
          <w:bCs/>
        </w:rPr>
        <w:t>Excitatation</w:t>
      </w:r>
      <w:proofErr w:type="spellEnd"/>
      <w:r w:rsidRPr="0096675B">
        <w:rPr>
          <w:b/>
          <w:bCs/>
        </w:rPr>
        <w:t xml:space="preserve"> Pack</w:t>
      </w:r>
    </w:p>
    <w:p w14:paraId="6D37CB5E" w14:textId="77777777" w:rsidR="0096675B" w:rsidRPr="0096675B" w:rsidRDefault="0096675B" w:rsidP="0096675B">
      <w:pPr>
        <w:numPr>
          <w:ilvl w:val="0"/>
          <w:numId w:val="2"/>
        </w:numPr>
      </w:pPr>
      <w:r w:rsidRPr="0096675B">
        <w:rPr>
          <w:b/>
          <w:bCs/>
        </w:rPr>
        <w:t>Dolore Gift</w:t>
      </w:r>
    </w:p>
    <w:p w14:paraId="1081B549" w14:textId="77777777" w:rsidR="0096675B" w:rsidRPr="0096675B" w:rsidRDefault="0096675B" w:rsidP="0096675B">
      <w:pPr>
        <w:numPr>
          <w:ilvl w:val="0"/>
          <w:numId w:val="2"/>
        </w:numPr>
      </w:pPr>
      <w:r w:rsidRPr="0096675B">
        <w:rPr>
          <w:b/>
          <w:bCs/>
        </w:rPr>
        <w:t>Magnum Set</w:t>
      </w:r>
    </w:p>
    <w:p w14:paraId="5B1466CB" w14:textId="77777777" w:rsidR="0096675B" w:rsidRPr="0096675B" w:rsidRDefault="0096675B" w:rsidP="0096675B">
      <w:r w:rsidRPr="0096675B">
        <w:lastRenderedPageBreak/>
        <w:t>These are the most lucrative offerings, while some others show potential for improvement or replacement.</w:t>
      </w:r>
    </w:p>
    <w:p w14:paraId="522ECC0C" w14:textId="77777777" w:rsidR="0096675B" w:rsidRDefault="0096675B" w:rsidP="0096675B">
      <w:pPr>
        <w:rPr>
          <w:b/>
          <w:bCs/>
        </w:rPr>
      </w:pPr>
    </w:p>
    <w:p w14:paraId="38B85935" w14:textId="4DFF3205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3. Revenue by Occasion:</w:t>
      </w:r>
    </w:p>
    <w:p w14:paraId="13430978" w14:textId="77777777" w:rsidR="0096675B" w:rsidRPr="0096675B" w:rsidRDefault="0096675B" w:rsidP="0096675B">
      <w:pPr>
        <w:numPr>
          <w:ilvl w:val="0"/>
          <w:numId w:val="3"/>
        </w:numPr>
      </w:pPr>
      <w:r w:rsidRPr="0096675B">
        <w:rPr>
          <w:b/>
          <w:bCs/>
        </w:rPr>
        <w:t>Raksha Bandhan</w:t>
      </w:r>
      <w:r w:rsidRPr="0096675B">
        <w:t xml:space="preserve"> and </w:t>
      </w:r>
      <w:r w:rsidRPr="0096675B">
        <w:rPr>
          <w:b/>
          <w:bCs/>
        </w:rPr>
        <w:t>Diwali</w:t>
      </w:r>
      <w:r w:rsidRPr="0096675B">
        <w:t xml:space="preserve"> are the most revenue-generating occasions (₹6.81L and ₹5.74L respectively), suggesting seasonal campaigns should be intensified here.</w:t>
      </w:r>
    </w:p>
    <w:p w14:paraId="0DCEF173" w14:textId="77777777" w:rsidR="0096675B" w:rsidRPr="0096675B" w:rsidRDefault="0096675B" w:rsidP="0096675B">
      <w:pPr>
        <w:numPr>
          <w:ilvl w:val="0"/>
          <w:numId w:val="3"/>
        </w:numPr>
      </w:pPr>
      <w:r w:rsidRPr="0096675B">
        <w:rPr>
          <w:b/>
          <w:bCs/>
        </w:rPr>
        <w:t>Anniversary</w:t>
      </w:r>
      <w:r w:rsidRPr="0096675B">
        <w:t xml:space="preserve"> and </w:t>
      </w:r>
      <w:r w:rsidRPr="0096675B">
        <w:rPr>
          <w:b/>
          <w:bCs/>
        </w:rPr>
        <w:t>Birthday</w:t>
      </w:r>
      <w:r w:rsidRPr="0096675B">
        <w:t xml:space="preserve"> also perform well, supporting ongoing engagement and evergreen marketing.</w:t>
      </w:r>
    </w:p>
    <w:p w14:paraId="57118CBC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4. Revenue by Category:</w:t>
      </w:r>
    </w:p>
    <w:p w14:paraId="5750FED5" w14:textId="77777777" w:rsidR="0096675B" w:rsidRPr="0096675B" w:rsidRDefault="0096675B" w:rsidP="0096675B">
      <w:pPr>
        <w:numPr>
          <w:ilvl w:val="0"/>
          <w:numId w:val="4"/>
        </w:numPr>
      </w:pPr>
      <w:proofErr w:type="spellStart"/>
      <w:r w:rsidRPr="0096675B">
        <w:rPr>
          <w:b/>
          <w:bCs/>
        </w:rPr>
        <w:t>Colors</w:t>
      </w:r>
      <w:proofErr w:type="spellEnd"/>
      <w:r w:rsidRPr="0096675B">
        <w:t xml:space="preserve"> dominate as the highest revenue-generating category.</w:t>
      </w:r>
    </w:p>
    <w:p w14:paraId="594D18DB" w14:textId="77777777" w:rsidR="0096675B" w:rsidRPr="0096675B" w:rsidRDefault="0096675B" w:rsidP="0096675B">
      <w:pPr>
        <w:numPr>
          <w:ilvl w:val="0"/>
          <w:numId w:val="4"/>
        </w:numPr>
      </w:pPr>
      <w:r w:rsidRPr="0096675B">
        <w:rPr>
          <w:b/>
          <w:bCs/>
        </w:rPr>
        <w:t>Soft Toys</w:t>
      </w:r>
      <w:r w:rsidRPr="0096675B">
        <w:t xml:space="preserve"> and </w:t>
      </w:r>
      <w:r w:rsidRPr="0096675B">
        <w:rPr>
          <w:b/>
          <w:bCs/>
        </w:rPr>
        <w:t>Sweets</w:t>
      </w:r>
      <w:r w:rsidRPr="0096675B">
        <w:t xml:space="preserve"> are also strong performers.</w:t>
      </w:r>
    </w:p>
    <w:p w14:paraId="7DBF5D7A" w14:textId="77777777" w:rsidR="0096675B" w:rsidRPr="0096675B" w:rsidRDefault="0096675B" w:rsidP="0096675B">
      <w:pPr>
        <w:numPr>
          <w:ilvl w:val="0"/>
          <w:numId w:val="4"/>
        </w:numPr>
      </w:pPr>
      <w:r w:rsidRPr="0096675B">
        <w:rPr>
          <w:b/>
          <w:bCs/>
        </w:rPr>
        <w:t>Plants</w:t>
      </w:r>
      <w:r w:rsidRPr="0096675B">
        <w:t xml:space="preserve">, </w:t>
      </w:r>
      <w:r w:rsidRPr="0096675B">
        <w:rPr>
          <w:b/>
          <w:bCs/>
        </w:rPr>
        <w:t>Mugs</w:t>
      </w:r>
      <w:r w:rsidRPr="0096675B">
        <w:t xml:space="preserve">, and </w:t>
      </w:r>
      <w:r w:rsidRPr="0096675B">
        <w:rPr>
          <w:b/>
          <w:bCs/>
        </w:rPr>
        <w:t>Cake</w:t>
      </w:r>
      <w:r w:rsidRPr="0096675B">
        <w:t xml:space="preserve"> contribute smaller shares, indicating areas for growth or revision.</w:t>
      </w:r>
    </w:p>
    <w:p w14:paraId="3171FBF2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5. Revenue by City:</w:t>
      </w:r>
    </w:p>
    <w:p w14:paraId="7CDB38AB" w14:textId="77777777" w:rsidR="0096675B" w:rsidRPr="0096675B" w:rsidRDefault="0096675B" w:rsidP="0096675B">
      <w:pPr>
        <w:numPr>
          <w:ilvl w:val="0"/>
          <w:numId w:val="5"/>
        </w:numPr>
      </w:pPr>
      <w:r w:rsidRPr="0096675B">
        <w:rPr>
          <w:b/>
          <w:bCs/>
        </w:rPr>
        <w:t>Imphal, Dibrugarh, and Dhanbad</w:t>
      </w:r>
      <w:r w:rsidRPr="0096675B">
        <w:t xml:space="preserve"> are the top revenue contributors, suggesting strong brand presence in these areas.</w:t>
      </w:r>
    </w:p>
    <w:p w14:paraId="0119FC73" w14:textId="77777777" w:rsidR="0096675B" w:rsidRPr="0096675B" w:rsidRDefault="0096675B" w:rsidP="0096675B">
      <w:pPr>
        <w:numPr>
          <w:ilvl w:val="0"/>
          <w:numId w:val="5"/>
        </w:numPr>
      </w:pPr>
      <w:proofErr w:type="spellStart"/>
      <w:r w:rsidRPr="0096675B">
        <w:rPr>
          <w:b/>
          <w:bCs/>
        </w:rPr>
        <w:t>Guntakal</w:t>
      </w:r>
      <w:proofErr w:type="spellEnd"/>
      <w:r w:rsidRPr="0096675B">
        <w:t xml:space="preserve">, </w:t>
      </w:r>
      <w:r w:rsidRPr="0096675B">
        <w:rPr>
          <w:b/>
          <w:bCs/>
        </w:rPr>
        <w:t>Bilaspur</w:t>
      </w:r>
      <w:r w:rsidRPr="0096675B">
        <w:t xml:space="preserve">, and </w:t>
      </w:r>
      <w:proofErr w:type="spellStart"/>
      <w:r w:rsidRPr="0096675B">
        <w:rPr>
          <w:b/>
          <w:bCs/>
        </w:rPr>
        <w:t>Bhatarpara</w:t>
      </w:r>
      <w:proofErr w:type="spellEnd"/>
      <w:r w:rsidRPr="0096675B">
        <w:t xml:space="preserve"> show room for market penetration strategies.</w:t>
      </w:r>
    </w:p>
    <w:p w14:paraId="5CF672DC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6. Revenue by Month:</w:t>
      </w:r>
    </w:p>
    <w:p w14:paraId="75A14CC5" w14:textId="77777777" w:rsidR="0096675B" w:rsidRPr="0096675B" w:rsidRDefault="0096675B" w:rsidP="0096675B">
      <w:pPr>
        <w:numPr>
          <w:ilvl w:val="0"/>
          <w:numId w:val="6"/>
        </w:numPr>
      </w:pPr>
      <w:r w:rsidRPr="0096675B">
        <w:t xml:space="preserve">Highest revenue observed in </w:t>
      </w:r>
      <w:r w:rsidRPr="0096675B">
        <w:rPr>
          <w:b/>
          <w:bCs/>
        </w:rPr>
        <w:t>March</w:t>
      </w:r>
      <w:r w:rsidRPr="0096675B">
        <w:t xml:space="preserve">, followed by </w:t>
      </w:r>
      <w:r w:rsidRPr="0096675B">
        <w:rPr>
          <w:b/>
          <w:bCs/>
        </w:rPr>
        <w:t>October</w:t>
      </w:r>
      <w:r w:rsidRPr="0096675B">
        <w:t xml:space="preserve"> and </w:t>
      </w:r>
      <w:r w:rsidRPr="0096675B">
        <w:rPr>
          <w:b/>
          <w:bCs/>
        </w:rPr>
        <w:t>December</w:t>
      </w:r>
      <w:r w:rsidRPr="0096675B">
        <w:t>.</w:t>
      </w:r>
    </w:p>
    <w:p w14:paraId="480B079E" w14:textId="77777777" w:rsidR="0096675B" w:rsidRPr="0096675B" w:rsidRDefault="0096675B" w:rsidP="0096675B">
      <w:pPr>
        <w:numPr>
          <w:ilvl w:val="0"/>
          <w:numId w:val="6"/>
        </w:numPr>
      </w:pPr>
      <w:r w:rsidRPr="0096675B">
        <w:t xml:space="preserve">This trend reflects peak sales during festive seasons like </w:t>
      </w:r>
      <w:r w:rsidRPr="0096675B">
        <w:rPr>
          <w:b/>
          <w:bCs/>
        </w:rPr>
        <w:t>Holi</w:t>
      </w:r>
      <w:r w:rsidRPr="0096675B">
        <w:t xml:space="preserve"> and </w:t>
      </w:r>
      <w:r w:rsidRPr="0096675B">
        <w:rPr>
          <w:b/>
          <w:bCs/>
        </w:rPr>
        <w:t>Diwali</w:t>
      </w:r>
      <w:r w:rsidRPr="0096675B">
        <w:t>.</w:t>
      </w:r>
    </w:p>
    <w:p w14:paraId="6A302185" w14:textId="77777777" w:rsidR="0096675B" w:rsidRPr="0096675B" w:rsidRDefault="0096675B" w:rsidP="0096675B">
      <w:pPr>
        <w:numPr>
          <w:ilvl w:val="0"/>
          <w:numId w:val="6"/>
        </w:numPr>
      </w:pPr>
      <w:r w:rsidRPr="0096675B">
        <w:t xml:space="preserve">Months like </w:t>
      </w:r>
      <w:r w:rsidRPr="0096675B">
        <w:rPr>
          <w:b/>
          <w:bCs/>
        </w:rPr>
        <w:t>April to June</w:t>
      </w:r>
      <w:r w:rsidRPr="0096675B">
        <w:t xml:space="preserve"> and </w:t>
      </w:r>
      <w:r w:rsidRPr="0096675B">
        <w:rPr>
          <w:b/>
          <w:bCs/>
        </w:rPr>
        <w:t>August</w:t>
      </w:r>
      <w:r w:rsidRPr="0096675B">
        <w:t xml:space="preserve"> have relatively lower performance, offering an opportunity to launch promotional campaigns.</w:t>
      </w:r>
    </w:p>
    <w:p w14:paraId="5382E573" w14:textId="382E16CB" w:rsidR="0096675B" w:rsidRPr="0096675B" w:rsidRDefault="0096675B" w:rsidP="0096675B"/>
    <w:p w14:paraId="5FA94976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Filters Enabled in Dashboard:</w:t>
      </w:r>
    </w:p>
    <w:p w14:paraId="7C742827" w14:textId="77777777" w:rsidR="0096675B" w:rsidRPr="0096675B" w:rsidRDefault="0096675B" w:rsidP="0096675B">
      <w:pPr>
        <w:numPr>
          <w:ilvl w:val="0"/>
          <w:numId w:val="7"/>
        </w:numPr>
      </w:pPr>
      <w:r w:rsidRPr="0096675B">
        <w:rPr>
          <w:b/>
          <w:bCs/>
        </w:rPr>
        <w:t>Order and Delivery Date Range</w:t>
      </w:r>
    </w:p>
    <w:p w14:paraId="0F355CC7" w14:textId="77777777" w:rsidR="0096675B" w:rsidRPr="0096675B" w:rsidRDefault="0096675B" w:rsidP="0096675B">
      <w:pPr>
        <w:numPr>
          <w:ilvl w:val="0"/>
          <w:numId w:val="7"/>
        </w:numPr>
      </w:pPr>
      <w:r w:rsidRPr="0096675B">
        <w:rPr>
          <w:b/>
          <w:bCs/>
        </w:rPr>
        <w:t>Occasion Type</w:t>
      </w:r>
    </w:p>
    <w:p w14:paraId="0D34F478" w14:textId="77777777" w:rsidR="0096675B" w:rsidRPr="0096675B" w:rsidRDefault="0096675B" w:rsidP="0096675B">
      <w:pPr>
        <w:numPr>
          <w:ilvl w:val="0"/>
          <w:numId w:val="7"/>
        </w:numPr>
      </w:pPr>
      <w:r w:rsidRPr="0096675B">
        <w:rPr>
          <w:b/>
          <w:bCs/>
        </w:rPr>
        <w:t>Day of the Week</w:t>
      </w:r>
    </w:p>
    <w:p w14:paraId="43935F95" w14:textId="77777777" w:rsidR="0096675B" w:rsidRPr="0096675B" w:rsidRDefault="0096675B" w:rsidP="0096675B">
      <w:r w:rsidRPr="0096675B">
        <w:t>These filters allow dynamic analysis, enabling decision-makers to drill down into specific segments and time periods for more precise strategic planning.</w:t>
      </w:r>
    </w:p>
    <w:p w14:paraId="07C6B59E" w14:textId="5B2D43E2" w:rsidR="0096675B" w:rsidRPr="0096675B" w:rsidRDefault="0096675B" w:rsidP="0096675B"/>
    <w:p w14:paraId="6B480335" w14:textId="77777777" w:rsidR="0096675B" w:rsidRDefault="0096675B" w:rsidP="0096675B">
      <w:pPr>
        <w:rPr>
          <w:b/>
          <w:bCs/>
        </w:rPr>
      </w:pPr>
    </w:p>
    <w:p w14:paraId="6D3223BF" w14:textId="729222A5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Recommendations:</w:t>
      </w:r>
    </w:p>
    <w:p w14:paraId="37923CD1" w14:textId="77777777" w:rsidR="0096675B" w:rsidRPr="0096675B" w:rsidRDefault="0096675B" w:rsidP="0096675B">
      <w:pPr>
        <w:numPr>
          <w:ilvl w:val="0"/>
          <w:numId w:val="8"/>
        </w:numPr>
      </w:pPr>
      <w:r w:rsidRPr="0096675B">
        <w:rPr>
          <w:b/>
          <w:bCs/>
        </w:rPr>
        <w:t>Focus on Festival-Based Campaigns:</w:t>
      </w:r>
      <w:r w:rsidRPr="0096675B">
        <w:t xml:space="preserve"> Expand inventory and advertising around </w:t>
      </w:r>
      <w:r w:rsidRPr="0096675B">
        <w:rPr>
          <w:b/>
          <w:bCs/>
        </w:rPr>
        <w:t>Raksha Bandhan</w:t>
      </w:r>
      <w:r w:rsidRPr="0096675B">
        <w:t xml:space="preserve"> and </w:t>
      </w:r>
      <w:r w:rsidRPr="0096675B">
        <w:rPr>
          <w:b/>
          <w:bCs/>
        </w:rPr>
        <w:t>Diwali</w:t>
      </w:r>
      <w:r w:rsidRPr="0096675B">
        <w:t xml:space="preserve"> due to high revenue potential.</w:t>
      </w:r>
    </w:p>
    <w:p w14:paraId="0033DD18" w14:textId="77777777" w:rsidR="0096675B" w:rsidRPr="0096675B" w:rsidRDefault="0096675B" w:rsidP="0096675B">
      <w:pPr>
        <w:numPr>
          <w:ilvl w:val="0"/>
          <w:numId w:val="8"/>
        </w:numPr>
      </w:pPr>
      <w:r w:rsidRPr="0096675B">
        <w:rPr>
          <w:b/>
          <w:bCs/>
        </w:rPr>
        <w:t>Boost Underperforming Categories:</w:t>
      </w:r>
      <w:r w:rsidRPr="0096675B">
        <w:t xml:space="preserve"> Consider revamping or marketing categories like </w:t>
      </w:r>
      <w:r w:rsidRPr="0096675B">
        <w:rPr>
          <w:b/>
          <w:bCs/>
        </w:rPr>
        <w:t>Plants</w:t>
      </w:r>
      <w:r w:rsidRPr="0096675B">
        <w:t xml:space="preserve"> and </w:t>
      </w:r>
      <w:r w:rsidRPr="0096675B">
        <w:rPr>
          <w:b/>
          <w:bCs/>
        </w:rPr>
        <w:t>Mugs</w:t>
      </w:r>
      <w:r w:rsidRPr="0096675B">
        <w:t>.</w:t>
      </w:r>
    </w:p>
    <w:p w14:paraId="60B599EA" w14:textId="77777777" w:rsidR="0096675B" w:rsidRPr="0096675B" w:rsidRDefault="0096675B" w:rsidP="0096675B">
      <w:pPr>
        <w:numPr>
          <w:ilvl w:val="0"/>
          <w:numId w:val="8"/>
        </w:numPr>
      </w:pPr>
      <w:r w:rsidRPr="0096675B">
        <w:rPr>
          <w:b/>
          <w:bCs/>
        </w:rPr>
        <w:t xml:space="preserve">Optimize Order </w:t>
      </w:r>
      <w:proofErr w:type="spellStart"/>
      <w:r w:rsidRPr="0096675B">
        <w:rPr>
          <w:b/>
          <w:bCs/>
        </w:rPr>
        <w:t>Fulfillment</w:t>
      </w:r>
      <w:proofErr w:type="spellEnd"/>
      <w:r w:rsidRPr="0096675B">
        <w:rPr>
          <w:b/>
          <w:bCs/>
        </w:rPr>
        <w:t>:</w:t>
      </w:r>
      <w:r w:rsidRPr="0096675B">
        <w:t xml:space="preserve"> Aim to reduce the </w:t>
      </w:r>
      <w:r w:rsidRPr="0096675B">
        <w:rPr>
          <w:b/>
          <w:bCs/>
        </w:rPr>
        <w:t>5.53-day delivery time</w:t>
      </w:r>
      <w:r w:rsidRPr="0096675B">
        <w:t xml:space="preserve"> to improve customer satisfaction and retention.</w:t>
      </w:r>
    </w:p>
    <w:p w14:paraId="31DE88B1" w14:textId="77777777" w:rsidR="0096675B" w:rsidRPr="0096675B" w:rsidRDefault="0096675B" w:rsidP="0096675B">
      <w:pPr>
        <w:numPr>
          <w:ilvl w:val="0"/>
          <w:numId w:val="8"/>
        </w:numPr>
      </w:pPr>
      <w:r w:rsidRPr="0096675B">
        <w:rPr>
          <w:b/>
          <w:bCs/>
        </w:rPr>
        <w:t>Geo-Specific Promotions:</w:t>
      </w:r>
      <w:r w:rsidRPr="0096675B">
        <w:t xml:space="preserve"> Leverage successful cities with loyalty programs and target lower-performing cities with location-specific offers.</w:t>
      </w:r>
    </w:p>
    <w:p w14:paraId="412EB8A1" w14:textId="77777777" w:rsidR="0096675B" w:rsidRPr="0096675B" w:rsidRDefault="0096675B" w:rsidP="0096675B">
      <w:pPr>
        <w:numPr>
          <w:ilvl w:val="0"/>
          <w:numId w:val="8"/>
        </w:numPr>
      </w:pPr>
      <w:r w:rsidRPr="0096675B">
        <w:rPr>
          <w:b/>
          <w:bCs/>
        </w:rPr>
        <w:t>Time-of-Day Offers:</w:t>
      </w:r>
      <w:r w:rsidRPr="0096675B">
        <w:t xml:space="preserve"> Run limited-time discounts or ads during peak order hours for better conversion.</w:t>
      </w:r>
    </w:p>
    <w:p w14:paraId="386DD985" w14:textId="44AFFE6A" w:rsidR="0096675B" w:rsidRPr="0096675B" w:rsidRDefault="0096675B" w:rsidP="0096675B"/>
    <w:p w14:paraId="693EA5C5" w14:textId="77777777" w:rsidR="0096675B" w:rsidRPr="0096675B" w:rsidRDefault="0096675B" w:rsidP="0096675B">
      <w:pPr>
        <w:rPr>
          <w:b/>
          <w:bCs/>
        </w:rPr>
      </w:pPr>
      <w:r w:rsidRPr="0096675B">
        <w:rPr>
          <w:b/>
          <w:bCs/>
        </w:rPr>
        <w:t>Conclusion:</w:t>
      </w:r>
    </w:p>
    <w:p w14:paraId="236A6A55" w14:textId="77777777" w:rsidR="0096675B" w:rsidRPr="0096675B" w:rsidRDefault="0096675B" w:rsidP="0096675B">
      <w:r w:rsidRPr="0096675B">
        <w:t xml:space="preserve">This dashboard provides a comprehensive overview of FNP’s sales operations. With clear visibility into revenue drivers and customer </w:t>
      </w:r>
      <w:proofErr w:type="spellStart"/>
      <w:r w:rsidRPr="0096675B">
        <w:t>behavior</w:t>
      </w:r>
      <w:proofErr w:type="spellEnd"/>
      <w:r w:rsidRPr="0096675B">
        <w:t>, the company is well-positioned to refine its strategy and accelerate growth through data-driven decisions.</w:t>
      </w:r>
    </w:p>
    <w:p w14:paraId="68ADD9E9" w14:textId="77777777" w:rsidR="00EB3BA6" w:rsidRDefault="00EB3BA6"/>
    <w:sectPr w:rsidR="00EB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5F4B"/>
    <w:multiLevelType w:val="multilevel"/>
    <w:tmpl w:val="049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6762"/>
    <w:multiLevelType w:val="multilevel"/>
    <w:tmpl w:val="C5C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7581"/>
    <w:multiLevelType w:val="multilevel"/>
    <w:tmpl w:val="66CA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654C5"/>
    <w:multiLevelType w:val="multilevel"/>
    <w:tmpl w:val="C238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CF0532"/>
    <w:multiLevelType w:val="multilevel"/>
    <w:tmpl w:val="E73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34890"/>
    <w:multiLevelType w:val="multilevel"/>
    <w:tmpl w:val="0ABC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3D75"/>
    <w:multiLevelType w:val="multilevel"/>
    <w:tmpl w:val="D378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655A1"/>
    <w:multiLevelType w:val="multilevel"/>
    <w:tmpl w:val="709C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657941">
    <w:abstractNumId w:val="1"/>
  </w:num>
  <w:num w:numId="2" w16cid:durableId="1164933671">
    <w:abstractNumId w:val="6"/>
  </w:num>
  <w:num w:numId="3" w16cid:durableId="565410258">
    <w:abstractNumId w:val="7"/>
  </w:num>
  <w:num w:numId="4" w16cid:durableId="140082384">
    <w:abstractNumId w:val="3"/>
  </w:num>
  <w:num w:numId="5" w16cid:durableId="1080250507">
    <w:abstractNumId w:val="0"/>
  </w:num>
  <w:num w:numId="6" w16cid:durableId="416903000">
    <w:abstractNumId w:val="2"/>
  </w:num>
  <w:num w:numId="7" w16cid:durableId="285700352">
    <w:abstractNumId w:val="4"/>
  </w:num>
  <w:num w:numId="8" w16cid:durableId="2024283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5B"/>
    <w:rsid w:val="000B42DC"/>
    <w:rsid w:val="001B3A78"/>
    <w:rsid w:val="00295074"/>
    <w:rsid w:val="0051660E"/>
    <w:rsid w:val="007A748F"/>
    <w:rsid w:val="0096675B"/>
    <w:rsid w:val="00EB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062DF"/>
  <w15:chartTrackingRefBased/>
  <w15:docId w15:val="{DFADBDFE-A636-47DD-BDC7-28A357FB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7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7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7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7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7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7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7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7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7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7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4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atufa ifrah</dc:creator>
  <cp:keywords/>
  <dc:description/>
  <cp:lastModifiedBy>atufa ifrah</cp:lastModifiedBy>
  <cp:revision>1</cp:revision>
  <dcterms:created xsi:type="dcterms:W3CDTF">2025-06-09T06:33:00Z</dcterms:created>
  <dcterms:modified xsi:type="dcterms:W3CDTF">2025-06-09T06:36:00Z</dcterms:modified>
</cp:coreProperties>
</file>