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48"/>
          <w:szCs w:val="48"/>
          <w:highlight w:val="white"/>
        </w:rPr>
      </w:pPr>
      <w:r w:rsidDel="00000000" w:rsidR="00000000" w:rsidRPr="00000000">
        <w:rPr>
          <w:rFonts w:ascii="Roboto" w:cs="Roboto" w:eastAsia="Roboto" w:hAnsi="Roboto"/>
          <w:sz w:val="48"/>
          <w:szCs w:val="48"/>
          <w:highlight w:val="white"/>
          <w:rtl w:val="0"/>
        </w:rPr>
        <w:t xml:space="preserve">Docker Assignment 7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Docker, where are docker volumes stored?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volumes are stored on the host, independent of the container life cycle.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What is the purpose of the docker info command?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displays system wide information regarding the Docker installation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What are the minimum system requirements for Docker to run?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BIOS-level hardware virtualization support must be enabled.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What are the most widely utilized Dockerfile instructions?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FROM, RUN, COPY, ADD, WORKDIR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When using docker-compose, how will you ensure that container 1 runs before container 2? Also, could you provide a sample Yaml example file?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version: "2.4"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services: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backend: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build: .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depends_on: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- db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db: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image: postgres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How can I utilise Docker to run several applications in a single environment?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using namespace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What are the System commands for controlling Docker?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run, start, stop, build, pull, export, commit,..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How do you scale your Docker containers, and what command do you use to do so?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docker-compose --file docker-compose-run-oms.yml scale tibco-fom-oms=3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What exactly is CNM?</w:t>
      </w:r>
    </w:p>
    <w:p w:rsidR="00000000" w:rsidDel="00000000" w:rsidP="00000000" w:rsidRDefault="00000000" w:rsidRPr="00000000" w14:paraId="00000025">
      <w:pPr>
        <w:ind w:left="624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Container Network Interface (CNI) is a framework for dynamically configuring networking resources.</w:t>
      </w:r>
    </w:p>
    <w:p w:rsidR="00000000" w:rsidDel="00000000" w:rsidP="00000000" w:rsidRDefault="00000000" w:rsidRPr="00000000" w14:paraId="00000026">
      <w:pPr>
        <w:ind w:left="624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24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Explain what some of the more complex Docker commands do.</w:t>
      </w:r>
    </w:p>
    <w:p w:rsidR="00000000" w:rsidDel="00000000" w:rsidP="00000000" w:rsidRDefault="00000000" w:rsidRPr="00000000" w14:paraId="00000028">
      <w:pPr>
        <w:ind w:left="624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    build, upgrade</w:t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24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How do Docker object labels work?</w:t>
      </w:r>
    </w:p>
    <w:p w:rsidR="00000000" w:rsidDel="00000000" w:rsidP="00000000" w:rsidRDefault="00000000" w:rsidRPr="00000000" w14:paraId="0000002B">
      <w:pPr>
        <w:ind w:firstLine="720"/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–-label flag is used to set labels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410" w:top="141" w:left="566" w:right="426" w:header="150" w:footer="3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/>
      <w:pict>
        <v:shape id="WordPictureWatermark1" style="position:absolute;width:471.75pt;height:128.05pt;rotation:0;z-index:-503316481;mso-position-horizontal-relative:margin;mso-position-horizontal:absolute;margin-left:36.9pt;mso-position-vertical-relative:margin;mso-position-vertical:absolute;margin-top:301.5499212598425pt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BC463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wMMISjWwlOUL+OThjzuz8zvwQ==">AMUW2mVrWLPmtieKT/dygImXCcJqIwPPfkMtN4lf4SUGQ5ozk8TNOXEBogqoLNn7pzzogybmwcI9itdXCeXu4EHcbJ5cvHeFnBwjBgX0bK7bCKwejkztVHc=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2021-12-05T09:35:00Z</dcterms:created>
</cp:coreProperties>
</file>