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Docker Assignment 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big can Docker containers get? Are there any prerequisites for this?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Maximum container size is 100GB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operating systems does Docker support?</w:t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Docker platform runs natively on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Linux</w:t>
      </w:r>
    </w:p>
    <w:p w:rsidR="00000000" w:rsidDel="00000000" w:rsidP="00000000" w:rsidRDefault="00000000" w:rsidRPr="00000000" w14:paraId="0000000A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can I figure out what a Docker container's state is?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afafa" w:val="clear"/>
          <w:rtl w:val="0"/>
        </w:rPr>
        <w:t xml:space="preserve">$ docker ps -a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do you unpause a Docker container?</w:t>
      </w:r>
    </w:p>
    <w:p w:rsidR="00000000" w:rsidDel="00000000" w:rsidP="00000000" w:rsidRDefault="00000000" w:rsidRPr="00000000" w14:paraId="0000000F">
      <w:pPr>
        <w:spacing w:after="160" w:line="342.8568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unpause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 it possible for a container to restart on its own?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Yes, container restarts on their own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 it better to use the RM command to delete the container or to stop it by removing it?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7"/>
          <w:szCs w:val="27"/>
          <w:highlight w:val="white"/>
          <w:rtl w:val="0"/>
        </w:rPr>
        <w:t xml:space="preserve">Its always better to stop the container and then remove it using the remove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Is it a smart idea to use Docker to run stateful applications?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Will cloud overtake the concept of containerization?</w:t>
      </w:r>
    </w:p>
    <w:p w:rsidR="00000000" w:rsidDel="00000000" w:rsidP="00000000" w:rsidRDefault="00000000" w:rsidRPr="00000000" w14:paraId="0000001B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Future containerization will be largely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determined by interactions within and between four domains ranging from a functional to a spatial perspective</w:t>
      </w:r>
    </w:p>
    <w:p w:rsidR="00000000" w:rsidDel="00000000" w:rsidP="00000000" w:rsidRDefault="00000000" w:rsidRPr="00000000" w14:paraId="0000001C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do you load a pre-exported Docker image onto another Docker host using a command?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docker import dockername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410" w:top="141" w:left="566" w:right="426" w:header="150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/>
      <w:pict>
        <v:shape id="WordPictureWatermark1" style="position:absolute;width:471.75pt;height:128.05pt;rotation:0;z-index:-503316481;mso-position-horizontal-relative:margin;mso-position-horizontal:absolute;margin-left:36.9pt;mso-position-vertical-relative:margin;mso-position-vertical:absolute;margin-top:301.5499212598425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E516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o/fj7tUG1LXFH7g2wlEK/LMnw==">AMUW2mULbtwX+WOc3AIfmi9i7mzf+PI/DCUuJyBvIL7e7wHNtBYz+qmM4Ftj3v6PzVEmJxodawHJdQ8vSaFzYLC9gjvxzYrKRbACrq0Jy99Uc3f+LlOLmwo=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2021-12-04T14:39:00Z</dcterms:created>
</cp:coreProperties>
</file>