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Docker Assignment 1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Docker?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Docker is a set of platform as a service products that use OS-level virtualization to deliver software in packages called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 Container?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container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a runnable instance of an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are Docker Images?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Docker image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a file used to execute code in a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Docker container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Docker images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act as a set of instructions to build a </w:t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What is Docker Hub?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Docker Hub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is a service provided by Docker for finding and sharing container images with your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Explain Docker Architecture?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4d5156"/>
        </w:rPr>
      </w:pPr>
      <w:r w:rsidDel="00000000" w:rsidR="00000000" w:rsidRPr="00000000">
        <w:rPr>
          <w:rFonts w:ascii="Roboto" w:cs="Roboto" w:eastAsia="Roboto" w:hAnsi="Roboto"/>
          <w:color w:val="4d5156"/>
          <w:rtl w:val="0"/>
        </w:rPr>
        <w:t xml:space="preserve">The Docker architecture consists of 5 components: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d5156"/>
          <w:rtl w:val="0"/>
        </w:rPr>
        <w:t xml:space="preserve">Docker Client, Docker Host, Network, storage, registry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 Dockerfile?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A Dockerfile is a text document that contains all the commands a user could call on the command line to assemble an image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purose of the EXPOSE command in Dockerfile?p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4d5156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the EXPOSE instruction tells Docker to get all its information required during the runtime from a specified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Why is docker monitoring necessary?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4d5156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Detect and solve issues early and proactively to avoid risks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Explain the implementation method of continuous integration (CI) and continuous deployment (CD) in Docker.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4d5156"/>
        </w:rPr>
      </w:pPr>
      <w:r w:rsidDel="00000000" w:rsidR="00000000" w:rsidRPr="00000000">
        <w:rPr>
          <w:rFonts w:ascii="Roboto" w:cs="Roboto" w:eastAsia="Roboto" w:hAnsi="Roboto"/>
          <w:color w:val="4d5156"/>
          <w:rtl w:val="0"/>
        </w:rPr>
        <w:t xml:space="preserve">The CI/CD can be implemented using github actions(and others like circle ci) with the use of testing framework in between and dockerfiles to execute each of these commands.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43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 Docker Engine?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4d5156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Docker Engine is the core product of Docker, including its daemon (dockerd) as well as its CLI (docker). Docker Daemon is simply a part of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96B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M3QzMvDEs67p2suI0f1xHZsGQ==">AMUW2mX4yq/sLncBuN00uinJ/n6ALpxbn628V3jNivdr3Zw+NocmcEGrMyBm5VSkFxiSez7OIkxXt/0FkrFOqXcI1XCLs+CBI2aL4250OQvc+iYbnZZkmBw=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2021-12-04T14:15:00Z</dcterms:created>
</cp:coreProperties>
</file>