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2ECD8" w14:textId="65331AD6" w:rsidR="008D1BDD" w:rsidRPr="00620B26" w:rsidRDefault="008D1BDD" w:rsidP="00620B26">
      <w:pPr>
        <w:pStyle w:val="Heading2"/>
      </w:pPr>
      <w:bookmarkStart w:id="0" w:name="_Toc215956557"/>
      <w:r w:rsidRPr="4ABDCFE3">
        <w:t>1.</w:t>
      </w:r>
      <w:r w:rsidRPr="007E58F6">
        <w:rPr>
          <w:rStyle w:val="Heading1Char"/>
        </w:rPr>
        <w:t xml:space="preserve"> Introduction</w:t>
      </w:r>
      <w:bookmarkEnd w:id="0"/>
    </w:p>
    <w:p w14:paraId="0CD4EA1F" w14:textId="77777777" w:rsidR="008D1BDD" w:rsidRDefault="008D1BDD" w:rsidP="008D1BDD">
      <w:pPr>
        <w:pStyle w:val="Heading3"/>
      </w:pPr>
      <w:bookmarkStart w:id="1" w:name="_Toc215956558"/>
      <w:r>
        <w:t xml:space="preserve">1.1 </w:t>
      </w:r>
      <w:r w:rsidRPr="7FBAA7B2">
        <w:t xml:space="preserve">Problem statement and research motivation </w:t>
      </w:r>
      <w:r w:rsidRPr="7FBAA7B2">
        <w:rPr>
          <w:b/>
          <w:bCs/>
        </w:rPr>
        <w:t>(100 words)</w:t>
      </w:r>
      <w:bookmarkEnd w:id="1"/>
    </w:p>
    <w:p w14:paraId="2808E699" w14:textId="70ED47F1" w:rsidR="008D1BDD" w:rsidRPr="00620B26" w:rsidRDefault="008D1BDD" w:rsidP="00620B26">
      <w:pPr>
        <w:pStyle w:val="NormalWeb"/>
        <w:spacing w:line="276" w:lineRule="auto"/>
        <w:jc w:val="both"/>
      </w:pPr>
      <w:r>
        <w:t>Politics worldwide now goes beyond GDP alone. The World Happiness Report measures how people in over 140 countries rate their lives and links these ratings to income, health, and social support, showing that people in richer nations are not always happier than those in poorer ones. Inequality and social relationships play major roles. Building on the Easterlin paradox, your 2022 study of 146 countries examines happiness differences across income groups to better understand how income relates to happiness and informs debates on inequality and progress.</w:t>
      </w:r>
    </w:p>
    <w:p w14:paraId="78833367" w14:textId="77777777" w:rsidR="008D1BDD" w:rsidRPr="00B9098F" w:rsidRDefault="008D1BDD" w:rsidP="008D1BDD">
      <w:pPr>
        <w:pStyle w:val="Heading3"/>
      </w:pPr>
      <w:bookmarkStart w:id="2" w:name="_Toc215956559"/>
      <w:r>
        <w:t xml:space="preserve">1.2 </w:t>
      </w:r>
      <w:r w:rsidRPr="7FBAA7B2">
        <w:t xml:space="preserve">The data set </w:t>
      </w:r>
      <w:r w:rsidRPr="7FBAA7B2">
        <w:rPr>
          <w:b/>
        </w:rPr>
        <w:t>(75 words)</w:t>
      </w:r>
      <w:bookmarkEnd w:id="2"/>
    </w:p>
    <w:p w14:paraId="1CB59F26" w14:textId="6C010FCB" w:rsidR="008D1BDD" w:rsidRPr="00620B26" w:rsidRDefault="00620B26" w:rsidP="00620B26">
      <w:pPr>
        <w:spacing w:line="276" w:lineRule="auto"/>
        <w:jc w:val="both"/>
        <w:rPr>
          <w:rFonts w:ascii="Times New Roman" w:eastAsia="Times New Roman" w:hAnsi="Times New Roman" w:cs="Times New Roman"/>
        </w:rPr>
      </w:pPr>
      <w:r w:rsidRPr="00620B26">
        <w:rPr>
          <w:rFonts w:ascii="Times New Roman" w:hAnsi="Times New Roman" w:cs="Times New Roman"/>
        </w:rPr>
        <w:t xml:space="preserve">The dataset </w:t>
      </w:r>
      <w:r w:rsidRPr="00620B26">
        <w:rPr>
          <w:rStyle w:val="Strong"/>
          <w:rFonts w:ascii="Times New Roman" w:hAnsi="Times New Roman" w:cs="Times New Roman"/>
        </w:rPr>
        <w:t>ds087-hapiness_report_2022.csv</w:t>
      </w:r>
      <w:r w:rsidRPr="00620B26">
        <w:rPr>
          <w:rFonts w:ascii="Times New Roman" w:hAnsi="Times New Roman" w:cs="Times New Roman"/>
        </w:rPr>
        <w:t xml:space="preserve"> is drawn from the 2022 World Happiness Report and includes information from 146 countries. It measures average life satisfaction on a 0–10 scale using the </w:t>
      </w:r>
      <w:r w:rsidRPr="00620B26">
        <w:rPr>
          <w:rStyle w:val="Emphasis"/>
          <w:rFonts w:ascii="Times New Roman" w:hAnsi="Times New Roman" w:cs="Times New Roman"/>
          <w:i w:val="0"/>
          <w:iCs w:val="0"/>
        </w:rPr>
        <w:t>happiness_score</w:t>
      </w:r>
      <w:r w:rsidRPr="00620B26">
        <w:rPr>
          <w:rFonts w:ascii="Times New Roman" w:hAnsi="Times New Roman" w:cs="Times New Roman"/>
        </w:rPr>
        <w:t>. Each country is also classified by its World Bank income group, allowing comparisons of happiness across different economic levels. This dataset is useful for analyzing how income categories relate to overall happiness worldwide.</w:t>
      </w:r>
    </w:p>
    <w:p w14:paraId="7EA7316B" w14:textId="7D669AFC" w:rsidR="008D1BDD" w:rsidRDefault="008D1BDD" w:rsidP="008D1BDD">
      <w:pPr>
        <w:pStyle w:val="Heading3"/>
        <w:rPr>
          <w:b/>
          <w:bCs/>
        </w:rPr>
      </w:pPr>
      <w:bookmarkStart w:id="3" w:name="_Toc215956560"/>
      <w:r>
        <w:t xml:space="preserve">1.3 </w:t>
      </w:r>
      <w:r w:rsidRPr="185412CB">
        <w:t xml:space="preserve">Research question </w:t>
      </w:r>
      <w:r w:rsidRPr="185412CB">
        <w:rPr>
          <w:b/>
          <w:bCs/>
        </w:rPr>
        <w:t xml:space="preserve">(50 words). </w:t>
      </w:r>
      <w:bookmarkEnd w:id="3"/>
    </w:p>
    <w:p w14:paraId="53785A53" w14:textId="4F643844" w:rsidR="008D1BDD" w:rsidRPr="00620B26" w:rsidRDefault="007E58F6" w:rsidP="007E58F6">
      <w:pPr>
        <w:spacing w:line="276" w:lineRule="auto"/>
        <w:jc w:val="both"/>
        <w:rPr>
          <w:rFonts w:ascii="Times New Roman" w:eastAsia="Times New Roman" w:hAnsi="Times New Roman" w:cs="Times New Roman"/>
          <w:b/>
          <w:bCs/>
        </w:rPr>
      </w:pPr>
      <w:r w:rsidRPr="00620B26">
        <w:rPr>
          <w:rStyle w:val="Strong"/>
          <w:rFonts w:ascii="Times New Roman" w:hAnsi="Times New Roman" w:cs="Times New Roman"/>
          <w:b w:val="0"/>
          <w:bCs w:val="0"/>
        </w:rPr>
        <w:t>Research Question:</w:t>
      </w:r>
      <w:r w:rsidRPr="00620B26">
        <w:rPr>
          <w:rFonts w:ascii="Times New Roman" w:hAnsi="Times New Roman" w:cs="Times New Roman"/>
        </w:rPr>
        <w:t xml:space="preserve"> Is there a difference in the mean happiness score between countries with higher income levels (MaxIncome) and countries with lower income levels (MinIncome)?</w:t>
      </w:r>
      <w:r w:rsidRPr="00620B26">
        <w:rPr>
          <w:rFonts w:ascii="Times New Roman" w:hAnsi="Times New Roman" w:cs="Times New Roman"/>
        </w:rPr>
        <w:br/>
        <w:t>This question examines whether countries at the highest income level report significantly greater average happiness than those at the lowest income level, highlighting the relationship between extreme income differences and life satisfaction.</w:t>
      </w:r>
    </w:p>
    <w:p w14:paraId="4B2DF34D" w14:textId="77777777" w:rsidR="008D1BDD" w:rsidRPr="00C20827" w:rsidRDefault="008D1BDD" w:rsidP="008D1BDD">
      <w:pPr>
        <w:pStyle w:val="Heading3"/>
      </w:pPr>
      <w:bookmarkStart w:id="4" w:name="_Toc215956561"/>
      <w:r>
        <w:t xml:space="preserve">1.4 </w:t>
      </w:r>
      <w:r w:rsidRPr="7FBAA7B2">
        <w:t xml:space="preserve">Null hypothesis and alternative hypothesis (H0/H1) </w:t>
      </w:r>
      <w:r w:rsidRPr="7FBAA7B2">
        <w:rPr>
          <w:b/>
          <w:bCs/>
        </w:rPr>
        <w:t>(100 words)</w:t>
      </w:r>
      <w:bookmarkEnd w:id="4"/>
    </w:p>
    <w:p w14:paraId="3E90E63F" w14:textId="77777777" w:rsidR="00620B26" w:rsidRPr="00620B26" w:rsidRDefault="00620B26" w:rsidP="00620B26">
      <w:pPr>
        <w:pStyle w:val="NormalWeb"/>
        <w:spacing w:line="276" w:lineRule="auto"/>
        <w:jc w:val="both"/>
      </w:pPr>
      <w:r w:rsidRPr="00620B26">
        <w:t xml:space="preserve">For this study, the </w:t>
      </w:r>
      <w:r w:rsidRPr="00620B26">
        <w:rPr>
          <w:rStyle w:val="Strong"/>
          <w:b w:val="0"/>
          <w:bCs w:val="0"/>
        </w:rPr>
        <w:t>null hypothesis (H₀)</w:t>
      </w:r>
      <w:r w:rsidRPr="00620B26">
        <w:rPr>
          <w:b/>
          <w:bCs/>
        </w:rPr>
        <w:t xml:space="preserve"> </w:t>
      </w:r>
      <w:r w:rsidRPr="00620B26">
        <w:t>states that there is</w:t>
      </w:r>
      <w:r w:rsidRPr="00620B26">
        <w:rPr>
          <w:b/>
          <w:bCs/>
        </w:rPr>
        <w:t xml:space="preserve"> </w:t>
      </w:r>
      <w:r w:rsidRPr="00620B26">
        <w:rPr>
          <w:rStyle w:val="Strong"/>
          <w:b w:val="0"/>
          <w:bCs w:val="0"/>
        </w:rPr>
        <w:t>no significant difference in the mean happiness score between countries with the highest income levels (MaxIncome) and those with the lowest income levels (MinIncome)</w:t>
      </w:r>
      <w:r w:rsidRPr="00620B26">
        <w:rPr>
          <w:b/>
          <w:bCs/>
        </w:rPr>
        <w:t>.</w:t>
      </w:r>
      <w:r w:rsidRPr="00620B26">
        <w:t xml:space="preserve"> This implies that income level alone does not affect average national happiness. In contrast, the </w:t>
      </w:r>
      <w:r w:rsidRPr="00620B26">
        <w:rPr>
          <w:rStyle w:val="Strong"/>
          <w:b w:val="0"/>
          <w:bCs w:val="0"/>
        </w:rPr>
        <w:t>alternative hypothesis (H₁)</w:t>
      </w:r>
      <w:r w:rsidRPr="00620B26">
        <w:t xml:space="preserve"> proposes that </w:t>
      </w:r>
      <w:r w:rsidRPr="00620B26">
        <w:rPr>
          <w:rStyle w:val="Strong"/>
          <w:b w:val="0"/>
          <w:bCs w:val="0"/>
        </w:rPr>
        <w:t>there is a significant difference in the mean happiness scores between MaxIncome and MinIncome countries</w:t>
      </w:r>
      <w:r w:rsidRPr="00620B26">
        <w:rPr>
          <w:b/>
          <w:bCs/>
        </w:rPr>
        <w:t>,</w:t>
      </w:r>
      <w:r w:rsidRPr="00620B26">
        <w:t xml:space="preserve"> suggesting that higher national income is associated with different levels of life satisfaction. Testing these hypotheses will help determine whether income extremes truly influence happiness across countries.</w:t>
      </w:r>
    </w:p>
    <w:p w14:paraId="11E950BD" w14:textId="3ECB238C" w:rsidR="00620B26" w:rsidRDefault="00620B26" w:rsidP="00620B26">
      <w:pPr>
        <w:pStyle w:val="NormalWeb"/>
        <w:spacing w:line="276" w:lineRule="auto"/>
        <w:jc w:val="both"/>
      </w:pPr>
    </w:p>
    <w:p w14:paraId="121F973E" w14:textId="77777777" w:rsidR="00620B26" w:rsidRPr="00620B26" w:rsidRDefault="00620B26" w:rsidP="00620B26">
      <w:pPr>
        <w:pStyle w:val="NormalWeb"/>
        <w:spacing w:line="276" w:lineRule="auto"/>
        <w:jc w:val="both"/>
      </w:pPr>
    </w:p>
    <w:p w14:paraId="18926015" w14:textId="77777777" w:rsidR="00F51359" w:rsidRDefault="00F51359"/>
    <w:sectPr w:rsidR="00F51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04C89"/>
    <w:multiLevelType w:val="hybridMultilevel"/>
    <w:tmpl w:val="136C7D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421630F"/>
    <w:multiLevelType w:val="hybridMultilevel"/>
    <w:tmpl w:val="17266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1A83C36"/>
    <w:multiLevelType w:val="hybridMultilevel"/>
    <w:tmpl w:val="682E1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FDD302B"/>
    <w:multiLevelType w:val="hybridMultilevel"/>
    <w:tmpl w:val="FEB886A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BDD"/>
    <w:rsid w:val="005415AB"/>
    <w:rsid w:val="00620B26"/>
    <w:rsid w:val="007E58F6"/>
    <w:rsid w:val="008D1BDD"/>
    <w:rsid w:val="00F5135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4A198"/>
  <w15:chartTrackingRefBased/>
  <w15:docId w15:val="{446C8641-827D-4453-95FD-68FC144CD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BDD"/>
    <w:pPr>
      <w:spacing w:after="0" w:line="240" w:lineRule="auto"/>
    </w:pPr>
    <w:rPr>
      <w:sz w:val="24"/>
      <w:szCs w:val="24"/>
      <w:lang w:val="en-GB"/>
    </w:rPr>
  </w:style>
  <w:style w:type="paragraph" w:styleId="Heading1">
    <w:name w:val="heading 1"/>
    <w:basedOn w:val="Normal"/>
    <w:next w:val="Normal"/>
    <w:link w:val="Heading1Char"/>
    <w:uiPriority w:val="9"/>
    <w:qFormat/>
    <w:rsid w:val="00620B26"/>
    <w:pPr>
      <w:keepNext/>
      <w:keepLines/>
      <w:spacing w:before="24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8D1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1BDD"/>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1BDD"/>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8D1BDD"/>
    <w:rPr>
      <w:rFonts w:eastAsiaTheme="majorEastAsia" w:cstheme="majorBidi"/>
      <w:color w:val="2F5496" w:themeColor="accent1" w:themeShade="BF"/>
      <w:sz w:val="28"/>
      <w:szCs w:val="28"/>
      <w:lang w:val="en-GB"/>
    </w:rPr>
  </w:style>
  <w:style w:type="paragraph" w:styleId="ListParagraph">
    <w:name w:val="List Paragraph"/>
    <w:basedOn w:val="Normal"/>
    <w:uiPriority w:val="34"/>
    <w:qFormat/>
    <w:rsid w:val="008D1BDD"/>
    <w:pPr>
      <w:ind w:left="720"/>
      <w:contextualSpacing/>
    </w:pPr>
  </w:style>
  <w:style w:type="paragraph" w:styleId="NormalWeb">
    <w:name w:val="Normal (Web)"/>
    <w:basedOn w:val="Normal"/>
    <w:uiPriority w:val="99"/>
    <w:unhideWhenUsed/>
    <w:rsid w:val="008D1BDD"/>
    <w:pPr>
      <w:spacing w:before="100" w:beforeAutospacing="1" w:after="100" w:afterAutospacing="1"/>
    </w:pPr>
    <w:rPr>
      <w:rFonts w:ascii="Times New Roman" w:eastAsia="Times New Roman" w:hAnsi="Times New Roman" w:cs="Times New Roman"/>
      <w:kern w:val="0"/>
      <w:lang w:val="en-US" w:bidi="ne-NP"/>
      <w14:ligatures w14:val="none"/>
    </w:rPr>
  </w:style>
  <w:style w:type="character" w:styleId="Strong">
    <w:name w:val="Strong"/>
    <w:basedOn w:val="DefaultParagraphFont"/>
    <w:uiPriority w:val="22"/>
    <w:qFormat/>
    <w:rsid w:val="007E58F6"/>
    <w:rPr>
      <w:b/>
      <w:bCs/>
    </w:rPr>
  </w:style>
  <w:style w:type="character" w:customStyle="1" w:styleId="Heading1Char">
    <w:name w:val="Heading 1 Char"/>
    <w:basedOn w:val="DefaultParagraphFont"/>
    <w:link w:val="Heading1"/>
    <w:uiPriority w:val="9"/>
    <w:rsid w:val="00620B26"/>
    <w:rPr>
      <w:rFonts w:asciiTheme="majorHAnsi" w:eastAsiaTheme="majorEastAsia" w:hAnsiTheme="majorHAnsi" w:cstheme="majorBidi"/>
      <w:b/>
      <w:color w:val="2F5496" w:themeColor="accent1" w:themeShade="BF"/>
      <w:sz w:val="32"/>
      <w:szCs w:val="32"/>
      <w:lang w:val="en-GB"/>
    </w:rPr>
  </w:style>
  <w:style w:type="character" w:styleId="Emphasis">
    <w:name w:val="Emphasis"/>
    <w:basedOn w:val="DefaultParagraphFont"/>
    <w:uiPriority w:val="20"/>
    <w:qFormat/>
    <w:rsid w:val="00620B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5461">
      <w:bodyDiv w:val="1"/>
      <w:marLeft w:val="0"/>
      <w:marRight w:val="0"/>
      <w:marTop w:val="0"/>
      <w:marBottom w:val="0"/>
      <w:divBdr>
        <w:top w:val="none" w:sz="0" w:space="0" w:color="auto"/>
        <w:left w:val="none" w:sz="0" w:space="0" w:color="auto"/>
        <w:bottom w:val="none" w:sz="0" w:space="0" w:color="auto"/>
        <w:right w:val="none" w:sz="0" w:space="0" w:color="auto"/>
      </w:divBdr>
    </w:div>
    <w:div w:id="1516188140">
      <w:bodyDiv w:val="1"/>
      <w:marLeft w:val="0"/>
      <w:marRight w:val="0"/>
      <w:marTop w:val="0"/>
      <w:marBottom w:val="0"/>
      <w:divBdr>
        <w:top w:val="none" w:sz="0" w:space="0" w:color="auto"/>
        <w:left w:val="none" w:sz="0" w:space="0" w:color="auto"/>
        <w:bottom w:val="none" w:sz="0" w:space="0" w:color="auto"/>
        <w:right w:val="none" w:sz="0" w:space="0" w:color="auto"/>
      </w:divBdr>
    </w:div>
    <w:div w:id="1704819676">
      <w:bodyDiv w:val="1"/>
      <w:marLeft w:val="0"/>
      <w:marRight w:val="0"/>
      <w:marTop w:val="0"/>
      <w:marBottom w:val="0"/>
      <w:divBdr>
        <w:top w:val="none" w:sz="0" w:space="0" w:color="auto"/>
        <w:left w:val="none" w:sz="0" w:space="0" w:color="auto"/>
        <w:bottom w:val="none" w:sz="0" w:space="0" w:color="auto"/>
        <w:right w:val="none" w:sz="0" w:space="0" w:color="auto"/>
      </w:divBdr>
    </w:div>
    <w:div w:id="186000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Prajwol Dhungel</dc:creator>
  <cp:keywords/>
  <dc:description/>
  <cp:lastModifiedBy>Prajwol Dhungel</cp:lastModifiedBy>
  <cp:revision>1</cp:revision>
  <dcterms:created xsi:type="dcterms:W3CDTF">2025-12-08T21:02:00Z</dcterms:created>
  <dcterms:modified xsi:type="dcterms:W3CDTF">2025-12-08T21:33:00Z</dcterms:modified>
</cp:coreProperties>
</file>