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77777777" w:rsidR="00722027" w:rsidRDefault="00722027" w:rsidP="00AD186E">
      <w:pPr>
        <w:jc w:val="both"/>
      </w:pPr>
      <w:r w:rsidRPr="00722027">
        <w:t>Figure</w:t>
      </w:r>
      <w:r>
        <w:t xml:space="preserve"> 1: Package </w:t>
      </w:r>
      <w:r w:rsidR="00C03EA1">
        <w:t>d</w:t>
      </w:r>
      <w:r>
        <w:t xml:space="preserve">iagram for HealthyEatingApp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09C83B07" w:rsidR="00262A46" w:rsidRPr="0057325C" w:rsidRDefault="0057325C" w:rsidP="00AD186E">
      <w:pPr>
        <w:jc w:val="both"/>
      </w:pPr>
      <w:r>
        <w:t>Figure 2: Components and connectors diagram</w:t>
      </w:r>
      <w:r w:rsidR="00304486">
        <w:t xml:space="preserve"> for HealthyEatingApp</w:t>
      </w:r>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389053BC" w14:textId="77777777" w:rsidR="00CF055F" w:rsidRDefault="00CF055F" w:rsidP="00AD186E">
      <w:pPr>
        <w:jc w:val="both"/>
        <w:rPr>
          <w:b/>
        </w:rPr>
      </w:pPr>
    </w:p>
    <w:p w14:paraId="525D5A8C" w14:textId="7C08EE2F" w:rsidR="00CF055F" w:rsidRDefault="00AD186E" w:rsidP="00AD186E">
      <w:pPr>
        <w:jc w:val="both"/>
      </w:pPr>
      <w:r>
        <w:t>In accordance with the repository style there is one central data structure that represents the current state</w:t>
      </w:r>
      <w:r w:rsidR="00CF055F">
        <w:t>;</w:t>
      </w:r>
      <w:r>
        <w:t xml:space="preserve"> </w:t>
      </w:r>
      <w:r w:rsidR="00CF055F">
        <w:t>f</w:t>
      </w:r>
      <w:r w:rsidR="00B73A94">
        <w:t>or the HealthyEatingApp this</w:t>
      </w:r>
      <w:r>
        <w:t xml:space="preserve"> is the </w:t>
      </w:r>
      <w:r w:rsidR="00CF055F">
        <w:t>U</w:t>
      </w:r>
      <w:r>
        <w:t xml:space="preserve">ser </w:t>
      </w:r>
      <w:r w:rsidR="00CF055F">
        <w:t>D</w:t>
      </w:r>
      <w:r>
        <w:t xml:space="preserve">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4B2FCB04" w14:textId="77777777" w:rsidR="00CF055F" w:rsidRDefault="00CF055F" w:rsidP="00AD186E">
      <w:pPr>
        <w:jc w:val="both"/>
      </w:pP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36EAC983" w:rsidR="00AA64F9" w:rsidRDefault="007C7117" w:rsidP="00AD186E">
      <w:pPr>
        <w:jc w:val="both"/>
      </w:pPr>
      <w:r>
        <w:t>The connectors</w:t>
      </w:r>
      <w:r w:rsidR="005B592C">
        <w:t xml:space="preserve"> for the repository style architecture proposed are mainly procedure calls. </w:t>
      </w:r>
      <w:r w:rsidR="008E1E5D">
        <w:t xml:space="preserve">For instance the Food Log component might issue a AddNewEntrySynopsis() procedure call to the User Dashboard. Similarly the </w:t>
      </w:r>
      <w:r w:rsidR="00226AD9">
        <w:t xml:space="preserve">User Dashboard can use the GetFullEntry() procedure call to the Food Log component. </w:t>
      </w:r>
    </w:p>
    <w:p w14:paraId="65E2552F" w14:textId="77777777" w:rsidR="00226AD9" w:rsidRDefault="00226AD9" w:rsidP="00AD186E">
      <w:pPr>
        <w:jc w:val="both"/>
      </w:pPr>
    </w:p>
    <w:p w14:paraId="68416D78" w14:textId="31118E5A" w:rsidR="00226AD9" w:rsidRDefault="00226AD9" w:rsidP="00AD186E">
      <w:pPr>
        <w:jc w:val="both"/>
      </w:pPr>
      <w:r w:rsidRPr="00226AD9">
        <w:rPr>
          <w:highlight w:val="yellow"/>
        </w:rPr>
        <w:t>DO WE NEED TO GIVE EXAMPLES OF POSSIBLE PROCEDURE CALL FOR ALL COMPONENTS? OR IS THIS EXAMPLE ENOUGH?</w:t>
      </w:r>
    </w:p>
    <w:p w14:paraId="098EF2E8" w14:textId="77777777" w:rsidR="00226AD9" w:rsidRDefault="00226AD9" w:rsidP="00AD186E">
      <w:pPr>
        <w:jc w:val="both"/>
      </w:pPr>
    </w:p>
    <w:p w14:paraId="4C096A73" w14:textId="7908A9C2" w:rsidR="00226AD9" w:rsidRDefault="00354473" w:rsidP="00AD186E">
      <w:pPr>
        <w:jc w:val="both"/>
        <w:rPr>
          <w:b/>
        </w:rPr>
      </w:pPr>
      <w:r w:rsidRPr="00F6572C">
        <w:rPr>
          <w:b/>
        </w:rPr>
        <w:t>3</w:t>
      </w:r>
      <w:r w:rsidR="00ED304F">
        <w:rPr>
          <w:b/>
        </w:rPr>
        <w:t>a</w:t>
      </w:r>
      <w:r w:rsidRPr="00F6572C">
        <w:rPr>
          <w:b/>
        </w:rPr>
        <w:t xml:space="preserve">. Architectural Goals and Constraints </w:t>
      </w:r>
    </w:p>
    <w:p w14:paraId="47B8716D" w14:textId="77777777" w:rsidR="00382FCA" w:rsidRDefault="00382FCA" w:rsidP="00AD186E">
      <w:pPr>
        <w:jc w:val="both"/>
      </w:pPr>
    </w:p>
    <w:p w14:paraId="2B62326D" w14:textId="4E67E0AC" w:rsidR="00ED304F" w:rsidRDefault="002A69A5" w:rsidP="00AD186E">
      <w:pPr>
        <w:jc w:val="both"/>
      </w:pPr>
      <w:r>
        <w:t>The repository architectural style</w:t>
      </w:r>
      <w:r w:rsidR="00382FCA">
        <w:t xml:space="preserve"> is a justified selection for the HealthyEatingApp. This is because the user’s dashboard is the central data structure</w:t>
      </w:r>
      <w:r w:rsidR="005364FE">
        <w:t>. This is the case seeing as</w:t>
      </w:r>
      <w:r w:rsidR="00382FCA">
        <w:t xml:space="preserve"> almost all major actions and activities affecting the application are displayed</w:t>
      </w:r>
      <w:r w:rsidR="00FE1FE1">
        <w:t xml:space="preserve"> and accessed</w:t>
      </w:r>
      <w:r w:rsidR="00382FCA">
        <w:t>.</w:t>
      </w:r>
      <w:r w:rsidR="00FE1FE1">
        <w:t xml:space="preserve"> What’s more, any updates or modifications are displayed in some form on the dashboard. </w:t>
      </w:r>
      <w:r w:rsidR="003C54EC">
        <w:t xml:space="preserve">Additionally, </w:t>
      </w:r>
      <w:r w:rsidR="00827B90">
        <w:t xml:space="preserve">the application lent itself to having a collection of independent components that operate on the central data structure. This was so, since the most computations that occur in the application result in some form of change or update to the user’s dashboard. </w:t>
      </w:r>
    </w:p>
    <w:p w14:paraId="5C65694B" w14:textId="22B1EEAA"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6678A5">
        <w:t xml:space="preserve">data associates with generated reports and the associated processing. The same can be said for the Scoring System, Social Media, Food Optimization and Friend Feedback components. </w:t>
      </w:r>
      <w:r w:rsidR="00256494">
        <w:t xml:space="preserve"> </w:t>
      </w:r>
      <w:r w:rsidR="00D8585C">
        <w:t xml:space="preserve"> </w:t>
      </w:r>
    </w:p>
    <w:p w14:paraId="77921053" w14:textId="4ECE0850"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p>
    <w:p w14:paraId="398538CA" w14:textId="39894108" w:rsidR="00ED304F" w:rsidRPr="008C2014" w:rsidRDefault="00ED304F" w:rsidP="00AD186E">
      <w:pPr>
        <w:jc w:val="both"/>
        <w:rPr>
          <w:b/>
        </w:rPr>
      </w:pPr>
      <w:r>
        <w:t xml:space="preserve"> </w:t>
      </w:r>
    </w:p>
    <w:p w14:paraId="3A504D28" w14:textId="77777777" w:rsidR="00BA1EC6" w:rsidRDefault="00BA1EC6" w:rsidP="00AD186E">
      <w:pPr>
        <w:jc w:val="both"/>
        <w:rPr>
          <w:b/>
        </w:rPr>
      </w:pPr>
    </w:p>
    <w:p w14:paraId="35ACD0CF" w14:textId="77777777" w:rsidR="00BA1EC6" w:rsidRDefault="00BA1EC6" w:rsidP="00AD186E">
      <w:pPr>
        <w:jc w:val="both"/>
        <w:rPr>
          <w:b/>
        </w:rPr>
      </w:pPr>
    </w:p>
    <w:p w14:paraId="41D36C1E" w14:textId="77777777" w:rsidR="00BA1EC6" w:rsidRDefault="00BA1EC6" w:rsidP="00AD186E">
      <w:pPr>
        <w:jc w:val="both"/>
        <w:rPr>
          <w:b/>
        </w:rPr>
      </w:pPr>
    </w:p>
    <w:p w14:paraId="66E78959" w14:textId="77777777" w:rsidR="00BA1EC6" w:rsidRDefault="00BA1EC6" w:rsidP="00AD186E">
      <w:pPr>
        <w:jc w:val="both"/>
        <w:rPr>
          <w:b/>
        </w:rPr>
      </w:pPr>
    </w:p>
    <w:p w14:paraId="5B8CFBFD" w14:textId="77777777" w:rsidR="00BA1EC6" w:rsidRDefault="00BA1EC6" w:rsidP="00AD186E">
      <w:pPr>
        <w:jc w:val="both"/>
        <w:rPr>
          <w:b/>
        </w:rPr>
      </w:pPr>
    </w:p>
    <w:p w14:paraId="4AABFEE3" w14:textId="77777777" w:rsidR="00BA1EC6" w:rsidRDefault="00BA1EC6" w:rsidP="00AD186E">
      <w:pPr>
        <w:jc w:val="both"/>
        <w:rPr>
          <w:b/>
        </w:rPr>
      </w:pPr>
    </w:p>
    <w:p w14:paraId="435E2C79" w14:textId="77777777" w:rsidR="00BA1EC6" w:rsidRDefault="00BA1EC6" w:rsidP="00AD186E">
      <w:pPr>
        <w:jc w:val="both"/>
        <w:rPr>
          <w:b/>
        </w:rPr>
      </w:pPr>
    </w:p>
    <w:p w14:paraId="0EDCE7EA" w14:textId="77777777" w:rsidR="00BA1EC6" w:rsidRDefault="00BA1EC6" w:rsidP="00AD186E">
      <w:pPr>
        <w:jc w:val="both"/>
        <w:rPr>
          <w:b/>
        </w:rPr>
      </w:pPr>
    </w:p>
    <w:p w14:paraId="4BB9BA33" w14:textId="77777777" w:rsidR="00BA1EC6" w:rsidRDefault="00BA1EC6" w:rsidP="00AD186E">
      <w:pPr>
        <w:jc w:val="both"/>
        <w:rPr>
          <w:b/>
        </w:rPr>
      </w:pPr>
    </w:p>
    <w:p w14:paraId="2F29073A" w14:textId="77777777" w:rsidR="00BA1EC6" w:rsidRDefault="00BA1EC6" w:rsidP="00AD186E">
      <w:pPr>
        <w:jc w:val="both"/>
        <w:rPr>
          <w:b/>
        </w:rPr>
      </w:pPr>
    </w:p>
    <w:p w14:paraId="54070799" w14:textId="77777777" w:rsidR="00BA1EC6" w:rsidRDefault="00BA1EC6" w:rsidP="00AD186E">
      <w:pPr>
        <w:jc w:val="both"/>
        <w:rPr>
          <w:b/>
        </w:rPr>
      </w:pPr>
    </w:p>
    <w:p w14:paraId="2CBB5605" w14:textId="77777777" w:rsidR="00BA1EC6" w:rsidRDefault="00BA1EC6" w:rsidP="00AD186E">
      <w:pPr>
        <w:jc w:val="both"/>
        <w:rPr>
          <w:b/>
        </w:rPr>
      </w:pPr>
    </w:p>
    <w:p w14:paraId="2B8D4172" w14:textId="77777777" w:rsidR="00BA1EC6" w:rsidRDefault="00BA1EC6" w:rsidP="00AD186E">
      <w:pPr>
        <w:jc w:val="both"/>
        <w:rPr>
          <w:b/>
        </w:rPr>
      </w:pPr>
    </w:p>
    <w:p w14:paraId="038C360B" w14:textId="451E3FAB" w:rsidR="00CF055F" w:rsidRDefault="008C2014" w:rsidP="00AD186E">
      <w:pPr>
        <w:jc w:val="both"/>
        <w:rPr>
          <w:b/>
        </w:rPr>
      </w:pPr>
      <w:r w:rsidRPr="008C2014">
        <w:rPr>
          <w:b/>
        </w:rPr>
        <w:t>4. Use Case View</w:t>
      </w:r>
    </w:p>
    <w:p w14:paraId="419B9249" w14:textId="77777777" w:rsidR="00453ED2" w:rsidRDefault="00453ED2" w:rsidP="00AD186E">
      <w:pPr>
        <w:jc w:val="both"/>
        <w:rPr>
          <w:b/>
        </w:rPr>
      </w:pPr>
    </w:p>
    <w:p w14:paraId="65146E94" w14:textId="77777777" w:rsidR="00BA1EC6" w:rsidRDefault="00BA1EC6" w:rsidP="00AD186E">
      <w:pPr>
        <w:jc w:val="both"/>
        <w:rPr>
          <w:b/>
        </w:rPr>
      </w:pPr>
      <w:bookmarkStart w:id="0" w:name="_GoBack"/>
      <w:bookmarkEnd w:id="0"/>
    </w:p>
    <w:p w14:paraId="05E584F2" w14:textId="77777777" w:rsidR="00D2677D" w:rsidRPr="008C2014" w:rsidRDefault="00D2677D" w:rsidP="00AD186E">
      <w:pPr>
        <w:jc w:val="both"/>
        <w:rPr>
          <w:b/>
        </w:rPr>
      </w:pPr>
    </w:p>
    <w:sectPr w:rsidR="00D2677D"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A3194"/>
    <w:rsid w:val="000E3345"/>
    <w:rsid w:val="000E43A5"/>
    <w:rsid w:val="00150B80"/>
    <w:rsid w:val="001A19E2"/>
    <w:rsid w:val="001B765E"/>
    <w:rsid w:val="002063F5"/>
    <w:rsid w:val="00226AD9"/>
    <w:rsid w:val="00256494"/>
    <w:rsid w:val="00262A46"/>
    <w:rsid w:val="002A69A5"/>
    <w:rsid w:val="00304486"/>
    <w:rsid w:val="00354473"/>
    <w:rsid w:val="00382FCA"/>
    <w:rsid w:val="003C54EC"/>
    <w:rsid w:val="003D54C9"/>
    <w:rsid w:val="00453ED2"/>
    <w:rsid w:val="004844B2"/>
    <w:rsid w:val="004E651E"/>
    <w:rsid w:val="005105DF"/>
    <w:rsid w:val="00520989"/>
    <w:rsid w:val="005364FE"/>
    <w:rsid w:val="00555814"/>
    <w:rsid w:val="0057325C"/>
    <w:rsid w:val="0058568F"/>
    <w:rsid w:val="005B592C"/>
    <w:rsid w:val="00635479"/>
    <w:rsid w:val="006678A5"/>
    <w:rsid w:val="006B1F8E"/>
    <w:rsid w:val="00722027"/>
    <w:rsid w:val="007567CD"/>
    <w:rsid w:val="007C7117"/>
    <w:rsid w:val="00827B90"/>
    <w:rsid w:val="008C2014"/>
    <w:rsid w:val="008E1E5D"/>
    <w:rsid w:val="008F3938"/>
    <w:rsid w:val="009819EC"/>
    <w:rsid w:val="009E1D6F"/>
    <w:rsid w:val="009E449D"/>
    <w:rsid w:val="009F3407"/>
    <w:rsid w:val="009F42E3"/>
    <w:rsid w:val="00AA49E4"/>
    <w:rsid w:val="00AA64F9"/>
    <w:rsid w:val="00AB1B4D"/>
    <w:rsid w:val="00AD186E"/>
    <w:rsid w:val="00B23E7A"/>
    <w:rsid w:val="00B73A94"/>
    <w:rsid w:val="00BA1EC6"/>
    <w:rsid w:val="00BA63DE"/>
    <w:rsid w:val="00BF2734"/>
    <w:rsid w:val="00C03EA1"/>
    <w:rsid w:val="00C31940"/>
    <w:rsid w:val="00C36124"/>
    <w:rsid w:val="00CA77C2"/>
    <w:rsid w:val="00CE41F0"/>
    <w:rsid w:val="00CF055F"/>
    <w:rsid w:val="00D2677D"/>
    <w:rsid w:val="00D8585C"/>
    <w:rsid w:val="00DD7EFE"/>
    <w:rsid w:val="00EB697A"/>
    <w:rsid w:val="00EC7B39"/>
    <w:rsid w:val="00ED304F"/>
    <w:rsid w:val="00F21452"/>
    <w:rsid w:val="00F25F31"/>
    <w:rsid w:val="00F6572C"/>
    <w:rsid w:val="00FB5C8C"/>
    <w:rsid w:val="00FE1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0DF17-BA09-1D47-B040-7ED4C907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753</Words>
  <Characters>4297</Characters>
  <Application>Microsoft Macintosh Word</Application>
  <DocSecurity>0</DocSecurity>
  <Lines>35</Lines>
  <Paragraphs>10</Paragraphs>
  <ScaleCrop>false</ScaleCrop>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28</cp:revision>
  <cp:lastPrinted>2013-05-26T21:59:00Z</cp:lastPrinted>
  <dcterms:created xsi:type="dcterms:W3CDTF">2013-05-26T21:59:00Z</dcterms:created>
  <dcterms:modified xsi:type="dcterms:W3CDTF">2013-05-26T23:37:00Z</dcterms:modified>
</cp:coreProperties>
</file>