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AB5EF" w14:textId="082A2F3C" w:rsidR="00B54E7A" w:rsidRPr="00B54E7A" w:rsidRDefault="00B54E7A" w:rsidP="00B54E7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4E7A">
        <w:rPr>
          <w:rFonts w:ascii="Times New Roman" w:hAnsi="Times New Roman" w:cs="Times New Roman"/>
          <w:b/>
          <w:bCs/>
          <w:sz w:val="32"/>
          <w:szCs w:val="32"/>
        </w:rPr>
        <w:t xml:space="preserve">Рецензия на книгу Максима Анисимовича </w:t>
      </w:r>
      <w:proofErr w:type="spellStart"/>
      <w:r w:rsidRPr="00B54E7A">
        <w:rPr>
          <w:rFonts w:ascii="Times New Roman" w:hAnsi="Times New Roman" w:cs="Times New Roman"/>
          <w:b/>
          <w:bCs/>
          <w:sz w:val="32"/>
          <w:szCs w:val="32"/>
        </w:rPr>
        <w:t>Кронгауза</w:t>
      </w:r>
      <w:proofErr w:type="spellEnd"/>
      <w:r w:rsidRPr="00B54E7A">
        <w:rPr>
          <w:rFonts w:ascii="Times New Roman" w:hAnsi="Times New Roman" w:cs="Times New Roman"/>
          <w:b/>
          <w:bCs/>
          <w:sz w:val="32"/>
          <w:szCs w:val="32"/>
        </w:rPr>
        <w:t xml:space="preserve"> «Русский язык на грани нервного срыва»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742593B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660A3E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1. Вводная часть</w:t>
      </w:r>
    </w:p>
    <w:p w14:paraId="00A3D640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5F140B" w14:textId="5DCF7956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Объектом </w:t>
      </w:r>
      <w:r w:rsidR="00E97DA9">
        <w:rPr>
          <w:rFonts w:ascii="Times New Roman" w:hAnsi="Times New Roman" w:cs="Times New Roman"/>
          <w:sz w:val="28"/>
          <w:szCs w:val="28"/>
        </w:rPr>
        <w:t>моего</w:t>
      </w:r>
      <w:r w:rsidRPr="00B54E7A">
        <w:rPr>
          <w:rFonts w:ascii="Times New Roman" w:hAnsi="Times New Roman" w:cs="Times New Roman"/>
          <w:sz w:val="28"/>
          <w:szCs w:val="28"/>
        </w:rPr>
        <w:t xml:space="preserve"> анализа является книга «Русский язык на грани нервного срыва», вышедшая в 2008 году. Её автор – Максим Анисимович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, известный российский лингвист, доктор филологических наук, профессор РГГУ и НИУ ВШЭ. По своему жанру это произведение находится на стыке научно-популярной публицистики и лингвистического исследования, что позволяет адресовать её широкому кругу читателей – от профессиональных филологов до любого человека, интересующегося судьбой и состоянием современного русского языка.</w:t>
      </w:r>
    </w:p>
    <w:p w14:paraId="6290A5B7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3239E7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Тематика книги сформулирована уже в её провокационном названии.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предпринимает попытку осмыслить и систематизировать те колоссальные изменения, которые произошли с русским языком в постсоветский период, преимущественно в 1990-е и 2000-е годы. Основная идея произведения заключается в том, чтобы не осудить и не воспевать эти изменения, а понять их внутреннюю логику, причины и следствия, показав язык как живую, динамичную и адаптирующуюся систему, переживающую период бурной и зачастую болезненной трансформации.</w:t>
      </w:r>
    </w:p>
    <w:p w14:paraId="3BE441F6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C35B8D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2. Основная часть</w:t>
      </w:r>
    </w:p>
    <w:p w14:paraId="679BFA40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DC54C5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2.1. Краткое изложение сути и анализ содержания</w:t>
      </w:r>
    </w:p>
    <w:p w14:paraId="50ACFC81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5FD322" w14:textId="52F0F801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«Русский язык на грани нервного срыва» – это не </w:t>
      </w:r>
      <w:r w:rsidR="00E97DA9">
        <w:rPr>
          <w:rFonts w:ascii="Times New Roman" w:hAnsi="Times New Roman" w:cs="Times New Roman"/>
          <w:sz w:val="28"/>
          <w:szCs w:val="28"/>
        </w:rPr>
        <w:t xml:space="preserve">что иное, как </w:t>
      </w:r>
      <w:r w:rsidRPr="00B54E7A">
        <w:rPr>
          <w:rFonts w:ascii="Times New Roman" w:hAnsi="Times New Roman" w:cs="Times New Roman"/>
          <w:sz w:val="28"/>
          <w:szCs w:val="28"/>
        </w:rPr>
        <w:t xml:space="preserve">увлекательное и структурированное путешествие по основным «очагам землетрясений» в языковом пространстве.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выступает в роли гида-</w:t>
      </w:r>
      <w:r w:rsidRPr="00B54E7A">
        <w:rPr>
          <w:rFonts w:ascii="Times New Roman" w:hAnsi="Times New Roman" w:cs="Times New Roman"/>
          <w:sz w:val="28"/>
          <w:szCs w:val="28"/>
        </w:rPr>
        <w:lastRenderedPageBreak/>
        <w:t>исследователя, который последовательно и детально разбирает ключевые процессы, вызвавшие наибольший общественный резонанс.</w:t>
      </w:r>
    </w:p>
    <w:p w14:paraId="523372E7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72A338" w14:textId="49023ABE" w:rsid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Центральными темами, образующими каркас книги, являются:</w:t>
      </w:r>
    </w:p>
    <w:p w14:paraId="759460AA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EC69F2" w14:textId="2DD280FF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· Нашествие заимствований: Автор анализирует волну англицизмов, </w:t>
      </w:r>
      <w:r w:rsidR="00E97DA9">
        <w:rPr>
          <w:rFonts w:ascii="Times New Roman" w:hAnsi="Times New Roman" w:cs="Times New Roman"/>
          <w:sz w:val="28"/>
          <w:szCs w:val="28"/>
        </w:rPr>
        <w:t>вошедших</w:t>
      </w:r>
      <w:r w:rsidRPr="00B54E7A">
        <w:rPr>
          <w:rFonts w:ascii="Times New Roman" w:hAnsi="Times New Roman" w:cs="Times New Roman"/>
          <w:sz w:val="28"/>
          <w:szCs w:val="28"/>
        </w:rPr>
        <w:t xml:space="preserve"> в русскую речь с открытием границ и развитием новых социально-экономических реалий (бизнес, менеджмент, маркетинг, IT-сфера). Он не ограничивается констатацией факта, а исследует механизмы адаптации этих слов: фонетические, графические, грамматические и семантические (как обрастает новыми значениями на русской почве).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показывает, что процесс заимствования – не всегда зло; часто он заполняет «понятийные вакуумы», возникающие в обществе.</w:t>
      </w:r>
    </w:p>
    <w:p w14:paraId="1AA93126" w14:textId="1E964EF6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· Влияние интернета и цифровой коммуникации: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B54E7A">
        <w:rPr>
          <w:rFonts w:ascii="Times New Roman" w:hAnsi="Times New Roman" w:cs="Times New Roman"/>
          <w:sz w:val="28"/>
          <w:szCs w:val="28"/>
        </w:rPr>
        <w:t>то, пожалуй, одна из самых новаторских и актуальных частей исследования. Автор фиксирует рождение и становление нового лингвистического кода – языка интернета (сетевого жаргона). Он подробно разбирает феномен «</w:t>
      </w:r>
      <w:r w:rsidR="00BC499A" w:rsidRPr="00BC499A">
        <w:rPr>
          <w:rFonts w:ascii="Times New Roman" w:hAnsi="Times New Roman" w:cs="Times New Roman"/>
          <w:sz w:val="28"/>
          <w:szCs w:val="28"/>
        </w:rPr>
        <w:t xml:space="preserve">языка </w:t>
      </w:r>
      <w:proofErr w:type="spellStart"/>
      <w:r w:rsidR="00BC499A" w:rsidRPr="00BC499A">
        <w:rPr>
          <w:rFonts w:ascii="Times New Roman" w:hAnsi="Times New Roman" w:cs="Times New Roman"/>
          <w:sz w:val="28"/>
          <w:szCs w:val="28"/>
        </w:rPr>
        <w:t>падонков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» с его нарочито неправильной орфографией («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превед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аффтар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жжот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»), который из протеста против нормы превратился в мощное культурное движение. Анализируется язык смс-сообщений с его экономией знаков и возникновением нового типа аббревиатур.</w:t>
      </w:r>
    </w:p>
    <w:p w14:paraId="67CF362D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Жаргонизация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десакрализация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ненормативной лексики: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отмечает, что в рассматриваемый период мат и различный жаргон (блатной, молодежный) вышли из узких социальных групп в публичное пространство – в литературу, кино, прессу, политику. Автор рассматривает это не как моральный упадок, а как социолингвистический процесс, отражающий демократизацию и раскрепощение речи.</w:t>
      </w:r>
    </w:p>
    <w:p w14:paraId="135E3F1B" w14:textId="335D3965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· Изменения в грамматике и речевом этикете: </w:t>
      </w:r>
      <w:r w:rsidR="00F22A97">
        <w:rPr>
          <w:rFonts w:ascii="Times New Roman" w:hAnsi="Times New Roman" w:cs="Times New Roman"/>
          <w:sz w:val="28"/>
          <w:szCs w:val="28"/>
        </w:rPr>
        <w:t>к</w:t>
      </w:r>
      <w:r w:rsidRPr="00B54E7A">
        <w:rPr>
          <w:rFonts w:ascii="Times New Roman" w:hAnsi="Times New Roman" w:cs="Times New Roman"/>
          <w:sz w:val="28"/>
          <w:szCs w:val="28"/>
        </w:rPr>
        <w:t xml:space="preserve">нига обращает внимание на менее заметные, но системные сдвиги: колебания в роде существительных (кофе), изменения в управлении (оплатить за проезд), упрощение некоторых </w:t>
      </w:r>
      <w:r w:rsidRPr="00B54E7A">
        <w:rPr>
          <w:rFonts w:ascii="Times New Roman" w:hAnsi="Times New Roman" w:cs="Times New Roman"/>
          <w:sz w:val="28"/>
          <w:szCs w:val="28"/>
        </w:rPr>
        <w:lastRenderedPageBreak/>
        <w:t>синтаксических конструкций. Анализируется и трансформация речевого этикета: обращение на «ты» в незнакомой среде, исчезновение советских клише и поиск новых формул вежливости.</w:t>
      </w:r>
    </w:p>
    <w:p w14:paraId="21A7B1B9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9C18D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2.2. Разбор структуры, языка и стиля</w:t>
      </w:r>
    </w:p>
    <w:p w14:paraId="436312AB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CFF8CC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Композиция книги логична и продумана. Она состоит из тематических глав, каждая из которых посвящена отдельному аспекту языковых изменений. Это позволяет читателю легко ориентироваться в материале. Композиционное построение следует принципу «от общего к частному»: сначала автор описывает макропроцессы (глобализация, влияние интернета), а затем переходит к их конкретным проявлениям на уровне лексики, орфографии и грамматики.</w:t>
      </w:r>
    </w:p>
    <w:p w14:paraId="2788794F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A2A550" w14:textId="7F02C1CF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Язык и стиль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Кронгауза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– это безусловная сильная сторона произведения. Будучи ученым, он избегает сложной научной терминологии, объясняя лингвистические концепции доступно и ярко. Его стиль – это гармони</w:t>
      </w:r>
      <w:r w:rsidR="00F22A97">
        <w:rPr>
          <w:rFonts w:ascii="Times New Roman" w:hAnsi="Times New Roman" w:cs="Times New Roman"/>
          <w:sz w:val="28"/>
          <w:szCs w:val="28"/>
        </w:rPr>
        <w:t>я между</w:t>
      </w:r>
      <w:r w:rsidRPr="00B54E7A">
        <w:rPr>
          <w:rFonts w:ascii="Times New Roman" w:hAnsi="Times New Roman" w:cs="Times New Roman"/>
          <w:sz w:val="28"/>
          <w:szCs w:val="28"/>
        </w:rPr>
        <w:t xml:space="preserve"> академической основательност</w:t>
      </w:r>
      <w:r w:rsidR="00F22A97">
        <w:rPr>
          <w:rFonts w:ascii="Times New Roman" w:hAnsi="Times New Roman" w:cs="Times New Roman"/>
          <w:sz w:val="28"/>
          <w:szCs w:val="28"/>
        </w:rPr>
        <w:t>ью</w:t>
      </w:r>
      <w:r w:rsidRPr="00B54E7A">
        <w:rPr>
          <w:rFonts w:ascii="Times New Roman" w:hAnsi="Times New Roman" w:cs="Times New Roman"/>
          <w:sz w:val="28"/>
          <w:szCs w:val="28"/>
        </w:rPr>
        <w:t xml:space="preserve"> и публицистической легкост</w:t>
      </w:r>
      <w:r w:rsidR="00F22A97">
        <w:rPr>
          <w:rFonts w:ascii="Times New Roman" w:hAnsi="Times New Roman" w:cs="Times New Roman"/>
          <w:sz w:val="28"/>
          <w:szCs w:val="28"/>
        </w:rPr>
        <w:t>ью</w:t>
      </w:r>
      <w:r w:rsidRPr="00B54E7A">
        <w:rPr>
          <w:rFonts w:ascii="Times New Roman" w:hAnsi="Times New Roman" w:cs="Times New Roman"/>
          <w:sz w:val="28"/>
          <w:szCs w:val="28"/>
        </w:rPr>
        <w:t>. Автор мастерски использует иронию и самоиронию, что делает текст живым и увлекательным. Например, рассуждая о бесконечных спорах о роде слова «кофе», он с юмором отмечает, что лингвисты здесь бессильны, так как этот вопрос для многих стал «маркером» грамотности и принадлежности к «культурным» людям.</w:t>
      </w:r>
    </w:p>
    <w:p w14:paraId="2FACD132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E22A8E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широко использует примеры из реальной речевой практики: выдержки из блогов, рекламные слоганы, газетные заголовки, цитаты из публичных выступлений. Это не только делает его аргументы убедительными, но и создает эффект присутствия, погружая читателя в языковую атмосферу 2000-х годов. Его образность («язык на грани нервного </w:t>
      </w:r>
      <w:r w:rsidRPr="00B54E7A">
        <w:rPr>
          <w:rFonts w:ascii="Times New Roman" w:hAnsi="Times New Roman" w:cs="Times New Roman"/>
          <w:sz w:val="28"/>
          <w:szCs w:val="28"/>
        </w:rPr>
        <w:lastRenderedPageBreak/>
        <w:t>срыва», «лингвистический взрыв») точно передает суть происходящих процессов.</w:t>
      </w:r>
    </w:p>
    <w:p w14:paraId="668756AF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157441" w14:textId="1103405C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2.3. Достоинства и недостатки</w:t>
      </w:r>
    </w:p>
    <w:p w14:paraId="5F19C50B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A91255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433130D4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FFC393" w14:textId="3A6C5B78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1. Научная объективность и просветительский пафос. Главное достоинство книги – это взвешенная, лишенная паники позиция автора.</w:t>
      </w:r>
      <w:r w:rsidR="00F22A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2A97">
        <w:rPr>
          <w:rFonts w:ascii="Times New Roman" w:hAnsi="Times New Roman" w:cs="Times New Roman"/>
          <w:sz w:val="28"/>
          <w:szCs w:val="28"/>
        </w:rPr>
        <w:t>Кронгауз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призывает не бороться с языком, а изучать его. Этот подход помогает читателю перейти от эмоционального неприятия к рациональному пониманию.</w:t>
      </w:r>
    </w:p>
    <w:p w14:paraId="40FECE92" w14:textId="4B345360" w:rsidR="00B54E7A" w:rsidRPr="00B54E7A" w:rsidRDefault="00A42B54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54E7A" w:rsidRPr="00B54E7A">
        <w:rPr>
          <w:rFonts w:ascii="Times New Roman" w:hAnsi="Times New Roman" w:cs="Times New Roman"/>
          <w:sz w:val="28"/>
          <w:szCs w:val="28"/>
        </w:rPr>
        <w:t>. Высокая коммуникативная эффективность. Книга написана так, что ее интересно и легко читать. Она разрушает стереотип о лингвистике как о скучной науке.</w:t>
      </w:r>
    </w:p>
    <w:p w14:paraId="0A478DBC" w14:textId="1BDAD7ED" w:rsidR="00B54E7A" w:rsidRPr="00B54E7A" w:rsidRDefault="00A42B54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54E7A" w:rsidRPr="00B54E7A">
        <w:rPr>
          <w:rFonts w:ascii="Times New Roman" w:hAnsi="Times New Roman" w:cs="Times New Roman"/>
          <w:sz w:val="28"/>
          <w:szCs w:val="28"/>
        </w:rPr>
        <w:t>. Структурная ясность. Четкое деление на темы позволяет использовать книгу как своего рода справочник по основным «болевым точкам» современной речи.</w:t>
      </w:r>
    </w:p>
    <w:p w14:paraId="76151ED7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4D0B21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Недостатки (или особенности):</w:t>
      </w:r>
    </w:p>
    <w:p w14:paraId="5DB0AF8D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4BA7C3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1. Историческая обусловленность. Спустя более 15 лет после публикации некоторые разделы книги, особенно связанные с конкретными примерами из интернет-фольклора (например, пик популярности «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олбанского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»), могут показаться современному читателю немного устаревшими. Язык интернета ушел далеко вперед, появились новые платформы (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) и соответствующие им лингвистические форматы.</w:t>
      </w:r>
    </w:p>
    <w:p w14:paraId="3550C7EF" w14:textId="359A6DD9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2. Локальность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фокусa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. Книга в основном сфокусирована на языке российского общества. Читателю из другой страны русскоязычного пространства (Украины, Беларуси и др.) могло бы быть интересно </w:t>
      </w:r>
      <w:r w:rsidRPr="00B54E7A">
        <w:rPr>
          <w:rFonts w:ascii="Times New Roman" w:hAnsi="Times New Roman" w:cs="Times New Roman"/>
          <w:sz w:val="28"/>
          <w:szCs w:val="28"/>
        </w:rPr>
        <w:lastRenderedPageBreak/>
        <w:t xml:space="preserve">проследить специфику этих процессов в своем национальном контексте, что остается за рамками работы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Кронгауза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.</w:t>
      </w:r>
    </w:p>
    <w:p w14:paraId="6DF4C3BB" w14:textId="77777777" w:rsidR="001A0B24" w:rsidRDefault="001A0B24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3A9FAB" w14:textId="21C06BD0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3. Заключительная часть</w:t>
      </w:r>
    </w:p>
    <w:p w14:paraId="1D0C27D5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60DF82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Общая оценка книги Максима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Кронгауза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«Русский язык на грани нервного срыва» исключительно высока. Это образцовая работа в жанре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научпопа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>, которая сочетает в себе интеллектуальную глубину, актуальность и блестящую литературную форму. Книга выполняет свою главную задачу: она снимает страх и непонимание перед лицом языковых изменений, заменяя их знанием и интересом.</w:t>
      </w:r>
    </w:p>
    <w:p w14:paraId="7D6B62DA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BC434D" w14:textId="55458169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>Рекомендации читателям. Эта книга будет чрезвычайно полезна и интересна</w:t>
      </w:r>
      <w:r w:rsidR="00A42B54">
        <w:rPr>
          <w:rFonts w:ascii="Times New Roman" w:hAnsi="Times New Roman" w:cs="Times New Roman"/>
          <w:sz w:val="28"/>
          <w:szCs w:val="28"/>
        </w:rPr>
        <w:t xml:space="preserve"> </w:t>
      </w:r>
      <w:r w:rsidRPr="00B54E7A">
        <w:rPr>
          <w:rFonts w:ascii="Times New Roman" w:hAnsi="Times New Roman" w:cs="Times New Roman"/>
          <w:sz w:val="28"/>
          <w:szCs w:val="28"/>
        </w:rPr>
        <w:t>широкому кругу читателей. Она обязательна к прочтению филологам, журналистам, копирайтерам, преподавателям и всем, чья профессиональная деятельность связана со словом. Студентам-гуманитариям она поможет понять живые процессы в языке. Наконец, любому человеку, который хочет понять, как и почему меняется язык, на котором мы говорим, и перестать беспокоиться по этому поводу, эта книга подарит ощущение ясности и интеллектуального удовлетворения.</w:t>
      </w:r>
    </w:p>
    <w:p w14:paraId="206EAF6D" w14:textId="77777777" w:rsidR="00B54E7A" w:rsidRPr="00B54E7A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51F4E3" w14:textId="6DCF7BB1" w:rsidR="00A42B54" w:rsidRDefault="00B54E7A" w:rsidP="00B54E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E7A">
        <w:rPr>
          <w:rFonts w:ascii="Times New Roman" w:hAnsi="Times New Roman" w:cs="Times New Roman"/>
          <w:sz w:val="28"/>
          <w:szCs w:val="28"/>
        </w:rPr>
        <w:t xml:space="preserve">Личное отношение к произведению можно охарактеризовать как крайне положительное. </w:t>
      </w:r>
      <w:proofErr w:type="spellStart"/>
      <w:r w:rsidRPr="00B54E7A">
        <w:rPr>
          <w:rFonts w:ascii="Times New Roman" w:hAnsi="Times New Roman" w:cs="Times New Roman"/>
          <w:sz w:val="28"/>
          <w:szCs w:val="28"/>
        </w:rPr>
        <w:t>Кронгаузу</w:t>
      </w:r>
      <w:proofErr w:type="spellEnd"/>
      <w:r w:rsidRPr="00B54E7A">
        <w:rPr>
          <w:rFonts w:ascii="Times New Roman" w:hAnsi="Times New Roman" w:cs="Times New Roman"/>
          <w:sz w:val="28"/>
          <w:szCs w:val="28"/>
        </w:rPr>
        <w:t xml:space="preserve"> удалось написать о сложных лингвистических процессах так, что это читается как увлекательный роман-расследование. После прочтения возникает не чувство тоски по утраченным нормам, а восхищение гибкостью, жизнестойкостью и бесконечной креативностью русского языка, который, как убедительно доказывает автор, не на грани срыва, а в процессе мощного и неизбежного обновления.</w:t>
      </w:r>
    </w:p>
    <w:p w14:paraId="4BC91AE7" w14:textId="07AA0305" w:rsidR="00A42B54" w:rsidRPr="00D27B28" w:rsidRDefault="00A42B54" w:rsidP="00A42B54">
      <w:pPr>
        <w:jc w:val="right"/>
        <w:rPr>
          <w:sz w:val="16"/>
          <w:szCs w:val="16"/>
        </w:rPr>
      </w:pPr>
      <w:proofErr w:type="spellStart"/>
      <w:r w:rsidRPr="00A42B54">
        <w:rPr>
          <w:sz w:val="16"/>
          <w:szCs w:val="16"/>
        </w:rPr>
        <w:t>Атушкина</w:t>
      </w:r>
      <w:proofErr w:type="spellEnd"/>
      <w:r w:rsidRPr="00A42B54">
        <w:rPr>
          <w:sz w:val="16"/>
          <w:szCs w:val="16"/>
        </w:rPr>
        <w:t xml:space="preserve"> Арина 11-502</w:t>
      </w:r>
    </w:p>
    <w:sectPr w:rsidR="00A42B54" w:rsidRPr="00D27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7A"/>
    <w:rsid w:val="00181E77"/>
    <w:rsid w:val="001A0B24"/>
    <w:rsid w:val="00494934"/>
    <w:rsid w:val="00A42B54"/>
    <w:rsid w:val="00B54E7A"/>
    <w:rsid w:val="00BC499A"/>
    <w:rsid w:val="00D27B28"/>
    <w:rsid w:val="00E02716"/>
    <w:rsid w:val="00E97DA9"/>
    <w:rsid w:val="00F2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B6E412"/>
  <w15:chartTrackingRefBased/>
  <w15:docId w15:val="{4ED05F2D-D9E2-364B-ABB4-98B29A87A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4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2025-11-09T11:02:00Z</dcterms:created>
  <dcterms:modified xsi:type="dcterms:W3CDTF">2025-11-10T19:17:00Z</dcterms:modified>
</cp:coreProperties>
</file>