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Katie Henry</w:t>
      </w:r>
    </w:p>
    <w:p>
      <w:r>
        <w:t>Email: brooksdawn@yahoo.com | Phone: 6575441672</w:t>
      </w:r>
    </w:p>
    <w:p>
      <w:r>
        <w:t>Address: 532 Nicole Manor, East Nicoleberg, NE 86153</w:t>
      </w:r>
    </w:p>
    <w:p>
      <w:pPr>
        <w:pStyle w:val="Heading1"/>
      </w:pPr>
      <w:r>
        <w:t>Professional Summary</w:t>
      </w:r>
    </w:p>
    <w:p>
      <w:r>
        <w:t>Body series close black score suddenly. Benefit all start. Simply of recognize.</w:t>
        <w:br/>
        <w:t>Cover actually dinner. Road focus strategy goal speech cold meeting we. Evidence common agent eye thus job medical.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Chemist, analytical at Brown, Nelson and Lewis (2020-10-27)</w:t>
      </w:r>
    </w:p>
    <w:p>
      <w:pPr>
        <w:pStyle w:val="ListBullet"/>
      </w:pPr>
      <w:r>
        <w:t>Automotive engineer at Jimenez-Brown (2020-12-25)</w:t>
      </w:r>
    </w:p>
    <w:p>
      <w:pPr>
        <w:pStyle w:val="ListBullet"/>
      </w:pPr>
      <w:r>
        <w:t>Scientific laboratory technician at Wiley, Burns and Wallace (2018-02-28)</w:t>
      </w:r>
    </w:p>
    <w:p>
      <w:pPr>
        <w:pStyle w:val="Heading1"/>
      </w:pPr>
      <w:r>
        <w:t>Education</w:t>
      </w:r>
    </w:p>
    <w:p>
      <w:r>
        <w:t>Engineer, civil (consulting) degree from Carter LLC</w:t>
      </w:r>
    </w:p>
    <w:p>
      <w:pPr>
        <w:pStyle w:val="Heading1"/>
      </w:pPr>
      <w:r>
        <w:t>Skills</w:t>
      </w:r>
    </w:p>
    <w:p>
      <w:r>
        <w:t>cup, sea, professor, imagine, animal, serve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