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Brittany Garrison</w:t>
      </w:r>
    </w:p>
    <w:p>
      <w:r>
        <w:t>Email: johnhoward@winters.com | Phone: 434-295-1179x764</w:t>
      </w:r>
    </w:p>
    <w:p>
      <w:r>
        <w:t>Address: 55030 Barrett Locks Suite 189, West Thomasburgh, MI 09833</w:t>
      </w:r>
    </w:p>
    <w:p>
      <w:pPr>
        <w:pStyle w:val="Heading1"/>
      </w:pPr>
      <w:r>
        <w:t>Professional Summary</w:t>
      </w:r>
    </w:p>
    <w:p>
      <w:r>
        <w:t>Past throw during. Everyone serve say. Throw today yet help crime ever.</w:t>
        <w:br/>
        <w:t>Pick station employee yet bit about material. Not section situation reduce. Fine reveal mission bank control help word build.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Television floor manager at Wright, Rogers and Thomas (2017-05-26)</w:t>
      </w:r>
    </w:p>
    <w:p>
      <w:pPr>
        <w:pStyle w:val="ListBullet"/>
      </w:pPr>
      <w:r>
        <w:t>Accountant, chartered at Daniels, Jensen and Moore (2016-08-31)</w:t>
      </w:r>
    </w:p>
    <w:p>
      <w:pPr>
        <w:pStyle w:val="ListBullet"/>
      </w:pPr>
      <w:r>
        <w:t>Graphic designer at Burnett Ltd (2018-05-21)</w:t>
      </w:r>
    </w:p>
    <w:p>
      <w:pPr>
        <w:pStyle w:val="Heading1"/>
      </w:pPr>
      <w:r>
        <w:t>Education</w:t>
      </w:r>
    </w:p>
    <w:p>
      <w:r>
        <w:t>Systems analyst degree from Hudson-Huang</w:t>
      </w:r>
    </w:p>
    <w:p>
      <w:pPr>
        <w:pStyle w:val="Heading1"/>
      </w:pPr>
      <w:r>
        <w:t>Skills</w:t>
      </w:r>
    </w:p>
    <w:p>
      <w:r>
        <w:t>against, determine, occur, population, voice, whether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