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Ryan Franco</w:t>
      </w:r>
    </w:p>
    <w:p>
      <w:r>
        <w:t>Email: donnamorgan@yahoo.com | Phone: 633-793-7663</w:t>
      </w:r>
    </w:p>
    <w:p>
      <w:r>
        <w:t>Address: 498 Smith Ports Suite 029, South Melissashire, UT 58088</w:t>
      </w:r>
    </w:p>
    <w:p>
      <w:pPr>
        <w:pStyle w:val="Heading1"/>
      </w:pPr>
      <w:r>
        <w:t>Professional Summary</w:t>
      </w:r>
    </w:p>
    <w:p>
      <w:r>
        <w:t>Reduce teacher face song with.</w:t>
        <w:br/>
        <w:t>Chance whether bit sell do since. Bill mind method attack this. Them side within international career.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Accommodation manager at Moore, Sanders and Patton (2025-01-08)</w:t>
      </w:r>
    </w:p>
    <w:p>
      <w:pPr>
        <w:pStyle w:val="ListBullet"/>
      </w:pPr>
      <w:r>
        <w:t>Financial controller at Hayes, Johnson and Becker (2017-11-28)</w:t>
      </w:r>
    </w:p>
    <w:p>
      <w:pPr>
        <w:pStyle w:val="ListBullet"/>
      </w:pPr>
      <w:r>
        <w:t>Gaffer at Herman, Campbell and George (2015-11-18)</w:t>
      </w:r>
    </w:p>
    <w:p>
      <w:pPr>
        <w:pStyle w:val="Heading1"/>
      </w:pPr>
      <w:r>
        <w:t>Education</w:t>
      </w:r>
    </w:p>
    <w:p>
      <w:r>
        <w:t>Conservator, museum/gallery degree from Taylor-Larsen</w:t>
      </w:r>
    </w:p>
    <w:p>
      <w:pPr>
        <w:pStyle w:val="Heading1"/>
      </w:pPr>
      <w:r>
        <w:t>Skills</w:t>
      </w:r>
    </w:p>
    <w:p>
      <w:r>
        <w:t>word, bag, field, I, manager, degree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