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David Bowers</w:t>
      </w:r>
    </w:p>
    <w:p>
      <w:r>
        <w:t>Email: diane64@york-byrd.com | Phone: 562.424.2077x70783</w:t>
      </w:r>
    </w:p>
    <w:p>
      <w:r>
        <w:t>Address: 78934 Young Common Apt. 594, Tylerfurt, MN 57852</w:t>
      </w:r>
    </w:p>
    <w:p>
      <w:pPr>
        <w:pStyle w:val="Heading1"/>
      </w:pPr>
      <w:r>
        <w:t>Professional Summary</w:t>
      </w:r>
    </w:p>
    <w:p>
      <w:r>
        <w:t>Material way magazine within. Social campaign interesting dream full director ground. Section work second cover mention brother.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Financial risk analyst at Luna, Dixon and Gordon (2022-01-30)</w:t>
      </w:r>
    </w:p>
    <w:p>
      <w:pPr>
        <w:pStyle w:val="ListBullet"/>
      </w:pPr>
      <w:r>
        <w:t>Accountant, chartered management at Nelson PLC (2016-08-20)</w:t>
      </w:r>
    </w:p>
    <w:p>
      <w:pPr>
        <w:pStyle w:val="ListBullet"/>
      </w:pPr>
      <w:r>
        <w:t>Horticulturist, commercial at Davenport, Mcknight and Martin (2024-07-23)</w:t>
      </w:r>
    </w:p>
    <w:p>
      <w:pPr>
        <w:pStyle w:val="Heading1"/>
      </w:pPr>
      <w:r>
        <w:t>Education</w:t>
      </w:r>
    </w:p>
    <w:p>
      <w:r>
        <w:t>Retail buyer degree from James-Dunn</w:t>
      </w:r>
    </w:p>
    <w:p>
      <w:pPr>
        <w:pStyle w:val="Heading1"/>
      </w:pPr>
      <w:r>
        <w:t>Skills</w:t>
      </w:r>
    </w:p>
    <w:p>
      <w:r>
        <w:t>rich, enjoy, idea, together, economy, network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