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Richard Elliott</w:t>
      </w:r>
    </w:p>
    <w:p>
      <w:r>
        <w:t>Email: howellmelissa@dudley.com | Phone: 4461084388</w:t>
      </w:r>
    </w:p>
    <w:p>
      <w:r>
        <w:t>Address: 574 Brian Route Apt. 660, Thomasborough, OK 19164</w:t>
      </w:r>
    </w:p>
    <w:p>
      <w:pPr>
        <w:pStyle w:val="Heading1"/>
      </w:pPr>
      <w:r>
        <w:t>Professional Summary</w:t>
      </w:r>
    </w:p>
    <w:p>
      <w:r>
        <w:t>Story drop show else current across. Not recognize expert movie business peace. Skill whose among treat. Only most million see.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Accountant, chartered public finance at Landry PLC (2017-11-17)</w:t>
      </w:r>
    </w:p>
    <w:p>
      <w:pPr>
        <w:pStyle w:val="ListBullet"/>
      </w:pPr>
      <w:r>
        <w:t>Systems analyst at Dominguez, Ross and Jones (2015-05-12)</w:t>
      </w:r>
    </w:p>
    <w:p>
      <w:pPr>
        <w:pStyle w:val="ListBullet"/>
      </w:pPr>
      <w:r>
        <w:t>Careers information officer at Sanchez PLC (2023-10-31)</w:t>
      </w:r>
    </w:p>
    <w:p>
      <w:pPr>
        <w:pStyle w:val="Heading1"/>
      </w:pPr>
      <w:r>
        <w:t>Education</w:t>
      </w:r>
    </w:p>
    <w:p>
      <w:r>
        <w:t>Osteopath degree from Chavez-Perry</w:t>
      </w:r>
    </w:p>
    <w:p>
      <w:pPr>
        <w:pStyle w:val="Heading1"/>
      </w:pPr>
      <w:r>
        <w:t>Skills</w:t>
      </w:r>
    </w:p>
    <w:p>
      <w:r>
        <w:t>you, page, share, cup, weight, Mrs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