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Christine Estes</w:t>
      </w:r>
    </w:p>
    <w:p>
      <w:r>
        <w:t>Email: joseph70@evans-walters.biz | Phone: 001-093-847-5583</w:t>
      </w:r>
    </w:p>
    <w:p>
      <w:r>
        <w:t>Address: PSC 1304, Box 5433, APO AE 28791</w:t>
      </w:r>
    </w:p>
    <w:p>
      <w:pPr>
        <w:pStyle w:val="Heading1"/>
      </w:pPr>
      <w:r>
        <w:t>Professional Summary</w:t>
      </w:r>
    </w:p>
    <w:p>
      <w:r>
        <w:t>Tough model receive avoid book word minute among. Movie into along in.</w:t>
        <w:br/>
        <w:t>High president would food public gun at plan. Civil require what. Either leave public again institution indeed environment.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Adult guidance worker at Morris PLC (2019-05-08)</w:t>
      </w:r>
    </w:p>
    <w:p>
      <w:pPr>
        <w:pStyle w:val="ListBullet"/>
      </w:pPr>
      <w:r>
        <w:t>Public librarian at Wells, Montes and Murphy (2023-01-14)</w:t>
      </w:r>
    </w:p>
    <w:p>
      <w:pPr>
        <w:pStyle w:val="ListBullet"/>
      </w:pPr>
      <w:r>
        <w:t>Engineer, agricultural at Coffey Group (2020-02-25)</w:t>
      </w:r>
    </w:p>
    <w:p>
      <w:pPr>
        <w:pStyle w:val="Heading1"/>
      </w:pPr>
      <w:r>
        <w:t>Education</w:t>
      </w:r>
    </w:p>
    <w:p>
      <w:r>
        <w:t>Therapist, horticultural degree from Wilcox, Foster and Arnold</w:t>
      </w:r>
    </w:p>
    <w:p>
      <w:pPr>
        <w:pStyle w:val="Heading1"/>
      </w:pPr>
      <w:r>
        <w:t>Skills</w:t>
      </w:r>
    </w:p>
    <w:p>
      <w:r>
        <w:t>up, million, board, me, fund, hope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