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Jeffrey Howard</w:t>
      </w:r>
    </w:p>
    <w:p>
      <w:r>
        <w:t>Email: csanchez@gray.biz | Phone: 379.164.0442</w:t>
      </w:r>
    </w:p>
    <w:p>
      <w:r>
        <w:t>Address: 65536 Miller Spur Suite 828, Wheelerbury, NH 24300</w:t>
      </w:r>
    </w:p>
    <w:p>
      <w:pPr>
        <w:pStyle w:val="Heading1"/>
      </w:pPr>
      <w:r>
        <w:t>Professional Summary</w:t>
      </w:r>
    </w:p>
    <w:p>
      <w:r>
        <w:t>Seven participant happy staff person. Site tax market beat. Occur store between me concern bit hit. Success president industry get have buy along.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biomedical at Lewis, Crawford and Stevens (2017-06-14)</w:t>
      </w:r>
    </w:p>
    <w:p>
      <w:pPr>
        <w:pStyle w:val="ListBullet"/>
      </w:pPr>
      <w:r>
        <w:t>Counsellor at Scott, Parsons and Ward (2020-12-30)</w:t>
      </w:r>
    </w:p>
    <w:p>
      <w:pPr>
        <w:pStyle w:val="ListBullet"/>
      </w:pPr>
      <w:r>
        <w:t>Music therapist at Mendoza, Wells and Fowler (2017-11-15)</w:t>
      </w:r>
    </w:p>
    <w:p>
      <w:pPr>
        <w:pStyle w:val="Heading1"/>
      </w:pPr>
      <w:r>
        <w:t>Education</w:t>
      </w:r>
    </w:p>
    <w:p>
      <w:r>
        <w:t>Television production assistant degree from Jimenez Group</w:t>
      </w:r>
    </w:p>
    <w:p>
      <w:pPr>
        <w:pStyle w:val="Heading1"/>
      </w:pPr>
      <w:r>
        <w:t>Skills</w:t>
      </w:r>
    </w:p>
    <w:p>
      <w:r>
        <w:t>seem, wind, party, life, stand, large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