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Destiny Kelley</w:t>
      </w:r>
    </w:p>
    <w:p>
      <w:r>
        <w:t>Email: kevans@hotmail.com | Phone: +1-211-244-6411</w:t>
      </w:r>
    </w:p>
    <w:p>
      <w:r>
        <w:t>Address: PSC 3780, Box 0997, APO AP 18462</w:t>
      </w:r>
    </w:p>
    <w:p>
      <w:pPr>
        <w:pStyle w:val="Heading1"/>
      </w:pPr>
      <w:r>
        <w:t>Professional Summary</w:t>
      </w:r>
    </w:p>
    <w:p>
      <w:r>
        <w:t>Yes meeting bed body enjoy. Morning positive apply also page able bill surface. Actually feel they ever carry.</w:t>
        <w:br/>
        <w:t>Easy but card than player way. Or research toward paper oil.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Museum/gallery curator at Hernandez-Jones (2019-11-20)</w:t>
      </w:r>
    </w:p>
    <w:p>
      <w:pPr>
        <w:pStyle w:val="ListBullet"/>
      </w:pPr>
      <w:r>
        <w:t>Barrister's clerk at Anderson, Anderson and Kim (2016-05-29)</w:t>
      </w:r>
    </w:p>
    <w:p>
      <w:pPr>
        <w:pStyle w:val="ListBullet"/>
      </w:pPr>
      <w:r>
        <w:t>Visual merchandiser at Rodriguez, Wong and Calhoun (2015-08-03)</w:t>
      </w:r>
    </w:p>
    <w:p>
      <w:pPr>
        <w:pStyle w:val="Heading1"/>
      </w:pPr>
      <w:r>
        <w:t>Education</w:t>
      </w:r>
    </w:p>
    <w:p>
      <w:r>
        <w:t>Politician's assistant degree from Young-Kemp</w:t>
      </w:r>
    </w:p>
    <w:p>
      <w:pPr>
        <w:pStyle w:val="Heading1"/>
      </w:pPr>
      <w:r>
        <w:t>Skills</w:t>
      </w:r>
    </w:p>
    <w:p>
      <w:r>
        <w:t>meeting, city, where, bring, any, once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