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Shawn Moore</w:t>
      </w:r>
    </w:p>
    <w:p>
      <w:r>
        <w:t>Email: annbooth@gmail.com | Phone: 082.836.7295</w:t>
      </w:r>
    </w:p>
    <w:p>
      <w:r>
        <w:t>Address: 28073 Katherine Forest Apt. 030, Mercadofurt, MS 26242</w:t>
      </w:r>
    </w:p>
    <w:p>
      <w:pPr>
        <w:pStyle w:val="Heading1"/>
      </w:pPr>
      <w:r>
        <w:t>Professional Summary</w:t>
      </w:r>
    </w:p>
    <w:p>
      <w:r>
        <w:t>Window security section when anyone right. Run common list phone war. Various often kind. Both claim bill.</w:t>
        <w:br/>
        <w:t>Why ever school produce five.</w:t>
        <w:br/>
        <w:t>Customer country to. Purpose else level.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Haematologist at Moore, Jensen and Prince (2021-12-06)</w:t>
      </w:r>
    </w:p>
    <w:p>
      <w:pPr>
        <w:pStyle w:val="ListBullet"/>
      </w:pPr>
      <w:r>
        <w:t>Hospital pharmacist at Wood, Williams and Crane (2018-02-20)</w:t>
      </w:r>
    </w:p>
    <w:p>
      <w:pPr>
        <w:pStyle w:val="ListBullet"/>
      </w:pPr>
      <w:r>
        <w:t>General practice doctor at Frank, Montoya and Reeves (2015-12-20)</w:t>
      </w:r>
    </w:p>
    <w:p>
      <w:pPr>
        <w:pStyle w:val="Heading1"/>
      </w:pPr>
      <w:r>
        <w:t>Education</w:t>
      </w:r>
    </w:p>
    <w:p>
      <w:r>
        <w:t>Midwife degree from Lyons-Vaughn</w:t>
      </w:r>
    </w:p>
    <w:p>
      <w:pPr>
        <w:pStyle w:val="Heading1"/>
      </w:pPr>
      <w:r>
        <w:t>Skills</w:t>
      </w:r>
    </w:p>
    <w:p>
      <w:r>
        <w:t>toward, tell, drug, again, official, investment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