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Katrina Dixon</w:t>
      </w:r>
    </w:p>
    <w:p>
      <w:r>
        <w:t>Email: michaelcruz@thompson.com | Phone: 439.058.1176x083</w:t>
      </w:r>
    </w:p>
    <w:p>
      <w:r>
        <w:t>Address: PSC 5190, Box 1877, APO AP 87704</w:t>
      </w:r>
    </w:p>
    <w:p>
      <w:pPr>
        <w:pStyle w:val="Heading1"/>
      </w:pPr>
      <w:r>
        <w:t>Professional Summary</w:t>
      </w:r>
    </w:p>
    <w:p>
      <w:r>
        <w:t>Relate could season only blood tax save. Development same end also at.</w:t>
        <w:br/>
        <w:t>Least author control evidence trip nature rich society. Indeed dream during month.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Publishing rights manager at Smith-King (2018-03-28)</w:t>
      </w:r>
    </w:p>
    <w:p>
      <w:pPr>
        <w:pStyle w:val="ListBullet"/>
      </w:pPr>
      <w:r>
        <w:t>Photographer at Phillips-Jenkins (2016-09-07)</w:t>
      </w:r>
    </w:p>
    <w:p>
      <w:pPr>
        <w:pStyle w:val="ListBullet"/>
      </w:pPr>
      <w:r>
        <w:t>Chartered loss adjuster at Warner and Sons (2021-06-19)</w:t>
      </w:r>
    </w:p>
    <w:p>
      <w:pPr>
        <w:pStyle w:val="Heading1"/>
      </w:pPr>
      <w:r>
        <w:t>Education</w:t>
      </w:r>
    </w:p>
    <w:p>
      <w:r>
        <w:t>Engineer, electronics degree from Bonilla Inc</w:t>
      </w:r>
    </w:p>
    <w:p>
      <w:pPr>
        <w:pStyle w:val="Heading1"/>
      </w:pPr>
      <w:r>
        <w:t>Skills</w:t>
      </w:r>
    </w:p>
    <w:p>
      <w:r>
        <w:t>happy, son, under, rule, religious, 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