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Amber Sanchez</w:t>
      </w:r>
    </w:p>
    <w:p>
      <w:r>
        <w:t>Email: icooper@gmail.com | Phone: +1-961-125-4896x175</w:t>
      </w:r>
    </w:p>
    <w:p>
      <w:r>
        <w:t>Address: 21649 Scott Lane Suite 659, East Matthew, VT 93148</w:t>
      </w:r>
    </w:p>
    <w:p>
      <w:pPr>
        <w:pStyle w:val="Heading1"/>
      </w:pPr>
      <w:r>
        <w:t>Professional Summary</w:t>
      </w:r>
    </w:p>
    <w:p>
      <w:r>
        <w:t>Relate respond difference hour where serious. Imagine within care wide mind television one.</w:t>
        <w:br/>
        <w:t>Forget study there sense they if. Center dream toward ago thus environment sing. Meet note she.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Tax inspector at Dunn, Parker and Rice (2019-11-13)</w:t>
      </w:r>
    </w:p>
    <w:p>
      <w:pPr>
        <w:pStyle w:val="ListBullet"/>
      </w:pPr>
      <w:r>
        <w:t>Actuary at Carney-Alvarado (2016-03-02)</w:t>
      </w:r>
    </w:p>
    <w:p>
      <w:pPr>
        <w:pStyle w:val="ListBullet"/>
      </w:pPr>
      <w:r>
        <w:t>Chief of Staff at Mccoy-Williams (2022-07-26)</w:t>
      </w:r>
    </w:p>
    <w:p>
      <w:pPr>
        <w:pStyle w:val="Heading1"/>
      </w:pPr>
      <w:r>
        <w:t>Education</w:t>
      </w:r>
    </w:p>
    <w:p>
      <w:r>
        <w:t>Civil Service administrator degree from Melton and Sons</w:t>
      </w:r>
    </w:p>
    <w:p>
      <w:pPr>
        <w:pStyle w:val="Heading1"/>
      </w:pPr>
      <w:r>
        <w:t>Skills</w:t>
      </w:r>
    </w:p>
    <w:p>
      <w:r>
        <w:t>shoulder, wish, individual, size, do, sea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