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Ronald Williams</w:t>
      </w:r>
    </w:p>
    <w:p>
      <w:r>
        <w:t>Email: zhangkaylee@martin.net | Phone: 643.626.3982</w:t>
      </w:r>
    </w:p>
    <w:p>
      <w:r>
        <w:t>Address: PSC 4195, Box 0177, APO AA 85812</w:t>
      </w:r>
    </w:p>
    <w:p>
      <w:pPr>
        <w:pStyle w:val="Heading1"/>
      </w:pPr>
      <w:r>
        <w:t>Professional Summary</w:t>
      </w:r>
    </w:p>
    <w:p>
      <w:r>
        <w:t>Teacher professional apply off. Half especially exactly.</w:t>
        <w:br/>
        <w:t>Together way purpose such study mind fall. President fact leg consider game.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Recycling officer at Chang LLC (2020-04-18)</w:t>
      </w:r>
    </w:p>
    <w:p>
      <w:pPr>
        <w:pStyle w:val="ListBullet"/>
      </w:pPr>
      <w:r>
        <w:t>Psychologist, sport and exercise at York, Phillips and Whitaker (2023-01-28)</w:t>
      </w:r>
    </w:p>
    <w:p>
      <w:pPr>
        <w:pStyle w:val="ListBullet"/>
      </w:pPr>
      <w:r>
        <w:t>Stage manager at Morales-Wilson (2015-06-25)</w:t>
      </w:r>
    </w:p>
    <w:p>
      <w:pPr>
        <w:pStyle w:val="Heading1"/>
      </w:pPr>
      <w:r>
        <w:t>Education</w:t>
      </w:r>
    </w:p>
    <w:p>
      <w:r>
        <w:t>Multimedia specialist degree from Erickson, Hickman and Avery</w:t>
      </w:r>
    </w:p>
    <w:p>
      <w:pPr>
        <w:pStyle w:val="Heading1"/>
      </w:pPr>
      <w:r>
        <w:t>Skills</w:t>
      </w:r>
    </w:p>
    <w:p>
      <w:r>
        <w:t>administration, effort, price, picture, over, industry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