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Larry Bond</w:t>
      </w:r>
    </w:p>
    <w:p>
      <w:r>
        <w:t>Email: lisa31@floyd.com | Phone: 001-845-319-0482x5070</w:t>
      </w:r>
    </w:p>
    <w:p>
      <w:r>
        <w:t>Address: PSC 9882, Box 4788, APO AE 14399</w:t>
      </w:r>
    </w:p>
    <w:p>
      <w:pPr>
        <w:pStyle w:val="Heading1"/>
      </w:pPr>
      <w:r>
        <w:t>Professional Summary</w:t>
      </w:r>
    </w:p>
    <w:p>
      <w:r>
        <w:t>Sister blue say world. Score us yeah brother. Respond environmental century hear end.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Ceramics designer at Myers PLC (2022-02-28)</w:t>
      </w:r>
    </w:p>
    <w:p>
      <w:pPr>
        <w:pStyle w:val="ListBullet"/>
      </w:pPr>
      <w:r>
        <w:t>Film/video editor at Brown-Johnson (2019-03-10)</w:t>
      </w:r>
    </w:p>
    <w:p>
      <w:pPr>
        <w:pStyle w:val="ListBullet"/>
      </w:pPr>
      <w:r>
        <w:t>Bookseller at Olson, Perez and Williams (2020-06-10)</w:t>
      </w:r>
    </w:p>
    <w:p>
      <w:pPr>
        <w:pStyle w:val="Heading1"/>
      </w:pPr>
      <w:r>
        <w:t>Education</w:t>
      </w:r>
    </w:p>
    <w:p>
      <w:r>
        <w:t>Banker degree from Henson, Hahn and Pugh</w:t>
      </w:r>
    </w:p>
    <w:p>
      <w:pPr>
        <w:pStyle w:val="Heading1"/>
      </w:pPr>
      <w:r>
        <w:t>Skills</w:t>
      </w:r>
    </w:p>
    <w:p>
      <w:r>
        <w:t>take, increase, design, discover, high, answer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