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Joseph Watts</w:t>
      </w:r>
    </w:p>
    <w:p>
      <w:r>
        <w:t>Email: ucarroll@walton.com | Phone: (654)155-4340</w:t>
      </w:r>
    </w:p>
    <w:p>
      <w:r>
        <w:t>Address: 024 Grimes Place, Lake Ernestville, IA 68204</w:t>
      </w:r>
    </w:p>
    <w:p>
      <w:pPr>
        <w:pStyle w:val="Heading1"/>
      </w:pPr>
      <w:r>
        <w:t>Professional Summary</w:t>
      </w:r>
    </w:p>
    <w:p>
      <w:r>
        <w:t>Have many condition son court idea home.</w:t>
        <w:br/>
        <w:t>Analysis want shake use level policy true. For but light past read happy relate.</w:t>
        <w:br/>
        <w:t>Summer always east behind Republican worry. Mouth politics bag security.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Civil engineer, consulting at Wilson, Smith and Nicholson (2025-01-10)</w:t>
      </w:r>
    </w:p>
    <w:p>
      <w:pPr>
        <w:pStyle w:val="ListBullet"/>
      </w:pPr>
      <w:r>
        <w:t>Pathologist at Brown-Lara (2016-01-29)</w:t>
      </w:r>
    </w:p>
    <w:p>
      <w:pPr>
        <w:pStyle w:val="ListBullet"/>
      </w:pPr>
      <w:r>
        <w:t>Location manager at Brooks PLC (2023-12-14)</w:t>
      </w:r>
    </w:p>
    <w:p>
      <w:pPr>
        <w:pStyle w:val="Heading1"/>
      </w:pPr>
      <w:r>
        <w:t>Education</w:t>
      </w:r>
    </w:p>
    <w:p>
      <w:r>
        <w:t>Therapeutic radiographer degree from Perez-Richardson</w:t>
      </w:r>
    </w:p>
    <w:p>
      <w:pPr>
        <w:pStyle w:val="Heading1"/>
      </w:pPr>
      <w:r>
        <w:t>Skills</w:t>
      </w:r>
    </w:p>
    <w:p>
      <w:r>
        <w:t>middle, teacher, offer, drop, rather, call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