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Amy Foster</w:t>
      </w:r>
    </w:p>
    <w:p>
      <w:r>
        <w:t>Email: kaiserlinda@briggs-brooks.biz | Phone: 001-920-341-8700</w:t>
      </w:r>
    </w:p>
    <w:p>
      <w:r>
        <w:t>Address: 6866 Miranda Manor, South Julia, NE 83513</w:t>
      </w:r>
    </w:p>
    <w:p>
      <w:pPr>
        <w:pStyle w:val="Heading1"/>
      </w:pPr>
      <w:r>
        <w:t>Professional Summary</w:t>
      </w:r>
    </w:p>
    <w:p>
      <w:r>
        <w:t>Feel land face father yet south real example. Experience apply unit detail Mr executive.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Teacher, music at Gonzalez, Jones and Campbell (2021-02-11)</w:t>
      </w:r>
    </w:p>
    <w:p>
      <w:pPr>
        <w:pStyle w:val="ListBullet"/>
      </w:pPr>
      <w:r>
        <w:t>Physiological scientist at Crawford, Rosales and Wright (2015-06-01)</w:t>
      </w:r>
    </w:p>
    <w:p>
      <w:pPr>
        <w:pStyle w:val="ListBullet"/>
      </w:pPr>
      <w:r>
        <w:t>Trade union research officer at Howard, Jordan and Elliott (2024-02-18)</w:t>
      </w:r>
    </w:p>
    <w:p>
      <w:pPr>
        <w:pStyle w:val="Heading1"/>
      </w:pPr>
      <w:r>
        <w:t>Education</w:t>
      </w:r>
    </w:p>
    <w:p>
      <w:r>
        <w:t>Radiographer, therapeutic degree from Nguyen Ltd</w:t>
      </w:r>
    </w:p>
    <w:p>
      <w:pPr>
        <w:pStyle w:val="Heading1"/>
      </w:pPr>
      <w:r>
        <w:t>Skills</w:t>
      </w:r>
    </w:p>
    <w:p>
      <w:r>
        <w:t>entire, including, thought, financial, watch, ready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