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Rebecca Williams</w:t>
      </w:r>
    </w:p>
    <w:p>
      <w:r>
        <w:t>Email: karastone@gray.net | Phone: 001-142-306-3902</w:t>
      </w:r>
    </w:p>
    <w:p>
      <w:r>
        <w:t>Address: PSC 4284, Box 2966, APO AE 06435</w:t>
      </w:r>
    </w:p>
    <w:p>
      <w:pPr>
        <w:pStyle w:val="Heading1"/>
      </w:pPr>
      <w:r>
        <w:t>Professional Summary</w:t>
      </w:r>
    </w:p>
    <w:p>
      <w:r>
        <w:t>Term worker detail almost. Unit majority play task back might hold.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Scientific laboratory technician at Brown-Lynch (2023-10-27)</w:t>
      </w:r>
    </w:p>
    <w:p>
      <w:pPr>
        <w:pStyle w:val="ListBullet"/>
      </w:pPr>
      <w:r>
        <w:t>Counsellor at Marshall Ltd (2016-06-23)</w:t>
      </w:r>
    </w:p>
    <w:p>
      <w:pPr>
        <w:pStyle w:val="ListBullet"/>
      </w:pPr>
      <w:r>
        <w:t>Higher education careers adviser at Schaefer, Mckenzie and Guzman (2021-06-15)</w:t>
      </w:r>
    </w:p>
    <w:p>
      <w:pPr>
        <w:pStyle w:val="Heading1"/>
      </w:pPr>
      <w:r>
        <w:t>Education</w:t>
      </w:r>
    </w:p>
    <w:p>
      <w:r>
        <w:t>Market researcher degree from Cummings Group</w:t>
      </w:r>
    </w:p>
    <w:p>
      <w:pPr>
        <w:pStyle w:val="Heading1"/>
      </w:pPr>
      <w:r>
        <w:t>Skills</w:t>
      </w:r>
    </w:p>
    <w:p>
      <w:r>
        <w:t>defense, understand, worry, age, situation, land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