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449" w:rsidRPr="00934449" w:rsidRDefault="00934449" w:rsidP="0093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Since I am an AI, I cannot directly generate a </w:t>
      </w:r>
      <w:r w:rsidRPr="00934449">
        <w:rPr>
          <w:rFonts w:ascii="Courier New" w:eastAsia="Times New Roman" w:hAnsi="Courier New" w:cs="Courier New"/>
          <w:sz w:val="20"/>
          <w:szCs w:val="20"/>
        </w:rPr>
        <w:t>.docx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file for download. However, I have drafted the </w:t>
      </w: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Google-style Business Requirements Document (BRD)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below.</w:t>
      </w:r>
    </w:p>
    <w:p w:rsidR="00934449" w:rsidRPr="00934449" w:rsidRDefault="00934449" w:rsidP="0093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You can simply </w:t>
      </w: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copy and paste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the content into a blank Word or Google Doc. I have used standard corporate headers and tables to ensure it looks professional and "ready for review."</w:t>
      </w:r>
    </w:p>
    <w:p w:rsidR="00934449" w:rsidRPr="00934449" w:rsidRDefault="00934449" w:rsidP="0093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4449" w:rsidRPr="00934449" w:rsidRDefault="00934449" w:rsidP="009344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44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Requirements Document (BRD)</w:t>
      </w:r>
    </w:p>
    <w:p w:rsidR="00934449" w:rsidRPr="00934449" w:rsidRDefault="00934449" w:rsidP="0093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Project Aura (Pixel Glass)</w:t>
      </w:r>
    </w:p>
    <w:p w:rsidR="00934449" w:rsidRPr="00934449" w:rsidRDefault="00934449" w:rsidP="0093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Owner: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[Your Name/TPM]</w:t>
      </w:r>
    </w:p>
    <w:p w:rsidR="00934449" w:rsidRPr="00934449" w:rsidRDefault="00934449" w:rsidP="0093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1.0 (Draft)</w:t>
      </w:r>
    </w:p>
    <w:p w:rsidR="00934449" w:rsidRPr="00934449" w:rsidRDefault="00934449" w:rsidP="0093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March 10, 2026</w:t>
      </w:r>
    </w:p>
    <w:p w:rsidR="00934449" w:rsidRPr="00934449" w:rsidRDefault="00934449" w:rsidP="00934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4449" w:rsidRPr="00934449" w:rsidRDefault="00934449" w:rsidP="00934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449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934449" w:rsidRPr="00934449" w:rsidRDefault="00934449" w:rsidP="0093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Project Aura aims to launch </w:t>
      </w: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Pixel Glass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>, a category-defining wearable that integrates Gemini’s multimodal AI into an everyday eyewear form factor. Unlike previous AR attempts, Pixel Glass prioritizes "Social Comfort" and "Ambient Assistance," providing users with real-time information and agentic task execution without the social barrier of a screen-heavy headset.</w:t>
      </w:r>
    </w:p>
    <w:p w:rsidR="00934449" w:rsidRPr="00934449" w:rsidRDefault="00934449" w:rsidP="00934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449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Objectives &amp; Success Metrics</w:t>
      </w:r>
    </w:p>
    <w:p w:rsidR="00934449" w:rsidRPr="00934449" w:rsidRDefault="00934449" w:rsidP="00934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Establish Market Leadership: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Become the #1 preferred AI-integrated eyewear by EOY 2027.</w:t>
      </w:r>
    </w:p>
    <w:p w:rsidR="00934449" w:rsidRPr="00934449" w:rsidRDefault="00934449" w:rsidP="00934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Gemini Ecosystem Growth: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Drive a 25% increase in Gemini Live interactions via hands-free usage.</w:t>
      </w:r>
    </w:p>
    <w:p w:rsidR="00934449" w:rsidRPr="00934449" w:rsidRDefault="00934449" w:rsidP="009344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Metric (KPI):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Achieve a Daily Active User (DAU) retention rate of 40% after 90 days.</w:t>
      </w:r>
    </w:p>
    <w:p w:rsidR="00934449" w:rsidRPr="00934449" w:rsidRDefault="00934449" w:rsidP="00934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449">
        <w:rPr>
          <w:rFonts w:ascii="Times New Roman" w:eastAsia="Times New Roman" w:hAnsi="Times New Roman" w:cs="Times New Roman"/>
          <w:b/>
          <w:bCs/>
          <w:sz w:val="36"/>
          <w:szCs w:val="36"/>
        </w:rPr>
        <w:t>3. Project Scope</w:t>
      </w:r>
    </w:p>
    <w:p w:rsidR="00934449" w:rsidRPr="00934449" w:rsidRDefault="00934449" w:rsidP="00934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449">
        <w:rPr>
          <w:rFonts w:ascii="Times New Roman" w:eastAsia="Times New Roman" w:hAnsi="Times New Roman" w:cs="Times New Roman"/>
          <w:b/>
          <w:bCs/>
          <w:sz w:val="27"/>
          <w:szCs w:val="27"/>
        </w:rPr>
        <w:t>In-Scope</w:t>
      </w:r>
    </w:p>
    <w:p w:rsidR="00934449" w:rsidRPr="00934449" w:rsidRDefault="00934449" w:rsidP="00934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Development of two hardware SKUs: </w:t>
      </w: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Aura Lite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(Audio-only) and </w:t>
      </w: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Aura Pro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(Visual HUD).</w:t>
      </w:r>
    </w:p>
    <w:p w:rsidR="00934449" w:rsidRPr="00934449" w:rsidRDefault="00934449" w:rsidP="00934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Integration with </w:t>
      </w: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Android XR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Tensor G6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ecosystem.</w:t>
      </w:r>
    </w:p>
    <w:p w:rsidR="00934449" w:rsidRPr="00934449" w:rsidRDefault="00934449" w:rsidP="00934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sz w:val="24"/>
          <w:szCs w:val="24"/>
        </w:rPr>
        <w:t>First-party prescription lens fulfillment program.</w:t>
      </w:r>
    </w:p>
    <w:p w:rsidR="00934449" w:rsidRPr="00934449" w:rsidRDefault="00934449" w:rsidP="00934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444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Out-of-Scope</w:t>
      </w:r>
    </w:p>
    <w:p w:rsidR="00934449" w:rsidRPr="00934449" w:rsidRDefault="00934449" w:rsidP="00934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sz w:val="24"/>
          <w:szCs w:val="24"/>
        </w:rPr>
        <w:t>Full VR immersion or gaming (handled by the Pixel Fold/Tablet ecosystem).</w:t>
      </w:r>
    </w:p>
    <w:p w:rsidR="00934449" w:rsidRPr="00934449" w:rsidRDefault="00934449" w:rsidP="00934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sz w:val="24"/>
          <w:szCs w:val="24"/>
        </w:rPr>
        <w:t>Independent cellular connectivity (requires Pixel/Android phone tethering).</w:t>
      </w:r>
    </w:p>
    <w:p w:rsidR="00934449" w:rsidRPr="00934449" w:rsidRDefault="00934449" w:rsidP="00934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449">
        <w:rPr>
          <w:rFonts w:ascii="Times New Roman" w:eastAsia="Times New Roman" w:hAnsi="Times New Roman" w:cs="Times New Roman"/>
          <w:b/>
          <w:bCs/>
          <w:sz w:val="36"/>
          <w:szCs w:val="36"/>
        </w:rPr>
        <w:t>4.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903"/>
        <w:gridCol w:w="2118"/>
        <w:gridCol w:w="5772"/>
      </w:tblGrid>
      <w:tr w:rsidR="00934449" w:rsidRPr="00934449" w:rsidTr="009344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34449" w:rsidRPr="00934449" w:rsidTr="00934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Multimodal Gaze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Gemini must analyze the camera feed to identify objects/text in real-time.</w:t>
            </w:r>
          </w:p>
        </w:tc>
      </w:tr>
      <w:tr w:rsidR="00934449" w:rsidRPr="00934449" w:rsidTr="00934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Privacy Indicator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A hard-wired LED must pulse when the camera or microphone is active.</w:t>
            </w:r>
          </w:p>
        </w:tc>
      </w:tr>
      <w:tr w:rsidR="00934449" w:rsidRPr="00934449" w:rsidTr="00934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 Audio Handoff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Seamlessly transition audio from Pixel Buds to Glasses when worn.</w:t>
            </w:r>
          </w:p>
        </w:tc>
      </w:tr>
      <w:tr w:rsidR="00934449" w:rsidRPr="00934449" w:rsidTr="00934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Subtitles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(Pro Only) Display live translation of foreign languages on the lens.</w:t>
            </w:r>
          </w:p>
        </w:tc>
      </w:tr>
      <w:tr w:rsidR="00934449" w:rsidRPr="00934449" w:rsidTr="00934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Gesture Touchpad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A capacitive strip on the temple for volume and call control.</w:t>
            </w:r>
          </w:p>
        </w:tc>
      </w:tr>
    </w:tbl>
    <w:p w:rsidR="00934449" w:rsidRPr="00934449" w:rsidRDefault="00934449" w:rsidP="00934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449">
        <w:rPr>
          <w:rFonts w:ascii="Times New Roman" w:eastAsia="Times New Roman" w:hAnsi="Times New Roman" w:cs="Times New Roman"/>
          <w:b/>
          <w:bCs/>
          <w:sz w:val="36"/>
          <w:szCs w:val="36"/>
        </w:rPr>
        <w:t>5. Non-Functional Requirements</w:t>
      </w:r>
    </w:p>
    <w:p w:rsidR="00934449" w:rsidRPr="00934449" w:rsidRDefault="00934449" w:rsidP="00934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Weight: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Aura Lite must weigh less than 42g; Aura Pro less than 52g.</w:t>
      </w:r>
    </w:p>
    <w:p w:rsidR="00934449" w:rsidRPr="00934449" w:rsidRDefault="00934449" w:rsidP="00934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Battery Life: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14 hours of standby; 4 hours of continuous AI visual processing.</w:t>
      </w:r>
    </w:p>
    <w:p w:rsidR="00934449" w:rsidRPr="00934449" w:rsidRDefault="00934449" w:rsidP="00934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Latency: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Visual Gemini responses must be delivered in under 1,200ms.</w:t>
      </w:r>
    </w:p>
    <w:p w:rsidR="00934449" w:rsidRPr="00934449" w:rsidRDefault="00934449" w:rsidP="00934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Thermal: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Device surface temperature must not exceed 38°C (100.4°F) during active use.</w:t>
      </w:r>
    </w:p>
    <w:p w:rsidR="00934449" w:rsidRPr="00934449" w:rsidRDefault="00934449" w:rsidP="00934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449">
        <w:rPr>
          <w:rFonts w:ascii="Times New Roman" w:eastAsia="Times New Roman" w:hAnsi="Times New Roman" w:cs="Times New Roman"/>
          <w:b/>
          <w:bCs/>
          <w:sz w:val="36"/>
          <w:szCs w:val="36"/>
        </w:rPr>
        <w:t>6. Technical Constraints &amp; Dependencies</w:t>
      </w:r>
    </w:p>
    <w:p w:rsidR="00934449" w:rsidRPr="00934449" w:rsidRDefault="00934449" w:rsidP="00934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Requires </w:t>
      </w: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Tensor G6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in the paired mobile device for off-device AI compute.</w:t>
      </w:r>
    </w:p>
    <w:p w:rsidR="00934449" w:rsidRPr="00934449" w:rsidRDefault="00934449" w:rsidP="00934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Bluetooth 5.4 bandwidth limits high-resolution video streaming to 1080p/30fps.</w:t>
      </w:r>
    </w:p>
    <w:p w:rsidR="00934449" w:rsidRPr="00934449" w:rsidRDefault="00934449" w:rsidP="00934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444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Regulatory:</w:t>
      </w:r>
      <w:r w:rsidRPr="00934449">
        <w:rPr>
          <w:rFonts w:ascii="Times New Roman" w:eastAsia="Times New Roman" w:hAnsi="Times New Roman" w:cs="Times New Roman"/>
          <w:sz w:val="24"/>
          <w:szCs w:val="24"/>
        </w:rPr>
        <w:t xml:space="preserve"> Must meet FDA Class 1 medical device standards for prescription lenses.</w:t>
      </w:r>
    </w:p>
    <w:p w:rsidR="00934449" w:rsidRPr="00934449" w:rsidRDefault="00934449" w:rsidP="00934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4449">
        <w:rPr>
          <w:rFonts w:ascii="Times New Roman" w:eastAsia="Times New Roman" w:hAnsi="Times New Roman" w:cs="Times New Roman"/>
          <w:b/>
          <w:bCs/>
          <w:sz w:val="36"/>
          <w:szCs w:val="36"/>
        </w:rPr>
        <w:t>7.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210"/>
        <w:gridCol w:w="4497"/>
      </w:tblGrid>
      <w:tr w:rsidR="00934449" w:rsidRPr="00934449" w:rsidTr="009344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934449" w:rsidRPr="00934449" w:rsidTr="00934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Pixel 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Feature prioritization and roadmap.</w:t>
            </w:r>
          </w:p>
        </w:tc>
      </w:tr>
      <w:tr w:rsidR="00934449" w:rsidRPr="00934449" w:rsidTr="00934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Android XR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System architecture and latency optimization.</w:t>
            </w:r>
          </w:p>
        </w:tc>
      </w:tr>
      <w:tr w:rsidR="00934449" w:rsidRPr="00934449" w:rsidTr="00934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Google Seed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Aesthetics, materials, and ergonomics.</w:t>
            </w:r>
          </w:p>
        </w:tc>
      </w:tr>
      <w:tr w:rsidR="00934449" w:rsidRPr="00934449" w:rsidTr="0093444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Legal/Privacy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Global Privacy 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34449" w:rsidRPr="00934449" w:rsidRDefault="00934449" w:rsidP="0093444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49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 with recording and data laws.</w:t>
            </w:r>
          </w:p>
        </w:tc>
      </w:tr>
    </w:tbl>
    <w:p w:rsidR="00F10CB6" w:rsidRDefault="00F10CB6">
      <w:bookmarkStart w:id="0" w:name="_GoBack"/>
      <w:bookmarkEnd w:id="0"/>
    </w:p>
    <w:sectPr w:rsidR="00F10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640BA"/>
    <w:multiLevelType w:val="multilevel"/>
    <w:tmpl w:val="AA60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B001FD"/>
    <w:multiLevelType w:val="multilevel"/>
    <w:tmpl w:val="DCF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566538"/>
    <w:multiLevelType w:val="multilevel"/>
    <w:tmpl w:val="A09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221D06"/>
    <w:multiLevelType w:val="multilevel"/>
    <w:tmpl w:val="5AB2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957A0B"/>
    <w:multiLevelType w:val="multilevel"/>
    <w:tmpl w:val="7DF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449"/>
    <w:rsid w:val="00934449"/>
    <w:rsid w:val="00F1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44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44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44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44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44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4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344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3444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44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44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44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44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44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4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344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344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58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A</dc:creator>
  <cp:lastModifiedBy>Akshay A</cp:lastModifiedBy>
  <cp:revision>1</cp:revision>
  <dcterms:created xsi:type="dcterms:W3CDTF">2026-03-11T04:17:00Z</dcterms:created>
  <dcterms:modified xsi:type="dcterms:W3CDTF">2026-03-11T04:18:00Z</dcterms:modified>
</cp:coreProperties>
</file>