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293B"/>
          <w:sz w:val="48"/>
          <w:szCs w:val="48"/>
        </w:rPr>
        <w:t xml:space="preserve">基于多模态大模型的智能教学闭环系统</w:t>
      </w:r>
    </w:p>
    <w:p>
      <w:pPr>
        <w:spacing w:after="400"/>
        <w:jc w:val="center"/>
      </w:pPr>
      <w:r>
        <w:rPr>
          <w:rFonts w:ascii="Arial" w:eastAsia="Microsoft YaHei" w:hAnsi="Arial"/>
          <w:color w:val="6366F1"/>
          <w:sz w:val="32"/>
          <w:szCs w:val="32"/>
        </w:rPr>
        <w:t xml:space="preserve">重构设计文档 v1.0</w:t>
      </w:r>
    </w:p>
    <w:p>
      <w:pPr>
        <w:spacing w:after="100"/>
        <w:jc w:val="center"/>
      </w:pPr>
      <w:r>
        <w:rPr>
          <w:rFonts w:ascii="Consolas" w:eastAsia="Consolas" w:hAnsi="Consolas"/>
          <w:color w:val="94A3B8"/>
          <w:sz w:val="20"/>
          <w:szCs w:val="20"/>
        </w:rPr>
        <w:t xml:space="preserve">Spring Boot 3 | Vue 3 | Qwen | RAG | MySQL 8 | Redis | Elasticsearch</w:t>
      </w:r>
    </w:p>
    <w:p>
      <w:pPr>
        <w:spacing w:after="100"/>
        <w:jc w:val="center"/>
      </w:pPr>
      <w:r>
        <w:rPr>
          <w:rFonts w:ascii="Arial" w:eastAsia="Microsoft YaHei" w:hAnsi="Arial"/>
          <w:color w:val="94A3B8"/>
          <w:sz w:val="20"/>
          <w:szCs w:val="20"/>
        </w:rPr>
        <w:t xml:space="preserve">技术栈：模块化单体架构 | 前后端分离 | JWT+RBAC</w:t>
      </w:r>
    </w:p>
    <w:p>
      <w:pPr>
        <w:spacing w:before="600"/>
        <w:jc w:val="center"/>
      </w:pPr>
      <w:r>
        <w:rPr>
          <w:rFonts w:ascii="Arial" w:eastAsia="Microsoft YaHei" w:hAnsi="Arial"/>
          <w:color w:val="94A3B8"/>
          <w:sz w:val="22"/>
          <w:szCs w:val="22"/>
        </w:rPr>
        <w:t xml:space="preserve">2026年4月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第一部分：架构设计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1.1 系统总体架构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本系统采用前后端分离的分层模块化单体架构，在逻辑上划分为用户接入层、前端展现层、后端业务逻辑层、数据处理层及外部服务层五个核心层级。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用户接入层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浏览器客户端 (Chrome/Edge/Firefox/Safari)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Nginx 反向代理 / HTTPS 终端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前端展现层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Vue 3 + TypeScript + Vite | Pinia | Element Plus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ECharts 可视化 | Axios HTTP客户端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后端业务逻辑层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module_security | module_video | module_rag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module_analytics | module_teacher | module_student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module_admin | module_ai_adapter | common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Spring Security + JWT + RBAC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数据处理层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MySQL 8.0 (业务数据) | Redis (缓存+会话)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Elasticsearch 8.x (向量检索+全文搜索)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RabbitMQ (异步任务队列)   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外部服务层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DashScope (Qwen-VL / ASR / Embedding)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OSS (视频+文件存储)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用户接入层：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Nginx作为反向代理与负载均衡，处理HTTPS卸载与静态资源缓存。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前端展现层：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Vue 3 Composition API + Pinia状态管理 + Element Plus UI + ECharts可视化。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后端业务逻辑层：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8个功能模块，Spring Security Filter Chain统一认证。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数据处理层：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MySQL业务数据 + Redis缓存/会话 + ES向量检索 + RabbitMQ异步队列。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外部服务层：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DashScope SDK调用Qwen系列模型 + OSS视频分发。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24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接入层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反向代理/HTTPS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upstream轮询、gzip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3.4.x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Composition 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类型安全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strict模式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状态管理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持久化插件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UI组件库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按需引入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数据可视化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热力图、词云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3.2.0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应用框架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内嵌Tomcat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6.2.x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JWT无状态认证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3.5.5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ORM框架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通用CRUD、分页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8.0.35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关系数据库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InnoDB、utf8mb4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7.0+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缓存/会话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Token黑名单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dense_vector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消息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3.12.x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异步队列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视频解析任务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DashScope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Qwen-VL、ASR、Embedding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存储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Aliyun 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对象存储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视频文件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1.3 核心流程设计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1.3.1 用户认证流程（JWT + RBAC）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用户提交登录表单 → AuthController.login() → BCrypt验证密码 → 查询角色(user_roles+roles) → JwtUtil生成Token → 存入Redis(TTL:24h) → 返回LoginResponse{token,userInfo,roles}。后续请求携带Authorization: Bearer{token}，经JwtAuthenticationFilter拦截验证后，@PreAuthorize注解校验角色权限。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1.3.2 RAG智能问答流程（SSE流式）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学生提问(question+videoId+currentTime) → 构建上下文约束 → Embedding向量化 → ES向量检索TopK=5 → Rerank精排TopN=3 → 构建Prompt(System+Context+Question) → Qwen流式生成 → SSE响应流(chunk→source→done) → 前端EventSource逐字渲染。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1.3.3 视频异步解析流程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教师上传视频 → OSS存储 → 更新parse_status=1 → RabbitMQ消息队列 → Consumer消费 → FFmpeg提取关键帧 → 并行调用Qwen-VL视觉分析+ASR语音转写 → 时空对齐生成“视-听-文”三元组 → Embedding向量化 → 存入MySQL+ES → parse_status=2。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1.3.4 学情热力图生成流程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聚合学习行为日志 → 滑动窗口切片(30秒) → 统计回看/暂停/提问频次 → 加权计算Score=0.4*Replay+0.3*Pause+0.3*Questions → 超阈值0.7标记难点 → JSON返回ECharts渲染。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1.4 模块划分与职责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2200"/>
        <w:gridCol w:w="1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包路径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关键类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API前缀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JWT认证、RBAC、限流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JwtUtil, JwtAuthFilter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com.zhike.module_video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视频解析、知识片段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VideoAnalysisService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com.zhike.module_rag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向量检索、智能问答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学情分析、热力图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LearningAnalyticsService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com.zhike.module_teacher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视频/课程管理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TeacherService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com.zhike.module_student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学习、问答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管理员模块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系统配置、日志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AdminController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/api/admin/**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AI适配器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com.zhike.module_ai_adapter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AI服务统一适配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AiAdapterService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内部调用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com.zhike.common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公共组件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Result, GlobalExceptionHandler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</w:tr>
    </w:tbl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第二部分：数据库详细设计 (DDL)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2.1 设计原则与范式分析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所有表遵循第三范式(3NF)，消除传递依赖。表名小写下划线复数，字段名小写下划线，字符集utf8mb4，存储引擎InnoDB，时间字段DATETIME，主键INT自增。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2.2 ER关系模型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关系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实体B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关联方式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LearningRecord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一个用户多条学习记录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通过user_roles关联表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QaLog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一个用户多条问答日志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一门课程多个视频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一个视频多个知识片段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KnowledgeMastery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一个片段多个掌握度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2.3 完整DDL语句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 角色信息表 (roles)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RBAC权限模型的核心，预置ADMIN/TEACHER/STUDENT三种角色。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`role_name` VARCHAR(50) NOT NULL COMMENT '角色名称',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`role_code` VARCHAR(50) NOT NULL COMMENT '角色代码',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`description` VARCHAR(255) DEFAULT NULL COMMENT '角色描述',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`uk_role_code` (`role_code`)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COMMENT='角色信息表';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2.3.2 用户信息表 (users)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存储用户身份信息与BCrypt加密密码，role_id外键关联roles表。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'用户编号',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`username` VARCHAR(50) NOT NULL COMMENT '登录用户名',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`password` VARCHAR(100) NOT NULL COMMENT 'BCrypt加密密码',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`email` VARCHAR(100) DEFAULT NULL COMMENT '邮箱',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`avatar_url` VARCHAR(255) DEFAULT NULL COMMENT '头像OSS路径',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`role_id` INT NOT NULL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`status` TINYINT NOT NULL DEFAULT 1 COMMENT '0-禁用,1-启用',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`uk_username` (`username`),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`uk_email` (`email`), KEY `idx_role_id` (`role_id`),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`fk_users_role` FOREIGN KEY (`role_id`) REFERENCES `roles`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2.3.3 用户-角色关联表 (user_roles)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支持多角色的M:N关系，联合主键防止重复关联。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`user_roles`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`user_id` INT NOT NULL, `role_id`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(`user_id`, 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`fk_ur_user` FOREIGN KEY (`user_id`) REFERENCES `users` (`id`) ON DELETE CASCADE,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`fk_ur_role` FOREIGN KEY (`role_id`) REFERENCES `roles`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COMMENT='用户-角色关联表';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2.3.4 课程信息表 (courses)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教学资源顶层容器，is_published控制发布状态。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`courses`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`title` VARCHAR(100)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`teacher_id` INT NOT NULL, `description` TEXT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`cover_image` VARCHAR(255) DEFAULT NULL, `category`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`is_published` TINYINT NOT NULL DEFAULT 0 COMMENT '0-未发布,1-已发布',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`idx_teacher_id` (`teacher_id`),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`fk_courses_teacher` FOREIGN KEY (`teacher_id`)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COMMENT='课程信息表';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2.3.5 视频信息表 (videos)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视频元数据及解析状态机(0待解析→1进行中→2完成/3失败)。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`videos`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`course_id`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`title` VARCHAR(100) NOT NULL, `oss_url`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`duration` INT NOT NULL COMMENT '时长(秒)',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`parse_status` TINYINT NOT NULL DEFAULT 0 COMMENT '0-待解析,1-进行中,2-完成,3-失败',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`thumbnail_url` VARCHAR(255) DEFAULT NULL, `order_num`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`idx_course_id` (`course_id`),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`idx_course_order` (`course_id`, `order_num`),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`fk_videos_course` FOREIGN KEY (`course_id`) REFERENCES `courses`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COMMENT='视频信息表';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2.3.6 知识点片段表 (knowledge_fragments)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RAG核心数据源，vector_id与ES向量文档一一对应。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`knowledge_fragments`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`start_time` DECIMAL(10,2) NOT NULL, `end_time` DECIMAL(10,2)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`content_text` TEXT NOT NULL COMMENT '视-听-文融合文本',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`summary` VARCHAR(500)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`keywords` JSON DEFAULT NULL COMMENT '关键词列表',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`vector_id` VARCHAR(64) DEFAULT NULL COMMENT 'ES向量文档ID',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`idx_video_id` (`video_id`),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`uk_vector_id` (`vector_id`),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`fk_fragments_video` FOREIGN KEY (`video_id`) REFERENCES `videos`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COMMENT='知识点片段表';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2.3.7 学习记录表 (learning_records)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学习进度与行为轨迹，支持断点续播。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`learning_records`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`progress` DECIMAL(5,2) NOT NULL DEFAULT 0.00 COMMENT '观看进度(0-100)',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`last_watch_time` DECIMAL(10,2)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`total_duration`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`is_completed`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`idx_video_completed` (`video_id`, `is_completed`),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COMMENT='学习记录表';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2.3.8 问答日志表 (qa_logs)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记录每次AI交互，context_fragments为JSON支撑答案溯源。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`qa_logs`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`question` TEXT NOT NULL, `answer`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`context_fragments` JSON DEFAULT NULL COMMENT '参考片段列表',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`model_version`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`token_usage`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`idx_created_at` (`created_at`),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`fk_qa_user` FOREIGN KEY (`user_id`)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COMMENT='问答日志表';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2.3.9 笔记表 (notes)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视频时间点关联的学习笔记，支持公开/私有。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`notes`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`timestamp` DECIMAL(10,2) NOT NULL, `content`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`is_public`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COMMENT='笔记表';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2.3.10 知识掌握度表 (knowledge_mastery)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量化掌握程度(0.00-1.00)，参与热力图算法。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`knowledge_mastery`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`fragment_id`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`mastery_score` DECIMAL(5,2) NOT NULL DEFAULT 0.00 COMMENT '掌握度(0.00-1.00)',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`last_review_at` DATETIME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`uk_user_fragment` (`user_id`, 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`idx_fragment_id` (`fragment_id`),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`fk_km_fragment` FOREIGN KEY (`fragment_id`) REFERENCES `knowledge_fragments`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COMMENT='知识点掌握度表';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2.3.11 操作日志表 (operation_logs)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审计关键操作行为，支撑安全审计与故障追溯。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`operation_logs`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`operation_type` VARCHAR(50) NOT NULL, `request_uri`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`ip_address` VARCHAR(50) DEFAULT NULL, `result_status` TINYINT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`error_msg` TEXT DEFAULT NULL,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 KEY `idx_created_at` (`created_at`)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COMMENT='操作日志表';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2.3.12 系统配置表 (sys_config)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动态参数配置，避免硬编码。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`sys_config`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`config_key` VARCHAR(100) NOT NULL COMMENT '配置项键名',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`config_value` TEXT DEFAULT NULL, `description` VARCHAR(255)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(`config_key`)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COMMENT='系统配置表';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2.4 初始化数据脚本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`roles` (`role_name`, `role_code`,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('管理员', 'ADMIN', '系统管理员，拥有所有权限'),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('教师', 'TEACHER', '教师，可管理课程、视频、查看学情'),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('学生', 'STUDENT', '学生，可观看视频、提问、查看个人学情');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`sys_config` (`config_key`, `config_value`,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('ai.model.version', 'qwen-plus', '默认大模型版本'),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('ai.max_token', '2048', '单次问答最大Token数'),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('video.max_size_mb', '500', '视频上传最大文件大小(MB)'),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('qa.rate_limit', '20', '每分钟问答次数限制'),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('heatmap.window_seconds', '30', '热力图时间窗口(秒)'),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('heatmap.threshold', '0.7', '难点判定阈值');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第三部分：后端 API 接口规范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3.1 接口设计约定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统一响应格式: { code: 200, message: "操作成功", data: {...}, timestamp: ... }。请求头: Authorization: Bearer {jwt_token}。分页: page(默认1), pageSize(默认10)。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3.2 认证授权接口组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2400"/>
        <w:gridCol w:w="2600"/>
        <w:gridCol w:w="146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LoginRequest{username,password}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LoginResponse{token,userInfo,roles}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401,403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注册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RegisterRequest{username,password,roleCode}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刷新Token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Result&lt;TokenDTO&gt;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/api/auth/info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获取用户信息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Result&lt;UserInfoDTO&gt;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3.3 视频资源接口组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100"/>
        <w:gridCol w:w="1800"/>
        <w:gridCol w:w="22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/api/video/upload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上传视频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MultipartFile+courseId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Result&lt;VideoDTO&gt;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400,403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/api/video/{id}/parse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触发解析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404,409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/api/video/{id}/status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查询解析状态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Result&lt;ParseStatusDTO&gt;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/api/video/{id}/sign-url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获取签名URL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Result&lt;SignUrlDTO&gt;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/api/teacher/videos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教师视频列表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courseId,page,pageSize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Result&lt;PageResult&lt;VideoDTO&gt;&gt;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知识片段列表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Result&lt;FragmentDTO[]&gt;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PUT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更新片段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UpdateFragmentRequest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403,404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3.4 RAG智能问答接口组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100"/>
        <w:gridCol w:w="2200"/>
        <w:gridCol w:w="20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/api/qa/chat-stream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POST(SSE)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流式问答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RagChatRequest{question,videoId,currentTime?}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SSE:text/event-stream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401,429,503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/api/qa/history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问答历史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Result&lt;PageResult&lt;QaLogDTO&gt;&gt;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3.5 学情分析接口组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100"/>
        <w:gridCol w:w="1800"/>
        <w:gridCol w:w="2200"/>
        <w:gridCol w:w="1860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/api/analytics/heatmap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难点热力图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Result&lt;HeatmapDTO&gt;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/api/analytics/class-overview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班级学情概览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Result&lt;ClassOverviewDTO&gt;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/api/analytics/student-profile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学生学习画像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Result&lt;StudentProfileDTO&gt;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/api/analytics/wordcloud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高频困惑词云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courseId,startDate?,endDate?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Result&lt;WordCloudDTO&gt;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3.6 学生接口组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000"/>
        <w:gridCol w:w="22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keyword?,page,pageSize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Result&lt;PageResult&lt;CourseDTO&gt;&gt;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课程详情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Result&lt;CourseDetailDTO&gt;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/api/student/videos/{id}/play-info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播放信息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Result&lt;PlayInfoDTO&gt;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/api/student/records/heartbeat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心跳上报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HeartbeatRequest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/api/student/records/progress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保存进度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ProgressRequest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/api/student/notes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添加笔记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NoteRequest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3.7 统一错误码定义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HTTP状态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请求处理成功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参数错误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请求参数校验失败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未认证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Token缺失/无效/过期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无权限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角色权限不足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资源不存在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请求资源未找到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状态冲突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视频正在解析中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请求过频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触发速率限制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服务器错误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未预期异常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服务不可用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外部AI服务失败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3.8 DTO完整定义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以下TypeScript接口确保前后端字段名、类型完全一致。后端Jackson SnakeCaseStrategy序列化为snake_case传输，前端Axios拦截器自动转换。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3.8.1 认证相关DTO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LoginRequest { username: string; password: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LoginResponse { token: string; userInfo: UserInfoDTO; roles: RoleDTO[];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UserInfoDTO { userId: number; username: string; email: string|null; avatarUrl: string|null; roleCode: string; roleName: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RoleDTO { roleCode: string; roleName: string; description: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3.8.2 视频相关DTO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VideoDTO { id: number; courseId: number; title: string; duration: number; parseStatus: number; thumbnailUrl: string|null; orderNum: number;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FragmentDTO { id: number; videoId: number; startTime: number; endTime: number; contentText: string; summary: string|null; keywords: string[]|null; vectorId: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3.8.3 RAG问答DTO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RagChatRequest { question: string; videoId: number; currentTime?: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QaLogDTO { id: number; question: string; answer: string; contextFragments: ContextFragment[]|null; modelVersion: string|null; tokenUsage: number|null;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ContextFragment { fragmentId: number; startTime: number; endTime: number; relevance: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3.8.4 学情分析DTO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HeatmapDTO { videoId: number; duration: number; windowSize: number; data: HeatPoint[];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HeatPoint { startTime: number; endTime: number; score: number; isDifficulty: boolean;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ClassOverviewDTO { totalStudents: number; avgCompletionRate: number; avgWatchDuration: number; activeTodayCount: number; totalQuestions: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3.8.5 学生接口DTO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HeartbeatRequest { videoId: number; currentTime: number; status: 'PLAYING'|'PAUSED'|'SEEKING';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ProgressRequest { videoId: number; currentTime: number; duration: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NoteRequest { videoId: number; timestamp: number; content: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PlayInfoDTO { videoId: number; title: string; signUrl: string; duration: number; fragments: FragmentDTO[]; lastWatchTime: number|null; }</w:t>
      </w:r>
    </w:p>
    <w:p>
      <w:pPr>
        <w:spacing w:after="60"/>
      </w:pP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第四部分：前端 UI/UX 设计方案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4.1 设计系统规范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视觉风格参考Open WebUI、ChatGPT-Next-Web、LobeChat等高Star AI项目，深色主题+磨砂玻璃效果。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--color-primary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#6366F1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主色调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--color-bg-main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#0F0F14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--glass-bg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rgba(255,255,255,0.08)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磨砂玻璃背景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--glass-border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rgba(255,255,255,0.12)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磨砂玻璃边框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--glass-blur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16px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模糊度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--radius-card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16px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卡片圆角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--font-sans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'Inter','PingFang SC',sans-serif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正文字体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--font-mono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'JetBrains Mono',monospace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代码字体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磨砂玻璃CSS：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.glass-card { background: var(--glass-bg); backdrop-filter: blur(var(--glass-blur));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border: 1px solid var(--glass-border); border-radius: var(--radius-card);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box-shadow: 0 8px 32px rgba(0,0,0,0.3); }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4.2 核心页面视觉描述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4.2.1 沉浸式视频学习页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A modern dark-themed educational video learning page. Layout: Two-column (70% left, 30% right). Left: Video player (rounded corners 16px, glass border) + timeline with knowledge point markers (indigo dots) + AI Chat panel (glass cards, indigo left border on AI responses, clickable source citations like [02:45-03:20], streaming text with blinking cursor, glass input bar with indigo gradient send button). Right sidebar: Knowledge Outline (collapsible sections with timestamps, currently playing highlighted with indigo + pulsing dot) + My Notes (timestamped cards). Dark background #0F0F14, glass-morphism throughout, indigo accent #6366F1.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4.2.2 教师端知识图谱管理页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Teacher dashboard for managing knowledge fragments. Dark theme, glass-morphism. Top: breadcrumb + filter bar (course/video dropdown, search input). Main: Left - video preview with timeline overlay showing fragment segments (green=confirmed, yellow=pending, red=needs review). Right - fragment cards (timestamp range, content preview, keywords as tags, edit/preview/delete buttons). Bottom: Add Fragment button (indigo gradient) opening modal form. Clean data-dense layout, scrollable list with sticky video preview.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4.2.3 学情分析大屏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Full-screen analytics dashboard. Dark theme #0F0F14. Top bar: course selector + date range picker + export button. Grid layout: Top-left (2/3) - Difficulty Heatmap (horizontal, X=timeline, Y=student density, blue-to-red gradient, pulsing red dots on peaks). Top-right (1/3) - Class Overview KPI cards (completion rate circular chart, active students, avg watch duration, total questions). Bottom-left (1/2) - Question Word Cloud (indigo large text for high-frequency, gray for low). Bottom-right (1/2) - Student Ranking horizontal bar chart (top 10, avatar thumbnails). Glass-morphism card containers, ECharts visualizations.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4.3 关键组件代码逻辑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4.3.1 useSSEChat Composable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完整的Vue 3 Composable函数，处理SSE流式响应。核心逻辑：添加用户消息 → 创建AI占位消息(isStreaming=true) → fetch建立SSE连接 → 按\n\n分割事件 → 解析data:行的JSON → 根据type(chunk/source/done/error)分别处理。chunk追加到content，source保存到fragments，done标记完成并记录tokenUsage。错误时追加错误信息并关闭isStreaming。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完整代码请参见随附的composables/useSSEChat.ts文件。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4.3.2 useUserStore Pinia Store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JWT Token管理。核心状态：token, userInfo, roles。计算属性：isLoggedIn, roleCode, isTeacher, isStudent, isAdmin。方法：login(username,password)调用API并存储token到localStorage；logout()清除所有状态；fetchUserInfo()获取当前用户信息。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4.3.3 Axios拦截器配置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请求拦截器自动注入Bearer Token。响应拦截器统一处理错误：code=200直接返回data，code=401自动登出并跳转登录页，其他错误拒绝Promise。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4.3.4 引用溯源高亮组件逻辑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点击引用标签触发路由跳转：/student/learn/:videoId?startTime=240&amp;highlight=5。视频播放器接收参数后自动seek到对应时间点，并高亮对应知识片段大纲。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4.4 前后端对接规范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后端Java camelCase → Jackson SnakeCaseStrategy → 网络snake_case → Axios拦截器 → 前端TypeScript camelCase。前端代码统一camelCase，网络传输统一snake_case。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前端TS字段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网络snake_case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后端Java字段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数据库字段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id(users)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6"/>
        <w:szCs w:val="16"/>
      </w:rPr>
      <w:t xml:space="preserve">智能教学闭环系统重构设计文档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29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2026-04-09T10:05:02.141Z</dcterms:created>
  <dcterms:modified xsi:type="dcterms:W3CDTF">2026-04-09T10:05:02.142Z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