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70"/>
        </w:tabs>
        <w:jc w:val="center"/>
        <w:rPr>
          <w:rFonts w:hint="eastAsia" w:ascii="黑体" w:eastAsia="黑体"/>
          <w:color w:val="000000"/>
          <w:sz w:val="44"/>
        </w:rPr>
      </w:pPr>
      <w:r>
        <w:rPr>
          <w:rFonts w:hint="eastAsia" w:ascii="黑体" w:eastAsia="黑体"/>
          <w:color w:val="000000"/>
          <w:sz w:val="72"/>
        </w:rPr>
        <w:t>南京邮电大学通达学院</w:t>
      </w:r>
    </w:p>
    <w:p>
      <w:pPr>
        <w:tabs>
          <w:tab w:val="left" w:pos="6870"/>
        </w:tabs>
        <w:jc w:val="center"/>
        <w:rPr>
          <w:rFonts w:hint="eastAsia" w:ascii="黑体" w:eastAsia="黑体"/>
          <w:color w:val="000000"/>
          <w:sz w:val="72"/>
        </w:rPr>
      </w:pPr>
      <w:r>
        <w:rPr>
          <w:rFonts w:hint="eastAsia" w:ascii="黑体" w:eastAsia="黑体"/>
          <w:color w:val="000000"/>
          <w:sz w:val="72"/>
        </w:rPr>
        <w:t>毕业设计(论文)任务书</w:t>
      </w:r>
    </w:p>
    <w:p>
      <w:pPr>
        <w:tabs>
          <w:tab w:val="left" w:pos="6870"/>
        </w:tabs>
        <w:jc w:val="center"/>
        <w:rPr>
          <w:rFonts w:hint="eastAsia" w:ascii="黑体" w:eastAsia="黑体"/>
          <w:color w:val="000000"/>
          <w:sz w:val="72"/>
        </w:rPr>
      </w:pPr>
    </w:p>
    <w:p>
      <w:pPr>
        <w:tabs>
          <w:tab w:val="left" w:pos="6870"/>
        </w:tabs>
        <w:jc w:val="center"/>
        <w:rPr>
          <w:rFonts w:hint="eastAsia" w:ascii="黑体" w:eastAsia="黑体"/>
          <w:color w:val="000000"/>
          <w:sz w:val="72"/>
        </w:rPr>
      </w:pPr>
    </w:p>
    <w:tbl>
      <w:tblPr>
        <w:tblStyle w:val="2"/>
        <w:tblW w:w="84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4"/>
        <w:gridCol w:w="5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4" w:type="dxa"/>
            <w:noWrap w:val="0"/>
            <w:vAlign w:val="center"/>
          </w:tcPr>
          <w:p>
            <w:pPr>
              <w:tabs>
                <w:tab w:val="left" w:pos="6870"/>
              </w:tabs>
              <w:jc w:val="distribute"/>
              <w:rPr>
                <w:rFonts w:hint="eastAsia" w:ascii="楷体_GB2312" w:eastAsia="楷体_GB2312"/>
                <w:sz w:val="32"/>
                <w:szCs w:val="32"/>
              </w:rPr>
            </w:pPr>
            <w:r>
              <w:rPr>
                <w:rFonts w:hint="eastAsia" w:ascii="楷体_GB2312" w:eastAsia="楷体_GB2312"/>
                <w:sz w:val="32"/>
                <w:szCs w:val="32"/>
              </w:rPr>
              <w:t>题    目</w:t>
            </w:r>
          </w:p>
        </w:tc>
        <w:tc>
          <w:tcPr>
            <w:tcW w:w="5988" w:type="dxa"/>
            <w:noWrap w:val="0"/>
            <w:vAlign w:val="top"/>
          </w:tcPr>
          <w:p>
            <w:pPr>
              <w:tabs>
                <w:tab w:val="left" w:pos="6870"/>
              </w:tabs>
              <w:jc w:val="center"/>
              <w:rPr>
                <w:rFonts w:hint="default" w:ascii="楷体_GB2312" w:eastAsia="楷体_GB2312"/>
                <w:sz w:val="32"/>
                <w:szCs w:val="32"/>
                <w:lang w:val="en-US" w:eastAsia="zh-CN"/>
              </w:rPr>
            </w:pPr>
            <w:r>
              <w:rPr>
                <w:rFonts w:hint="eastAsia" w:ascii="楷体_GB2312" w:eastAsia="楷体_GB2312"/>
                <w:sz w:val="32"/>
                <w:szCs w:val="32"/>
                <w:lang w:val="en-US" w:eastAsia="zh-CN"/>
              </w:rPr>
              <w:t>基于云计算的微信校园外卖平台搭建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4" w:type="dxa"/>
            <w:noWrap w:val="0"/>
            <w:vAlign w:val="center"/>
          </w:tcPr>
          <w:p>
            <w:pPr>
              <w:tabs>
                <w:tab w:val="left" w:pos="6870"/>
              </w:tabs>
              <w:jc w:val="distribute"/>
              <w:rPr>
                <w:rFonts w:hint="eastAsia" w:ascii="楷体_GB2312" w:eastAsia="楷体_GB2312"/>
                <w:sz w:val="32"/>
                <w:szCs w:val="32"/>
              </w:rPr>
            </w:pPr>
            <w:r>
              <w:rPr>
                <w:rFonts w:hint="eastAsia" w:ascii="楷体_GB2312" w:eastAsia="楷体_GB2312"/>
                <w:sz w:val="32"/>
                <w:szCs w:val="32"/>
              </w:rPr>
              <w:t>专    业</w:t>
            </w:r>
          </w:p>
        </w:tc>
        <w:tc>
          <w:tcPr>
            <w:tcW w:w="5988" w:type="dxa"/>
            <w:noWrap w:val="0"/>
            <w:vAlign w:val="top"/>
          </w:tcPr>
          <w:p>
            <w:pPr>
              <w:tabs>
                <w:tab w:val="left" w:pos="6870"/>
              </w:tabs>
              <w:jc w:val="center"/>
              <w:rPr>
                <w:rFonts w:hint="default" w:ascii="楷体_GB2312" w:eastAsia="楷体_GB2312"/>
                <w:sz w:val="32"/>
                <w:szCs w:val="32"/>
                <w:lang w:val="en-US" w:eastAsia="zh-CN"/>
              </w:rPr>
            </w:pPr>
            <w:r>
              <w:rPr>
                <w:rFonts w:hint="eastAsia" w:ascii="楷体_GB2312" w:eastAsia="楷体_GB2312"/>
                <w:sz w:val="32"/>
                <w:szCs w:val="32"/>
                <w:lang w:val="en-US"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4" w:type="dxa"/>
            <w:noWrap w:val="0"/>
            <w:vAlign w:val="center"/>
          </w:tcPr>
          <w:p>
            <w:pPr>
              <w:tabs>
                <w:tab w:val="left" w:pos="6870"/>
              </w:tabs>
              <w:jc w:val="distribute"/>
              <w:rPr>
                <w:rFonts w:hint="eastAsia" w:ascii="楷体_GB2312" w:eastAsia="楷体_GB2312"/>
                <w:sz w:val="32"/>
                <w:szCs w:val="32"/>
              </w:rPr>
            </w:pPr>
            <w:r>
              <w:rPr>
                <w:rFonts w:hint="eastAsia" w:ascii="楷体_GB2312" w:eastAsia="楷体_GB2312"/>
                <w:sz w:val="32"/>
                <w:szCs w:val="32"/>
              </w:rPr>
              <w:t>学生姓名</w:t>
            </w:r>
          </w:p>
        </w:tc>
        <w:tc>
          <w:tcPr>
            <w:tcW w:w="5988" w:type="dxa"/>
            <w:noWrap w:val="0"/>
            <w:vAlign w:val="top"/>
          </w:tcPr>
          <w:p>
            <w:pPr>
              <w:tabs>
                <w:tab w:val="left" w:pos="6870"/>
              </w:tabs>
              <w:jc w:val="center"/>
              <w:rPr>
                <w:rFonts w:hint="eastAsia" w:ascii="楷体_GB2312" w:eastAsia="楷体_GB2312"/>
                <w:sz w:val="32"/>
                <w:szCs w:val="32"/>
                <w:lang w:val="en-US" w:eastAsia="zh-CN"/>
              </w:rPr>
            </w:pPr>
            <w:r>
              <w:rPr>
                <w:rFonts w:hint="eastAsia" w:ascii="楷体_GB2312" w:eastAsia="楷体_GB2312"/>
                <w:sz w:val="32"/>
                <w:szCs w:val="32"/>
                <w:lang w:val="en-US" w:eastAsia="zh-CN"/>
              </w:rPr>
              <w:t>杨雨程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4" w:type="dxa"/>
            <w:noWrap w:val="0"/>
            <w:vAlign w:val="center"/>
          </w:tcPr>
          <w:p>
            <w:pPr>
              <w:tabs>
                <w:tab w:val="left" w:pos="6870"/>
              </w:tabs>
              <w:jc w:val="distribute"/>
              <w:rPr>
                <w:rFonts w:hint="eastAsia" w:ascii="楷体_GB2312" w:eastAsia="楷体_GB2312"/>
                <w:sz w:val="32"/>
                <w:szCs w:val="32"/>
              </w:rPr>
            </w:pPr>
            <w:r>
              <w:rPr>
                <w:rFonts w:hint="eastAsia" w:ascii="楷体_GB2312" w:eastAsia="楷体_GB2312"/>
                <w:sz w:val="32"/>
                <w:szCs w:val="32"/>
              </w:rPr>
              <w:t>班级、学号</w:t>
            </w:r>
          </w:p>
        </w:tc>
        <w:tc>
          <w:tcPr>
            <w:tcW w:w="5988" w:type="dxa"/>
            <w:noWrap w:val="0"/>
            <w:vAlign w:val="top"/>
          </w:tcPr>
          <w:p>
            <w:pPr>
              <w:tabs>
                <w:tab w:val="left" w:pos="6870"/>
              </w:tabs>
              <w:jc w:val="center"/>
              <w:rPr>
                <w:rFonts w:hint="default" w:ascii="楷体_GB2312" w:eastAsia="楷体_GB2312"/>
                <w:sz w:val="32"/>
                <w:szCs w:val="32"/>
                <w:lang w:val="en-US" w:eastAsia="zh-CN"/>
              </w:rPr>
            </w:pPr>
            <w:r>
              <w:rPr>
                <w:rFonts w:hint="eastAsia" w:ascii="楷体_GB2312" w:eastAsia="楷体_GB2312"/>
                <w:sz w:val="32"/>
                <w:szCs w:val="32"/>
                <w:lang w:val="en-US" w:eastAsia="zh-CN"/>
              </w:rPr>
              <w:t>19210407</w:t>
            </w:r>
            <w:bookmarkStart w:id="1" w:name="_GoBack"/>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4" w:type="dxa"/>
            <w:noWrap w:val="0"/>
            <w:vAlign w:val="center"/>
          </w:tcPr>
          <w:p>
            <w:pPr>
              <w:tabs>
                <w:tab w:val="left" w:pos="6870"/>
              </w:tabs>
              <w:spacing w:line="400" w:lineRule="exact"/>
              <w:jc w:val="distribute"/>
              <w:rPr>
                <w:rFonts w:hint="eastAsia" w:ascii="楷体_GB2312" w:eastAsia="楷体_GB2312"/>
                <w:sz w:val="32"/>
                <w:szCs w:val="32"/>
              </w:rPr>
            </w:pPr>
            <w:r>
              <w:rPr>
                <w:rFonts w:hint="eastAsia" w:ascii="楷体_GB2312" w:eastAsia="楷体_GB2312"/>
                <w:sz w:val="32"/>
                <w:szCs w:val="32"/>
              </w:rPr>
              <w:t>指导教师签字</w:t>
            </w:r>
          </w:p>
        </w:tc>
        <w:tc>
          <w:tcPr>
            <w:tcW w:w="5988" w:type="dxa"/>
            <w:noWrap w:val="0"/>
            <w:vAlign w:val="top"/>
          </w:tcPr>
          <w:p>
            <w:pPr>
              <w:tabs>
                <w:tab w:val="left" w:pos="6870"/>
              </w:tabs>
              <w:jc w:val="center"/>
              <w:rPr>
                <w:rFonts w:hint="eastAsia" w:ascii="楷体_GB2312" w:eastAsia="楷体_GB2312"/>
                <w:sz w:val="32"/>
                <w:szCs w:val="32"/>
                <w:lang w:eastAsia="zh-CN"/>
              </w:rPr>
            </w:pPr>
            <w:r>
              <w:rPr>
                <w:rFonts w:hint="eastAsia" w:ascii="楷体_GB2312" w:eastAsia="楷体_GB2312"/>
                <w:sz w:val="32"/>
                <w:szCs w:val="32"/>
                <w:lang w:eastAsia="zh-CN"/>
              </w:rPr>
              <w:drawing>
                <wp:inline distT="0" distB="0" distL="114300" distR="114300">
                  <wp:extent cx="725170" cy="358775"/>
                  <wp:effectExtent l="0" t="0" r="6350" b="6985"/>
                  <wp:docPr id="20" name="图片 20" descr="赵莎莎(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赵莎莎(1)"/>
                          <pic:cNvPicPr>
                            <a:picLocks noChangeAspect="1"/>
                          </pic:cNvPicPr>
                        </pic:nvPicPr>
                        <pic:blipFill>
                          <a:blip r:embed="rId4"/>
                          <a:stretch>
                            <a:fillRect/>
                          </a:stretch>
                        </pic:blipFill>
                        <pic:spPr>
                          <a:xfrm>
                            <a:off x="0" y="0"/>
                            <a:ext cx="725170" cy="35877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4" w:type="dxa"/>
            <w:noWrap w:val="0"/>
            <w:vAlign w:val="center"/>
          </w:tcPr>
          <w:p>
            <w:pPr>
              <w:tabs>
                <w:tab w:val="left" w:pos="6870"/>
              </w:tabs>
              <w:spacing w:line="400" w:lineRule="exact"/>
              <w:jc w:val="distribute"/>
              <w:rPr>
                <w:rFonts w:hint="eastAsia" w:ascii="楷体_GB2312" w:eastAsia="楷体_GB2312"/>
                <w:sz w:val="32"/>
                <w:szCs w:val="32"/>
              </w:rPr>
            </w:pPr>
            <w:r>
              <w:rPr>
                <w:rFonts w:hint="eastAsia" w:ascii="楷体_GB2312" w:eastAsia="楷体_GB2312"/>
                <w:sz w:val="32"/>
                <w:szCs w:val="32"/>
              </w:rPr>
              <w:t>指导教师职称</w:t>
            </w:r>
          </w:p>
        </w:tc>
        <w:tc>
          <w:tcPr>
            <w:tcW w:w="5988" w:type="dxa"/>
            <w:noWrap w:val="0"/>
            <w:vAlign w:val="top"/>
          </w:tcPr>
          <w:p>
            <w:pPr>
              <w:tabs>
                <w:tab w:val="left" w:pos="6870"/>
              </w:tabs>
              <w:jc w:val="center"/>
              <w:rPr>
                <w:rFonts w:hint="eastAsia" w:ascii="楷体_GB2312" w:eastAsia="楷体_GB2312"/>
                <w:sz w:val="32"/>
                <w:szCs w:val="32"/>
                <w:lang w:val="en-US" w:eastAsia="zh-CN"/>
              </w:rPr>
            </w:pPr>
            <w:r>
              <w:rPr>
                <w:rFonts w:hint="eastAsia" w:ascii="楷体_GB2312" w:eastAsia="楷体_GB2312"/>
                <w:sz w:val="32"/>
                <w:szCs w:val="32"/>
                <w:lang w:val="en-US" w:eastAsia="zh-CN"/>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4" w:type="dxa"/>
            <w:noWrap w:val="0"/>
            <w:vAlign w:val="center"/>
          </w:tcPr>
          <w:p>
            <w:pPr>
              <w:tabs>
                <w:tab w:val="left" w:pos="6870"/>
              </w:tabs>
              <w:jc w:val="distribute"/>
              <w:rPr>
                <w:rFonts w:hint="eastAsia" w:ascii="楷体_GB2312" w:eastAsia="楷体_GB2312"/>
                <w:sz w:val="32"/>
                <w:szCs w:val="32"/>
              </w:rPr>
            </w:pPr>
            <w:r>
              <w:rPr>
                <w:rFonts w:hint="eastAsia" w:ascii="楷体_GB2312" w:eastAsia="楷体_GB2312"/>
                <w:sz w:val="32"/>
                <w:szCs w:val="32"/>
              </w:rPr>
              <w:t>指导单位</w:t>
            </w:r>
          </w:p>
        </w:tc>
        <w:tc>
          <w:tcPr>
            <w:tcW w:w="5988" w:type="dxa"/>
            <w:noWrap w:val="0"/>
            <w:vAlign w:val="top"/>
          </w:tcPr>
          <w:p>
            <w:pPr>
              <w:tabs>
                <w:tab w:val="left" w:pos="6870"/>
              </w:tabs>
              <w:jc w:val="center"/>
              <w:rPr>
                <w:rFonts w:hint="default" w:ascii="楷体_GB2312" w:eastAsia="楷体_GB2312"/>
                <w:sz w:val="32"/>
                <w:szCs w:val="32"/>
                <w:lang w:val="en-US" w:eastAsia="zh-CN"/>
              </w:rPr>
            </w:pPr>
            <w:r>
              <w:rPr>
                <w:rFonts w:hint="eastAsia" w:ascii="楷体_GB2312" w:eastAsia="楷体_GB2312"/>
                <w:sz w:val="32"/>
                <w:szCs w:val="32"/>
                <w:lang w:val="en-US" w:eastAsia="zh-CN"/>
              </w:rPr>
              <w:t>物联网学院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4" w:type="dxa"/>
            <w:noWrap w:val="0"/>
            <w:vAlign w:val="center"/>
          </w:tcPr>
          <w:p>
            <w:pPr>
              <w:tabs>
                <w:tab w:val="left" w:pos="6870"/>
              </w:tabs>
              <w:jc w:val="distribute"/>
              <w:rPr>
                <w:rFonts w:hint="eastAsia" w:ascii="楷体_GB2312" w:eastAsia="楷体_GB2312"/>
                <w:sz w:val="32"/>
                <w:szCs w:val="32"/>
              </w:rPr>
            </w:pPr>
            <w:r>
              <w:rPr>
                <w:rFonts w:hint="eastAsia" w:ascii="楷体_GB2312" w:eastAsia="楷体_GB2312"/>
                <w:sz w:val="32"/>
                <w:szCs w:val="32"/>
              </w:rPr>
              <w:t>单位负责人签字</w:t>
            </w:r>
          </w:p>
        </w:tc>
        <w:tc>
          <w:tcPr>
            <w:tcW w:w="5988" w:type="dxa"/>
            <w:noWrap w:val="0"/>
            <w:vAlign w:val="top"/>
          </w:tcPr>
          <w:p>
            <w:pPr>
              <w:tabs>
                <w:tab w:val="left" w:pos="6870"/>
              </w:tabs>
              <w:jc w:val="center"/>
              <w:rPr>
                <w:rFonts w:hint="eastAsia" w:ascii="楷体_GB2312" w:eastAsia="楷体_GB2312"/>
                <w:sz w:val="32"/>
                <w:szCs w:val="32"/>
              </w:rPr>
            </w:pPr>
            <w:r>
              <w:rPr>
                <w:rFonts w:hint="eastAsia" w:ascii="楷体_GB2312" w:eastAsia="楷体_GB2312"/>
                <w:sz w:val="32"/>
                <w:szCs w:val="32"/>
                <w:lang w:eastAsia="zh-CN"/>
              </w:rPr>
              <w:drawing>
                <wp:inline distT="0" distB="0" distL="114300" distR="114300">
                  <wp:extent cx="725170" cy="358775"/>
                  <wp:effectExtent l="0" t="0" r="6350" b="6985"/>
                  <wp:docPr id="21" name="图片 21" descr="赵莎莎(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赵莎莎(1)"/>
                          <pic:cNvPicPr>
                            <a:picLocks noChangeAspect="1"/>
                          </pic:cNvPicPr>
                        </pic:nvPicPr>
                        <pic:blipFill>
                          <a:blip r:embed="rId4"/>
                          <a:stretch>
                            <a:fillRect/>
                          </a:stretch>
                        </pic:blipFill>
                        <pic:spPr>
                          <a:xfrm>
                            <a:off x="0" y="0"/>
                            <a:ext cx="725170" cy="35877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4" w:type="dxa"/>
            <w:noWrap w:val="0"/>
            <w:vAlign w:val="center"/>
          </w:tcPr>
          <w:p>
            <w:pPr>
              <w:tabs>
                <w:tab w:val="left" w:pos="6870"/>
              </w:tabs>
              <w:jc w:val="distribute"/>
              <w:rPr>
                <w:rFonts w:hint="eastAsia" w:ascii="楷体_GB2312" w:eastAsia="楷体_GB2312"/>
                <w:sz w:val="32"/>
                <w:szCs w:val="32"/>
              </w:rPr>
            </w:pPr>
            <w:r>
              <w:rPr>
                <w:rFonts w:hint="eastAsia" w:ascii="楷体_GB2312" w:eastAsia="楷体_GB2312"/>
                <w:sz w:val="32"/>
                <w:szCs w:val="32"/>
              </w:rPr>
              <w:t>学院领导签字</w:t>
            </w:r>
          </w:p>
        </w:tc>
        <w:tc>
          <w:tcPr>
            <w:tcW w:w="5988" w:type="dxa"/>
            <w:noWrap w:val="0"/>
            <w:vAlign w:val="top"/>
          </w:tcPr>
          <w:p>
            <w:pPr>
              <w:tabs>
                <w:tab w:val="left" w:pos="6870"/>
              </w:tabs>
              <w:jc w:val="center"/>
              <w:rPr>
                <w:rFonts w:hint="eastAsia" w:ascii="楷体_GB2312" w:eastAsia="楷体_GB2312"/>
                <w:sz w:val="32"/>
                <w:szCs w:val="32"/>
              </w:rPr>
            </w:pPr>
            <w:r>
              <w:rPr>
                <w:rFonts w:hint="eastAsia" w:eastAsia="宋体"/>
                <w:color w:val="000000"/>
                <w:szCs w:val="21"/>
                <w:lang w:eastAsia="zh-CN"/>
              </w:rPr>
              <w:drawing>
                <wp:inline distT="0" distB="0" distL="114935" distR="114935">
                  <wp:extent cx="561340" cy="369570"/>
                  <wp:effectExtent l="0" t="0" r="2540" b="11430"/>
                  <wp:docPr id="2" name="图片 2" descr="陆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陆音"/>
                          <pic:cNvPicPr>
                            <a:picLocks noChangeAspect="1"/>
                          </pic:cNvPicPr>
                        </pic:nvPicPr>
                        <pic:blipFill>
                          <a:blip r:embed="rId5"/>
                          <a:stretch>
                            <a:fillRect/>
                          </a:stretch>
                        </pic:blipFill>
                        <pic:spPr>
                          <a:xfrm>
                            <a:off x="0" y="0"/>
                            <a:ext cx="561340" cy="3695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4" w:type="dxa"/>
            <w:noWrap w:val="0"/>
            <w:vAlign w:val="center"/>
          </w:tcPr>
          <w:p>
            <w:pPr>
              <w:tabs>
                <w:tab w:val="left" w:pos="6870"/>
              </w:tabs>
              <w:jc w:val="distribute"/>
              <w:rPr>
                <w:rFonts w:hint="eastAsia" w:ascii="楷体_GB2312" w:eastAsia="楷体_GB2312"/>
                <w:sz w:val="32"/>
                <w:szCs w:val="32"/>
              </w:rPr>
            </w:pPr>
            <w:r>
              <w:rPr>
                <w:rFonts w:hint="eastAsia" w:ascii="楷体_GB2312" w:eastAsia="楷体_GB2312"/>
                <w:sz w:val="32"/>
                <w:szCs w:val="32"/>
              </w:rPr>
              <w:t>日    期</w:t>
            </w:r>
          </w:p>
        </w:tc>
        <w:tc>
          <w:tcPr>
            <w:tcW w:w="5988" w:type="dxa"/>
            <w:noWrap w:val="0"/>
            <w:vAlign w:val="top"/>
          </w:tcPr>
          <w:p>
            <w:pPr>
              <w:tabs>
                <w:tab w:val="left" w:pos="6870"/>
              </w:tabs>
              <w:jc w:val="center"/>
              <w:rPr>
                <w:rFonts w:hint="default" w:ascii="楷体_GB2312" w:eastAsia="楷体_GB2312"/>
                <w:sz w:val="32"/>
                <w:szCs w:val="32"/>
                <w:lang w:val="en-US" w:eastAsia="zh-CN"/>
              </w:rPr>
            </w:pPr>
            <w:r>
              <w:rPr>
                <w:rFonts w:hint="eastAsia" w:ascii="楷体_GB2312" w:eastAsia="楷体_GB2312"/>
                <w:sz w:val="32"/>
                <w:szCs w:val="32"/>
                <w:lang w:val="en-US" w:eastAsia="zh-CN"/>
              </w:rPr>
              <w:t>2022年12月31日</w:t>
            </w:r>
          </w:p>
        </w:tc>
      </w:tr>
    </w:tbl>
    <w:p>
      <w:pPr>
        <w:tabs>
          <w:tab w:val="left" w:pos="6870"/>
        </w:tabs>
        <w:ind w:firstLine="2160"/>
        <w:rPr>
          <w:rFonts w:hint="eastAsia" w:ascii="黑体" w:eastAsia="黑体"/>
          <w:color w:val="000000"/>
          <w:sz w:val="44"/>
        </w:rPr>
      </w:pPr>
    </w:p>
    <w:p>
      <w:pPr>
        <w:tabs>
          <w:tab w:val="left" w:pos="6870"/>
        </w:tabs>
        <w:ind w:firstLine="2160"/>
        <w:rPr>
          <w:rFonts w:hint="eastAsia" w:ascii="黑体" w:eastAsia="黑体"/>
          <w:color w:val="000000"/>
          <w:sz w:val="44"/>
        </w:rPr>
      </w:pPr>
    </w:p>
    <w:p>
      <w:pPr>
        <w:tabs>
          <w:tab w:val="left" w:pos="6870"/>
        </w:tabs>
        <w:ind w:firstLine="2160"/>
        <w:rPr>
          <w:rFonts w:hint="eastAsia" w:ascii="黑体" w:eastAsia="黑体"/>
          <w:color w:val="000000"/>
          <w:sz w:val="44"/>
        </w:rPr>
      </w:pPr>
    </w:p>
    <w:p>
      <w:pPr>
        <w:tabs>
          <w:tab w:val="left" w:pos="6870"/>
        </w:tabs>
        <w:ind w:firstLine="2160"/>
        <w:rPr>
          <w:rFonts w:ascii="黑体" w:eastAsia="黑体"/>
          <w:color w:val="000000"/>
          <w:sz w:val="44"/>
        </w:rPr>
      </w:pPr>
    </w:p>
    <w:p>
      <w:pPr>
        <w:tabs>
          <w:tab w:val="left" w:pos="6870"/>
        </w:tabs>
        <w:ind w:firstLine="2160"/>
        <w:rPr>
          <w:rFonts w:ascii="黑体" w:eastAsia="黑体"/>
          <w:color w:val="000000"/>
          <w:sz w:val="44"/>
        </w:rPr>
      </w:pPr>
    </w:p>
    <w:p>
      <w:pPr>
        <w:tabs>
          <w:tab w:val="left" w:pos="6870"/>
        </w:tabs>
        <w:ind w:firstLine="2160"/>
        <w:rPr>
          <w:rFonts w:hint="eastAsia" w:ascii="黑体" w:eastAsia="黑体"/>
          <w:color w:val="000000"/>
          <w:sz w:val="44"/>
        </w:rPr>
      </w:pPr>
    </w:p>
    <w:tbl>
      <w:tblPr>
        <w:tblStyle w:val="2"/>
        <w:tblW w:w="87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
        <w:gridCol w:w="829"/>
        <w:gridCol w:w="2134"/>
        <w:gridCol w:w="1525"/>
        <w:gridCol w:w="3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293" w:type="dxa"/>
            <w:gridSpan w:val="2"/>
            <w:noWrap w:val="0"/>
            <w:vAlign w:val="center"/>
          </w:tcPr>
          <w:p>
            <w:pPr>
              <w:tabs>
                <w:tab w:val="left" w:pos="6870"/>
              </w:tabs>
              <w:jc w:val="center"/>
              <w:rPr>
                <w:rFonts w:hint="eastAsia"/>
                <w:color w:val="000000"/>
              </w:rPr>
            </w:pPr>
            <w:r>
              <w:rPr>
                <w:rFonts w:hint="eastAsia"/>
                <w:color w:val="000000"/>
              </w:rPr>
              <w:t>题　　目</w:t>
            </w:r>
          </w:p>
        </w:tc>
        <w:tc>
          <w:tcPr>
            <w:tcW w:w="7462" w:type="dxa"/>
            <w:gridSpan w:val="3"/>
            <w:noWrap w:val="0"/>
            <w:vAlign w:val="center"/>
          </w:tcPr>
          <w:p>
            <w:pPr>
              <w:tabs>
                <w:tab w:val="left" w:pos="6870"/>
              </w:tabs>
              <w:jc w:val="center"/>
              <w:rPr>
                <w:rFonts w:hint="eastAsia" w:eastAsia="宋体"/>
                <w:color w:val="000000"/>
                <w:u w:val="single"/>
                <w:lang w:val="en-US" w:eastAsia="zh-CN"/>
              </w:rPr>
            </w:pPr>
            <w:r>
              <w:rPr>
                <w:rFonts w:hint="eastAsia"/>
                <w:color w:val="000000"/>
                <w:u w:val="none"/>
                <w:lang w:val="en-US" w:eastAsia="zh-CN"/>
              </w:rPr>
              <w:t>基于云计算的微信校园外卖平台搭建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293" w:type="dxa"/>
            <w:gridSpan w:val="2"/>
            <w:noWrap w:val="0"/>
            <w:vAlign w:val="center"/>
          </w:tcPr>
          <w:p>
            <w:pPr>
              <w:tabs>
                <w:tab w:val="left" w:pos="6870"/>
              </w:tabs>
              <w:jc w:val="center"/>
              <w:rPr>
                <w:rFonts w:hint="eastAsia"/>
              </w:rPr>
            </w:pPr>
            <w:r>
              <w:rPr>
                <w:rFonts w:hint="eastAsia"/>
              </w:rPr>
              <w:t>课题类型</w:t>
            </w:r>
          </w:p>
        </w:tc>
        <w:tc>
          <w:tcPr>
            <w:tcW w:w="2134" w:type="dxa"/>
            <w:noWrap w:val="0"/>
            <w:vAlign w:val="center"/>
          </w:tcPr>
          <w:p>
            <w:pPr>
              <w:tabs>
                <w:tab w:val="left" w:pos="6870"/>
              </w:tabs>
              <w:jc w:val="center"/>
              <w:rPr>
                <w:rFonts w:hint="eastAsia"/>
              </w:rPr>
            </w:pPr>
            <w:r>
              <w:rPr>
                <w:rFonts w:hint="eastAsia"/>
              </w:rPr>
              <w:t>理论研究 □</w:t>
            </w:r>
          </w:p>
          <w:p>
            <w:pPr>
              <w:jc w:val="center"/>
              <w:rPr>
                <w:rFonts w:hint="eastAsia"/>
              </w:rPr>
            </w:pPr>
            <w:r>
              <w:rPr>
                <w:rFonts w:hint="eastAsia"/>
              </w:rPr>
              <w:t xml:space="preserve">工程设计 </w:t>
            </w:r>
            <w:r>
              <w:rPr>
                <w:rFonts w:hint="eastAsia"/>
              </w:rPr>
              <w:sym w:font="Wingdings 2" w:char="0052"/>
            </w:r>
          </w:p>
        </w:tc>
        <w:tc>
          <w:tcPr>
            <w:tcW w:w="1525" w:type="dxa"/>
            <w:noWrap w:val="0"/>
            <w:vAlign w:val="center"/>
          </w:tcPr>
          <w:p>
            <w:pPr>
              <w:tabs>
                <w:tab w:val="left" w:pos="6870"/>
              </w:tabs>
              <w:jc w:val="center"/>
              <w:rPr>
                <w:rFonts w:hint="eastAsia"/>
              </w:rPr>
            </w:pPr>
            <w:r>
              <w:rPr>
                <w:rFonts w:hint="eastAsia"/>
              </w:rPr>
              <w:t>课题类别</w:t>
            </w:r>
          </w:p>
        </w:tc>
        <w:tc>
          <w:tcPr>
            <w:tcW w:w="3803" w:type="dxa"/>
            <w:noWrap w:val="0"/>
            <w:vAlign w:val="center"/>
          </w:tcPr>
          <w:p>
            <w:pPr>
              <w:tabs>
                <w:tab w:val="left" w:pos="6870"/>
              </w:tabs>
              <w:rPr>
                <w:rFonts w:hint="eastAsia"/>
              </w:rPr>
            </w:pPr>
            <w:r>
              <w:rPr>
                <w:rFonts w:hint="eastAsia"/>
              </w:rPr>
              <w:t>理论与实验□  硬软结合（含硬件）□</w:t>
            </w:r>
          </w:p>
          <w:p>
            <w:pPr>
              <w:tabs>
                <w:tab w:val="left" w:pos="6870"/>
              </w:tabs>
              <w:rPr>
                <w:rFonts w:hint="eastAsia"/>
              </w:rPr>
            </w:pPr>
            <w:r>
              <w:rPr>
                <w:rFonts w:hint="eastAsia"/>
              </w:rPr>
              <w:t>软件</w:t>
            </w:r>
            <w:r>
              <w:rPr>
                <w:rFonts w:hint="eastAsia"/>
              </w:rPr>
              <w:sym w:font="Wingdings 2" w:char="0052"/>
            </w:r>
            <w:r>
              <w:rPr>
                <w:rFonts w:hint="eastAsia"/>
              </w:rPr>
              <w:t xml:space="preserve">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4" w:hRule="atLeast"/>
          <w:jc w:val="center"/>
        </w:trPr>
        <w:tc>
          <w:tcPr>
            <w:tcW w:w="464" w:type="dxa"/>
            <w:noWrap w:val="0"/>
            <w:vAlign w:val="center"/>
          </w:tcPr>
          <w:p>
            <w:pPr>
              <w:tabs>
                <w:tab w:val="left" w:pos="6870"/>
              </w:tabs>
              <w:rPr>
                <w:rFonts w:hint="eastAsia"/>
                <w:color w:val="000000"/>
              </w:rPr>
            </w:pPr>
            <w:r>
              <w:rPr>
                <w:rFonts w:hint="eastAsia"/>
                <w:color w:val="000000"/>
              </w:rPr>
              <w:t>设计内容与技术要求</w:t>
            </w:r>
          </w:p>
          <w:p>
            <w:pPr>
              <w:tabs>
                <w:tab w:val="left" w:pos="6870"/>
              </w:tabs>
              <w:rPr>
                <w:rFonts w:hint="eastAsia"/>
                <w:color w:val="000000"/>
              </w:rPr>
            </w:pPr>
            <w:r>
              <w:rPr>
                <w:rFonts w:hint="eastAsia"/>
                <w:color w:val="000000"/>
              </w:rPr>
              <w:t>、</w:t>
            </w:r>
          </w:p>
          <w:p>
            <w:pPr>
              <w:tabs>
                <w:tab w:val="left" w:pos="6870"/>
              </w:tabs>
              <w:rPr>
                <w:rFonts w:hint="eastAsia"/>
                <w:color w:val="000000"/>
              </w:rPr>
            </w:pPr>
            <w:r>
              <w:rPr>
                <w:rFonts w:hint="eastAsia"/>
                <w:color w:val="000000"/>
              </w:rPr>
              <w:t>成</w:t>
            </w:r>
          </w:p>
          <w:p>
            <w:pPr>
              <w:tabs>
                <w:tab w:val="left" w:pos="6870"/>
              </w:tabs>
              <w:rPr>
                <w:rFonts w:hint="eastAsia"/>
                <w:color w:val="000000"/>
              </w:rPr>
            </w:pPr>
            <w:r>
              <w:rPr>
                <w:rFonts w:hint="eastAsia"/>
                <w:color w:val="000000"/>
              </w:rPr>
              <w:t>果形式</w:t>
            </w:r>
          </w:p>
        </w:tc>
        <w:tc>
          <w:tcPr>
            <w:tcW w:w="8291" w:type="dxa"/>
            <w:gridSpan w:val="4"/>
            <w:noWrap w:val="0"/>
            <w:vAlign w:val="center"/>
          </w:tcPr>
          <w:p>
            <w:pPr>
              <w:tabs>
                <w:tab w:val="left" w:pos="6870"/>
              </w:tabs>
              <w:rPr>
                <w:rFonts w:hint="eastAsia"/>
                <w:color w:val="000000"/>
              </w:rPr>
            </w:pPr>
            <w:r>
              <w:rPr>
                <w:rFonts w:hint="eastAsia"/>
                <w:color w:val="000000"/>
              </w:rPr>
              <w:t>一、设计内容</w:t>
            </w:r>
          </w:p>
          <w:p>
            <w:pPr>
              <w:tabs>
                <w:tab w:val="left" w:pos="6870"/>
              </w:tabs>
              <w:ind w:firstLine="420" w:firstLineChars="200"/>
              <w:rPr>
                <w:rFonts w:hint="eastAsia"/>
                <w:color w:val="000000"/>
              </w:rPr>
            </w:pPr>
            <w:r>
              <w:rPr>
                <w:rFonts w:hint="eastAsia"/>
                <w:color w:val="000000"/>
              </w:rPr>
              <w:t>随着互联网＋移动端的普及与传播，人们的生活方式发生了很大的变化，其中一个最明显的变化就是饮食方面，相比较以前，人们吃饭的主要方式要么是下馆子亲自去饭馆吃，要么是家里面自己做，但是由于网络的普及加上人类自身的惰性，外卖这种新型的饮食方式就发展起来了，足不出户，手机下单，静候外卖小哥送货上门，可以说是相当方便。</w:t>
            </w:r>
          </w:p>
          <w:p>
            <w:pPr>
              <w:tabs>
                <w:tab w:val="left" w:pos="6870"/>
              </w:tabs>
              <w:ind w:firstLine="420" w:firstLineChars="200"/>
              <w:rPr>
                <w:rFonts w:hint="eastAsia"/>
                <w:color w:val="000000"/>
              </w:rPr>
            </w:pPr>
            <w:r>
              <w:rPr>
                <w:rFonts w:hint="eastAsia"/>
                <w:color w:val="000000"/>
              </w:rPr>
              <w:t>目前主流的外卖平台是美团和饿了么，占据着主要市场，而美团和饿了么的主要客源是校园内的大学生，但是美团和饿了么的业务还没有涉及校园特供版，因此本研究外卖点餐平台小程序是基于校园内的市场需求而进行设计，根据每个学校特点和学生群体的生活习惯，饮食习惯等，满足用户的需求，其中突破点就是区域的便携性，利用校园集中式，爆发式的流量来设计，具有针对性投放，目的用户明确。</w:t>
            </w:r>
          </w:p>
          <w:p>
            <w:pPr>
              <w:tabs>
                <w:tab w:val="left" w:pos="6870"/>
              </w:tabs>
              <w:ind w:firstLine="420" w:firstLineChars="200"/>
              <w:rPr>
                <w:rFonts w:hint="eastAsia"/>
                <w:color w:val="000000"/>
              </w:rPr>
            </w:pPr>
            <w:r>
              <w:rPr>
                <w:rFonts w:hint="eastAsia"/>
                <w:color w:val="000000"/>
              </w:rPr>
              <w:t>本课题旨在了解云计算的相关研究，在此基础上研究基于云计算的微信校园外卖平台搭建。</w:t>
            </w:r>
          </w:p>
          <w:p>
            <w:pPr>
              <w:tabs>
                <w:tab w:val="left" w:pos="6870"/>
              </w:tabs>
              <w:rPr>
                <w:rFonts w:hint="eastAsia"/>
                <w:color w:val="000000"/>
              </w:rPr>
            </w:pPr>
          </w:p>
          <w:p>
            <w:pPr>
              <w:tabs>
                <w:tab w:val="left" w:pos="6870"/>
              </w:tabs>
              <w:rPr>
                <w:rFonts w:hint="eastAsia"/>
                <w:color w:val="000000"/>
              </w:rPr>
            </w:pPr>
            <w:r>
              <w:rPr>
                <w:rFonts w:hint="eastAsia"/>
                <w:color w:val="000000"/>
              </w:rPr>
              <w:t>二、任务要求：</w:t>
            </w:r>
          </w:p>
          <w:p>
            <w:pPr>
              <w:tabs>
                <w:tab w:val="left" w:pos="6870"/>
              </w:tabs>
              <w:ind w:firstLine="420" w:firstLineChars="200"/>
              <w:rPr>
                <w:rFonts w:hint="eastAsia"/>
                <w:color w:val="000000"/>
              </w:rPr>
            </w:pPr>
            <w:r>
              <w:rPr>
                <w:rFonts w:hint="eastAsia"/>
                <w:color w:val="000000"/>
              </w:rPr>
              <w:t>1.首页设计为主要商家菜品呈现页，该页系统包括的功能模块有：搜索菜品，点餐（选择菜品，删除菜品），支付（支付成功，支付失败），选择收货地址（添加收货地址，删除收货地址）。</w:t>
            </w:r>
          </w:p>
          <w:p>
            <w:pPr>
              <w:tabs>
                <w:tab w:val="left" w:pos="6870"/>
              </w:tabs>
              <w:rPr>
                <w:rFonts w:hint="eastAsia"/>
                <w:color w:val="000000"/>
              </w:rPr>
            </w:pPr>
            <w:r>
              <w:rPr>
                <w:rFonts w:hint="eastAsia"/>
                <w:color w:val="000000"/>
              </w:rPr>
              <w:t xml:space="preserve">  </w:t>
            </w:r>
            <w:r>
              <w:rPr>
                <w:rFonts w:hint="eastAsia"/>
                <w:color w:val="000000"/>
                <w:lang w:val="en-US" w:eastAsia="zh-CN"/>
              </w:rPr>
              <w:t xml:space="preserve"> </w:t>
            </w:r>
            <w:r>
              <w:rPr>
                <w:rFonts w:hint="eastAsia"/>
                <w:color w:val="000000"/>
              </w:rPr>
              <w:t>2.消息模块设计为用户跟商家沟通渠道，主要功能有商家与用户的聊天界面。</w:t>
            </w:r>
          </w:p>
          <w:p>
            <w:pPr>
              <w:tabs>
                <w:tab w:val="left" w:pos="6870"/>
              </w:tabs>
              <w:rPr>
                <w:rFonts w:hint="eastAsia"/>
                <w:color w:val="000000"/>
              </w:rPr>
            </w:pPr>
            <w:r>
              <w:rPr>
                <w:rFonts w:hint="eastAsia"/>
                <w:color w:val="000000"/>
              </w:rPr>
              <w:t xml:space="preserve">  </w:t>
            </w:r>
            <w:r>
              <w:rPr>
                <w:rFonts w:hint="eastAsia"/>
                <w:color w:val="000000"/>
                <w:lang w:val="en-US" w:eastAsia="zh-CN"/>
              </w:rPr>
              <w:t xml:space="preserve"> </w:t>
            </w:r>
            <w:r>
              <w:rPr>
                <w:rFonts w:hint="eastAsia"/>
                <w:color w:val="000000"/>
              </w:rPr>
              <w:t>3.个人账户信息模块为主要模块，用于新用户的登录（新用户登录），注册（新用户注册），退出登录，我的订单（待付款，待收货，待评价）。</w:t>
            </w:r>
          </w:p>
          <w:p>
            <w:pPr>
              <w:tabs>
                <w:tab w:val="left" w:pos="6870"/>
              </w:tabs>
              <w:rPr>
                <w:rFonts w:hint="eastAsia"/>
                <w:color w:val="000000"/>
              </w:rPr>
            </w:pPr>
          </w:p>
          <w:p>
            <w:pPr>
              <w:tabs>
                <w:tab w:val="left" w:pos="6870"/>
              </w:tabs>
              <w:rPr>
                <w:rFonts w:hint="eastAsia"/>
                <w:color w:val="000000"/>
              </w:rPr>
            </w:pPr>
            <w:r>
              <w:rPr>
                <w:rFonts w:hint="eastAsia"/>
                <w:color w:val="000000"/>
              </w:rPr>
              <w:t>三、成果形式</w:t>
            </w:r>
          </w:p>
          <w:p>
            <w:pPr>
              <w:tabs>
                <w:tab w:val="left" w:pos="6870"/>
              </w:tabs>
              <w:ind w:firstLine="420" w:firstLineChars="200"/>
              <w:rPr>
                <w:rFonts w:hint="eastAsia"/>
                <w:color w:val="000000"/>
              </w:rPr>
            </w:pPr>
            <w:r>
              <w:rPr>
                <w:rFonts w:hint="eastAsia"/>
                <w:color w:val="000000"/>
              </w:rPr>
              <w:t>提交完整的微信小程序和配套的软件程序；提交毕业设计报告及其电子文档。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6" w:hRule="atLeast"/>
          <w:jc w:val="center"/>
        </w:trPr>
        <w:tc>
          <w:tcPr>
            <w:tcW w:w="464" w:type="dxa"/>
            <w:noWrap w:val="0"/>
            <w:vAlign w:val="center"/>
          </w:tcPr>
          <w:p>
            <w:pPr>
              <w:tabs>
                <w:tab w:val="left" w:pos="6870"/>
              </w:tabs>
              <w:rPr>
                <w:rFonts w:hint="eastAsia"/>
                <w:color w:val="000000"/>
              </w:rPr>
            </w:pPr>
            <w:r>
              <w:rPr>
                <w:rFonts w:hint="eastAsia"/>
                <w:color w:val="000000"/>
              </w:rPr>
              <w:t>设计进度</w:t>
            </w:r>
          </w:p>
        </w:tc>
        <w:tc>
          <w:tcPr>
            <w:tcW w:w="8291" w:type="dxa"/>
            <w:gridSpan w:val="4"/>
            <w:noWrap w:val="0"/>
            <w:vAlign w:val="center"/>
          </w:tcPr>
          <w:p>
            <w:pPr>
              <w:tabs>
                <w:tab w:val="left" w:pos="6870"/>
              </w:tabs>
              <w:rPr>
                <w:rFonts w:hint="eastAsia"/>
                <w:color w:val="000000"/>
              </w:rPr>
            </w:pPr>
            <w:r>
              <w:rPr>
                <w:rFonts w:hint="eastAsia"/>
                <w:color w:val="000000"/>
              </w:rPr>
              <w:t>1月1日—1月31日: 完成开题报告，分析整理文献资料，构建论文框架；</w:t>
            </w:r>
          </w:p>
          <w:p>
            <w:pPr>
              <w:tabs>
                <w:tab w:val="left" w:pos="6870"/>
              </w:tabs>
              <w:rPr>
                <w:rFonts w:hint="eastAsia"/>
                <w:color w:val="000000"/>
              </w:rPr>
            </w:pPr>
            <w:r>
              <w:rPr>
                <w:rFonts w:hint="eastAsia"/>
                <w:color w:val="000000"/>
              </w:rPr>
              <w:t>2月1日—2月28日: 阅读相关外文文献，完成外文翻译；</w:t>
            </w:r>
          </w:p>
          <w:p>
            <w:pPr>
              <w:tabs>
                <w:tab w:val="left" w:pos="6870"/>
              </w:tabs>
              <w:rPr>
                <w:rFonts w:hint="eastAsia"/>
                <w:color w:val="000000"/>
              </w:rPr>
            </w:pPr>
            <w:r>
              <w:rPr>
                <w:rFonts w:hint="eastAsia"/>
                <w:color w:val="000000"/>
              </w:rPr>
              <w:t>3月1日—3月31日: 熟悉相关技术原理和应用，完成实验整体设计；</w:t>
            </w:r>
          </w:p>
          <w:p>
            <w:pPr>
              <w:tabs>
                <w:tab w:val="left" w:pos="6870"/>
              </w:tabs>
              <w:rPr>
                <w:rFonts w:hint="eastAsia"/>
                <w:color w:val="000000"/>
              </w:rPr>
            </w:pPr>
            <w:r>
              <w:rPr>
                <w:rFonts w:hint="eastAsia"/>
                <w:color w:val="000000"/>
              </w:rPr>
              <w:t>4月1日—4月14日: 中期检查；</w:t>
            </w:r>
          </w:p>
          <w:p>
            <w:pPr>
              <w:tabs>
                <w:tab w:val="left" w:pos="6870"/>
              </w:tabs>
              <w:rPr>
                <w:rFonts w:hint="eastAsia"/>
                <w:color w:val="000000"/>
              </w:rPr>
            </w:pPr>
            <w:r>
              <w:rPr>
                <w:rFonts w:hint="eastAsia"/>
                <w:color w:val="000000"/>
              </w:rPr>
              <w:t>4月15日—5月8日: 撰写初稿；</w:t>
            </w:r>
          </w:p>
          <w:p>
            <w:pPr>
              <w:tabs>
                <w:tab w:val="left" w:pos="6870"/>
              </w:tabs>
              <w:rPr>
                <w:rFonts w:hint="eastAsia" w:eastAsia="宋体"/>
                <w:color w:val="000000"/>
                <w:lang w:eastAsia="zh-CN"/>
              </w:rPr>
            </w:pPr>
            <w:r>
              <w:rPr>
                <w:rFonts w:hint="eastAsia"/>
                <w:color w:val="000000"/>
              </w:rPr>
              <w:t>5月27日—5月29日: 打印论文，毕业答辩</w:t>
            </w:r>
            <w:r>
              <w:rPr>
                <w:rFonts w:hint="eastAsia"/>
                <w:color w:val="000000"/>
                <w:lang w:eastAsia="zh-CN"/>
              </w:rPr>
              <w:t>；</w:t>
            </w:r>
          </w:p>
          <w:p>
            <w:pPr>
              <w:tabs>
                <w:tab w:val="left" w:pos="6870"/>
              </w:tabs>
              <w:rPr>
                <w:rFonts w:hint="eastAsia"/>
                <w:color w:val="000000"/>
              </w:rPr>
            </w:pPr>
            <w:r>
              <w:rPr>
                <w:rFonts w:hint="eastAsia"/>
                <w:color w:val="000000"/>
              </w:rPr>
              <w:t>5月30日—6月2日: 完善论文，最终定稿</w:t>
            </w:r>
            <w:r>
              <w:rPr>
                <w:rFonts w:hint="eastAsia"/>
                <w:color w:val="000000"/>
                <w:lang w:eastAsia="zh-CN"/>
              </w:rPr>
              <w:t>。</w:t>
            </w:r>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1" w:hRule="atLeast"/>
          <w:jc w:val="center"/>
        </w:trPr>
        <w:tc>
          <w:tcPr>
            <w:tcW w:w="464" w:type="dxa"/>
            <w:noWrap w:val="0"/>
            <w:vAlign w:val="center"/>
          </w:tcPr>
          <w:p>
            <w:pPr>
              <w:tabs>
                <w:tab w:val="left" w:pos="6870"/>
              </w:tabs>
              <w:rPr>
                <w:rFonts w:hint="eastAsia"/>
                <w:color w:val="000000"/>
              </w:rPr>
            </w:pPr>
            <w:r>
              <w:rPr>
                <w:rFonts w:hint="eastAsia"/>
                <w:color w:val="000000"/>
              </w:rPr>
              <w:t>参考资料</w:t>
            </w:r>
          </w:p>
        </w:tc>
        <w:tc>
          <w:tcPr>
            <w:tcW w:w="8291" w:type="dxa"/>
            <w:gridSpan w:val="4"/>
            <w:noWrap w:val="0"/>
            <w:vAlign w:val="center"/>
          </w:tcPr>
          <w:p>
            <w:pPr>
              <w:tabs>
                <w:tab w:val="left" w:pos="6870"/>
              </w:tabs>
              <w:rPr>
                <w:rFonts w:hint="eastAsia"/>
                <w:b/>
                <w:szCs w:val="21"/>
              </w:rPr>
            </w:pPr>
            <w:r>
              <w:rPr>
                <w:rFonts w:hint="eastAsia"/>
                <w:b/>
                <w:szCs w:val="21"/>
              </w:rPr>
              <w:t>（建议5篇以上）</w:t>
            </w:r>
          </w:p>
          <w:p>
            <w:pPr>
              <w:tabs>
                <w:tab w:val="left" w:pos="6870"/>
              </w:tabs>
              <w:rPr>
                <w:rFonts w:hint="eastAsia"/>
                <w:color w:val="000000"/>
              </w:rPr>
            </w:pPr>
            <w:r>
              <w:rPr>
                <w:rFonts w:hint="eastAsia"/>
                <w:color w:val="000000"/>
              </w:rPr>
              <w:t>[1]何无霜. 消费者网络购物影响因素探究[D].</w:t>
            </w:r>
            <w:r>
              <w:rPr>
                <w:rFonts w:hint="eastAsia"/>
                <w:color w:val="000000"/>
                <w:lang w:val="en-US" w:eastAsia="zh-CN"/>
              </w:rPr>
              <w:t xml:space="preserve"> </w:t>
            </w:r>
            <w:r>
              <w:rPr>
                <w:rFonts w:hint="eastAsia"/>
                <w:color w:val="000000"/>
              </w:rPr>
              <w:t>南京大学,</w:t>
            </w:r>
            <w:r>
              <w:rPr>
                <w:rFonts w:hint="eastAsia"/>
                <w:color w:val="000000"/>
                <w:lang w:val="en-US" w:eastAsia="zh-CN"/>
              </w:rPr>
              <w:t xml:space="preserve"> </w:t>
            </w:r>
            <w:r>
              <w:rPr>
                <w:rFonts w:hint="eastAsia"/>
                <w:color w:val="000000"/>
              </w:rPr>
              <w:t>2017.</w:t>
            </w:r>
          </w:p>
          <w:p>
            <w:pPr>
              <w:tabs>
                <w:tab w:val="left" w:pos="6870"/>
              </w:tabs>
              <w:rPr>
                <w:rFonts w:hint="eastAsia"/>
                <w:color w:val="000000"/>
              </w:rPr>
            </w:pPr>
            <w:r>
              <w:rPr>
                <w:rFonts w:hint="eastAsia"/>
                <w:color w:val="000000"/>
              </w:rPr>
              <w:t>[2]何贵涛.</w:t>
            </w:r>
            <w:r>
              <w:rPr>
                <w:rFonts w:hint="eastAsia"/>
                <w:color w:val="000000"/>
                <w:lang w:val="en-US" w:eastAsia="zh-CN"/>
              </w:rPr>
              <w:t xml:space="preserve"> </w:t>
            </w:r>
            <w:r>
              <w:rPr>
                <w:rFonts w:hint="eastAsia"/>
                <w:color w:val="000000"/>
              </w:rPr>
              <w:t>A线上购物商城服务营销优化研究[D].</w:t>
            </w:r>
            <w:r>
              <w:rPr>
                <w:rFonts w:hint="eastAsia"/>
                <w:color w:val="000000"/>
                <w:lang w:val="en-US" w:eastAsia="zh-CN"/>
              </w:rPr>
              <w:t xml:space="preserve"> </w:t>
            </w:r>
            <w:r>
              <w:rPr>
                <w:rFonts w:hint="eastAsia"/>
                <w:color w:val="000000"/>
              </w:rPr>
              <w:t>广西大学,</w:t>
            </w:r>
            <w:r>
              <w:rPr>
                <w:rFonts w:hint="eastAsia"/>
                <w:color w:val="000000"/>
                <w:lang w:val="en-US" w:eastAsia="zh-CN"/>
              </w:rPr>
              <w:t xml:space="preserve"> </w:t>
            </w:r>
            <w:r>
              <w:rPr>
                <w:rFonts w:hint="eastAsia"/>
                <w:color w:val="000000"/>
              </w:rPr>
              <w:t>2021.</w:t>
            </w:r>
          </w:p>
          <w:p>
            <w:pPr>
              <w:tabs>
                <w:tab w:val="left" w:pos="6870"/>
              </w:tabs>
              <w:rPr>
                <w:rFonts w:hint="eastAsia"/>
                <w:color w:val="000000"/>
              </w:rPr>
            </w:pPr>
            <w:r>
              <w:rPr>
                <w:rFonts w:hint="eastAsia"/>
                <w:color w:val="000000"/>
              </w:rPr>
              <w:t>[3]张韵. 数字鸿沟视角下农民工移动购物接入与使用状况研究[D].</w:t>
            </w:r>
            <w:r>
              <w:rPr>
                <w:rFonts w:hint="eastAsia"/>
                <w:color w:val="000000"/>
                <w:lang w:val="en-US" w:eastAsia="zh-CN"/>
              </w:rPr>
              <w:t xml:space="preserve"> </w:t>
            </w:r>
            <w:r>
              <w:rPr>
                <w:rFonts w:hint="eastAsia"/>
                <w:color w:val="000000"/>
              </w:rPr>
              <w:t>东北师范大学,</w:t>
            </w:r>
            <w:r>
              <w:rPr>
                <w:rFonts w:hint="eastAsia"/>
                <w:color w:val="000000"/>
                <w:lang w:val="en-US" w:eastAsia="zh-CN"/>
              </w:rPr>
              <w:t xml:space="preserve"> </w:t>
            </w:r>
            <w:r>
              <w:rPr>
                <w:rFonts w:hint="eastAsia"/>
                <w:color w:val="000000"/>
              </w:rPr>
              <w:t>2018.</w:t>
            </w:r>
          </w:p>
          <w:p>
            <w:pPr>
              <w:tabs>
                <w:tab w:val="left" w:pos="6870"/>
              </w:tabs>
              <w:rPr>
                <w:rFonts w:hint="eastAsia"/>
                <w:color w:val="000000"/>
              </w:rPr>
            </w:pPr>
            <w:r>
              <w:rPr>
                <w:rFonts w:hint="eastAsia"/>
                <w:color w:val="000000"/>
              </w:rPr>
              <w:t>[4]耿明.</w:t>
            </w:r>
            <w:r>
              <w:rPr>
                <w:rFonts w:hint="eastAsia"/>
                <w:color w:val="000000"/>
                <w:lang w:val="en-US" w:eastAsia="zh-CN"/>
              </w:rPr>
              <w:t xml:space="preserve"> </w:t>
            </w:r>
            <w:r>
              <w:rPr>
                <w:rFonts w:hint="eastAsia"/>
                <w:color w:val="000000"/>
              </w:rPr>
              <w:t>大数据与云计算在智慧工厂中的应用[J].</w:t>
            </w:r>
            <w:r>
              <w:rPr>
                <w:rFonts w:hint="eastAsia"/>
                <w:color w:val="000000"/>
                <w:lang w:val="en-US" w:eastAsia="zh-CN"/>
              </w:rPr>
              <w:t xml:space="preserve"> </w:t>
            </w:r>
            <w:r>
              <w:rPr>
                <w:rFonts w:hint="eastAsia"/>
                <w:color w:val="000000"/>
              </w:rPr>
              <w:t>工业控制计算机,</w:t>
            </w:r>
            <w:r>
              <w:rPr>
                <w:rFonts w:hint="eastAsia"/>
                <w:color w:val="000000"/>
                <w:lang w:val="en-US" w:eastAsia="zh-CN"/>
              </w:rPr>
              <w:t xml:space="preserve"> </w:t>
            </w:r>
            <w:r>
              <w:rPr>
                <w:rFonts w:hint="eastAsia"/>
                <w:color w:val="000000"/>
              </w:rPr>
              <w:t>2021,</w:t>
            </w:r>
            <w:r>
              <w:rPr>
                <w:rFonts w:hint="eastAsia"/>
                <w:color w:val="000000"/>
                <w:lang w:val="en-US" w:eastAsia="zh-CN"/>
              </w:rPr>
              <w:t xml:space="preserve"> </w:t>
            </w:r>
            <w:r>
              <w:rPr>
                <w:rFonts w:hint="eastAsia"/>
                <w:color w:val="000000"/>
              </w:rPr>
              <w:t>34(12):</w:t>
            </w:r>
            <w:r>
              <w:rPr>
                <w:rFonts w:hint="eastAsia"/>
                <w:color w:val="000000"/>
                <w:lang w:val="en-US" w:eastAsia="zh-CN"/>
              </w:rPr>
              <w:t xml:space="preserve"> </w:t>
            </w:r>
            <w:r>
              <w:rPr>
                <w:rFonts w:hint="eastAsia"/>
                <w:color w:val="000000"/>
              </w:rPr>
              <w:t>32-34.</w:t>
            </w:r>
          </w:p>
          <w:p>
            <w:pPr>
              <w:tabs>
                <w:tab w:val="left" w:pos="6870"/>
              </w:tabs>
              <w:rPr>
                <w:rFonts w:hint="eastAsia"/>
                <w:color w:val="000000"/>
              </w:rPr>
            </w:pPr>
            <w:r>
              <w:rPr>
                <w:rFonts w:hint="eastAsia"/>
                <w:color w:val="000000"/>
              </w:rPr>
              <w:t>[5]PankajBhambri,</w:t>
            </w:r>
            <w:r>
              <w:rPr>
                <w:rFonts w:hint="eastAsia"/>
                <w:color w:val="000000"/>
                <w:lang w:val="en-US" w:eastAsia="zh-CN"/>
              </w:rPr>
              <w:t xml:space="preserve"> </w:t>
            </w:r>
            <w:r>
              <w:rPr>
                <w:rFonts w:hint="eastAsia"/>
                <w:color w:val="000000"/>
              </w:rPr>
              <w:t>Sita</w:t>
            </w:r>
            <w:r>
              <w:rPr>
                <w:rFonts w:hint="eastAsia"/>
                <w:color w:val="000000"/>
                <w:lang w:val="en-US" w:eastAsia="zh-CN"/>
              </w:rPr>
              <w:t xml:space="preserve"> </w:t>
            </w:r>
            <w:r>
              <w:rPr>
                <w:rFonts w:hint="eastAsia"/>
                <w:color w:val="000000"/>
              </w:rPr>
              <w:t>Rani,</w:t>
            </w:r>
            <w:r>
              <w:rPr>
                <w:rFonts w:hint="eastAsia"/>
                <w:color w:val="000000"/>
                <w:lang w:val="en-US" w:eastAsia="zh-CN"/>
              </w:rPr>
              <w:t xml:space="preserve"> </w:t>
            </w:r>
            <w:r>
              <w:rPr>
                <w:rFonts w:hint="eastAsia"/>
                <w:color w:val="000000"/>
              </w:rPr>
              <w:t>Gaurav Gupta,</w:t>
            </w:r>
            <w:r>
              <w:rPr>
                <w:rFonts w:hint="eastAsia"/>
                <w:color w:val="000000"/>
                <w:lang w:val="en-US" w:eastAsia="zh-CN"/>
              </w:rPr>
              <w:t xml:space="preserve"> </w:t>
            </w:r>
            <w:r>
              <w:rPr>
                <w:rFonts w:hint="eastAsia"/>
                <w:color w:val="000000"/>
              </w:rPr>
              <w:t>Alex Khang. Cloud and Fog Computing Platformsfor Internet of Things[M].</w:t>
            </w:r>
            <w:r>
              <w:rPr>
                <w:rFonts w:hint="eastAsia"/>
                <w:color w:val="000000"/>
                <w:lang w:val="en-US" w:eastAsia="zh-CN"/>
              </w:rPr>
              <w:t xml:space="preserve"> </w:t>
            </w:r>
            <w:r>
              <w:rPr>
                <w:rFonts w:hint="eastAsia"/>
                <w:color w:val="000000"/>
              </w:rPr>
              <w:t>CRC Press:</w:t>
            </w:r>
            <w:r>
              <w:rPr>
                <w:rFonts w:hint="eastAsia"/>
                <w:color w:val="000000"/>
                <w:lang w:val="en-US" w:eastAsia="zh-CN"/>
              </w:rPr>
              <w:t xml:space="preserve"> </w:t>
            </w:r>
            <w:r>
              <w:rPr>
                <w:rFonts w:hint="eastAsia"/>
                <w:color w:val="000000"/>
              </w:rPr>
              <w:t>2021-12-24.</w:t>
            </w:r>
          </w:p>
          <w:p>
            <w:pPr>
              <w:tabs>
                <w:tab w:val="left" w:pos="6870"/>
              </w:tabs>
              <w:rPr>
                <w:rFonts w:hint="eastAsia"/>
                <w:color w:val="000000"/>
              </w:rPr>
            </w:pPr>
            <w:r>
              <w:rPr>
                <w:rFonts w:hint="eastAsia"/>
                <w:color w:val="000000"/>
              </w:rPr>
              <w:t>[6]Guodong Liu. Research on Educational Informatization Platform Based on Cloud</w:t>
            </w:r>
            <w:r>
              <w:rPr>
                <w:rFonts w:hint="eastAsia"/>
                <w:color w:val="000000"/>
                <w:lang w:val="en-US" w:eastAsia="zh-CN"/>
              </w:rPr>
              <w:t xml:space="preserve"> </w:t>
            </w:r>
            <w:r>
              <w:rPr>
                <w:rFonts w:hint="eastAsia"/>
                <w:color w:val="000000"/>
              </w:rPr>
              <w:t>Computing[C]//Proceedings of the 11th International Conference on Computer Engineering</w:t>
            </w:r>
            <w:r>
              <w:rPr>
                <w:rFonts w:hint="eastAsia"/>
                <w:color w:val="000000"/>
                <w:lang w:val="en-US" w:eastAsia="zh-CN"/>
              </w:rPr>
              <w:t xml:space="preserve"> </w:t>
            </w:r>
            <w:r>
              <w:rPr>
                <w:rFonts w:hint="eastAsia"/>
                <w:color w:val="000000"/>
              </w:rPr>
              <w:t>and</w:t>
            </w:r>
            <w:r>
              <w:rPr>
                <w:rFonts w:hint="eastAsia"/>
                <w:color w:val="000000"/>
                <w:lang w:val="en-US" w:eastAsia="zh-CN"/>
              </w:rPr>
              <w:t xml:space="preserve"> </w:t>
            </w:r>
            <w:r>
              <w:rPr>
                <w:rFonts w:hint="eastAsia"/>
                <w:color w:val="000000"/>
              </w:rPr>
              <w:t>Networks(CENet2021)Part II.,2021:294-307.</w:t>
            </w:r>
          </w:p>
          <w:p>
            <w:pPr>
              <w:tabs>
                <w:tab w:val="left" w:pos="6870"/>
              </w:tabs>
              <w:rPr>
                <w:rFonts w:hint="eastAsia"/>
                <w:color w:val="000000"/>
              </w:rPr>
            </w:pPr>
            <w:r>
              <w:rPr>
                <w:rFonts w:hint="eastAsia"/>
                <w:color w:val="000000"/>
              </w:rPr>
              <w:t>[7]鹿峰</w:t>
            </w:r>
            <w:r>
              <w:rPr>
                <w:rFonts w:hint="eastAsia"/>
                <w:color w:val="000000"/>
                <w:lang w:val="en-US" w:eastAsia="zh-CN"/>
              </w:rPr>
              <w:t xml:space="preserve">, </w:t>
            </w:r>
            <w:r>
              <w:rPr>
                <w:rFonts w:hint="eastAsia"/>
                <w:color w:val="000000"/>
              </w:rPr>
              <w:t>基于小程序手机的手机APP交互界面的设计研究[J].</w:t>
            </w:r>
            <w:r>
              <w:rPr>
                <w:rFonts w:hint="eastAsia"/>
                <w:color w:val="000000"/>
                <w:lang w:val="en-US" w:eastAsia="zh-CN"/>
              </w:rPr>
              <w:t xml:space="preserve"> </w:t>
            </w:r>
            <w:r>
              <w:rPr>
                <w:rFonts w:hint="eastAsia"/>
                <w:color w:val="000000"/>
              </w:rPr>
              <w:t>电子世界</w:t>
            </w:r>
            <w:r>
              <w:rPr>
                <w:rFonts w:hint="eastAsia"/>
                <w:color w:val="000000"/>
                <w:lang w:val="en-US" w:eastAsia="zh-CN"/>
              </w:rPr>
              <w:t xml:space="preserve">, </w:t>
            </w:r>
            <w:r>
              <w:rPr>
                <w:rFonts w:hint="eastAsia"/>
                <w:color w:val="000000"/>
              </w:rPr>
              <w:t>020(17):67-69.</w:t>
            </w:r>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bookmarkStart w:id="0" w:name="_Hlt152497160"/>
            <w:bookmarkEnd w:id="0"/>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p>
          <w:p>
            <w:pPr>
              <w:tabs>
                <w:tab w:val="left" w:pos="6870"/>
              </w:tabs>
              <w:rPr>
                <w:rFonts w:hint="eastAsia"/>
                <w:color w:val="000000"/>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VmMGQ5MWJmNzRmZjE3MzVkOTZlMWQ2YzZjN2ZkOTkifQ=="/>
  </w:docVars>
  <w:rsids>
    <w:rsidRoot w:val="00000000"/>
    <w:rsid w:val="0F804E53"/>
    <w:rsid w:val="1216513B"/>
    <w:rsid w:val="445C7149"/>
    <w:rsid w:val="76DF4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1162</Words>
  <Characters>1528</Characters>
  <Lines>0</Lines>
  <Paragraphs>0</Paragraphs>
  <TotalTime>13</TotalTime>
  <ScaleCrop>false</ScaleCrop>
  <LinksUpToDate>false</LinksUpToDate>
  <CharactersWithSpaces>1625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2023-06-07T11:52:00Z</dcterms:created>
  <dc:creator>younger</dc:creator>
  <cp:lastModifiedBy>杨诗意。</cp:lastModifiedBy>
  <dcterms:modified xsi:type="dcterms:W3CDTF">2023-06-12T02:33:38Z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6D3F82F275774BF79A5256915C77FC30_12</vt:lpwstr>
  </property>
</Properties>
</file>