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A570" w14:textId="2CD5A74B" w:rsidR="0B1749DA" w:rsidRDefault="0B1749DA" w:rsidP="00352AAD">
      <w:pPr>
        <w:pStyle w:val="Kop1"/>
      </w:pPr>
      <w:proofErr w:type="spellStart"/>
      <w:r w:rsidRPr="00352AAD">
        <w:t>Biofinformatics</w:t>
      </w:r>
      <w:proofErr w:type="spellEnd"/>
      <w:r w:rsidRPr="00352AAD">
        <w:t xml:space="preserve"> </w:t>
      </w:r>
    </w:p>
    <w:p w14:paraId="022FE402" w14:textId="5BC7F3A4" w:rsidR="0B1749DA" w:rsidRPr="00352AAD" w:rsidRDefault="0B1749DA" w:rsidP="00352AAD">
      <w:pPr>
        <w:pStyle w:val="Kop2"/>
      </w:pPr>
      <w:r w:rsidRPr="00352AAD">
        <w:t>Analysis of CDK2</w:t>
      </w:r>
      <w:r w:rsidR="4961786E" w:rsidRPr="00352AAD">
        <w:t xml:space="preserve"> (PDB: 1H1Q) (</w:t>
      </w:r>
      <w:proofErr w:type="spellStart"/>
      <w:r w:rsidR="4961786E" w:rsidRPr="00352AAD">
        <w:t>UniProt</w:t>
      </w:r>
      <w:proofErr w:type="spellEnd"/>
      <w:r w:rsidR="4961786E" w:rsidRPr="00352AAD">
        <w:t xml:space="preserve"> </w:t>
      </w:r>
      <w:proofErr w:type="spellStart"/>
      <w:r w:rsidR="4961786E" w:rsidRPr="00352AAD">
        <w:t>accessionnr</w:t>
      </w:r>
      <w:proofErr w:type="spellEnd"/>
      <w:r w:rsidR="4961786E" w:rsidRPr="00352AAD">
        <w:t>.: P24941)</w:t>
      </w:r>
    </w:p>
    <w:p w14:paraId="682C8137" w14:textId="79F257E4" w:rsidR="0B1749DA" w:rsidRDefault="0B1749DA" w:rsidP="2CDA04FA">
      <w:pPr>
        <w:pStyle w:val="Geenafstand"/>
      </w:pPr>
      <w:r>
        <w:t xml:space="preserve">Pathology </w:t>
      </w:r>
    </w:p>
    <w:p w14:paraId="68570D0D" w14:textId="0700CF42" w:rsidR="0B1749DA" w:rsidRDefault="0B1749DA" w:rsidP="2CDA04FA">
      <w:pPr>
        <w:pStyle w:val="Geenafstand"/>
      </w:pPr>
      <w:proofErr w:type="spellStart"/>
      <w:r>
        <w:t>Clinicaly</w:t>
      </w:r>
      <w:proofErr w:type="spellEnd"/>
      <w:r>
        <w:t xml:space="preserve"> available drugs</w:t>
      </w:r>
    </w:p>
    <w:p w14:paraId="56C0AF98" w14:textId="79C170BC" w:rsidR="0B1749DA" w:rsidRDefault="0B1749DA" w:rsidP="2CDA04FA">
      <w:pPr>
        <w:pStyle w:val="Geenafstand"/>
      </w:pPr>
      <w:r>
        <w:t xml:space="preserve">Protein information </w:t>
      </w:r>
    </w:p>
    <w:p w14:paraId="6F5414E7" w14:textId="44B9A690" w:rsidR="2CDA04FA" w:rsidRDefault="2CDA04FA" w:rsidP="2CDA04FA">
      <w:pPr>
        <w:pStyle w:val="Geenafstand"/>
      </w:pPr>
    </w:p>
    <w:p w14:paraId="2137ABF8" w14:textId="77777777" w:rsidR="005A1F72" w:rsidRDefault="005A1F72" w:rsidP="2CDA04FA">
      <w:pPr>
        <w:pStyle w:val="Geenafstand"/>
      </w:pPr>
    </w:p>
    <w:p w14:paraId="37DFF036" w14:textId="444FFB60" w:rsidR="16768580" w:rsidRDefault="16768580" w:rsidP="2CDA04FA">
      <w:pPr>
        <w:pStyle w:val="Geenafstand"/>
      </w:pPr>
      <w:r>
        <w:t xml:space="preserve">The protein encoded by the </w:t>
      </w:r>
      <w:r w:rsidRPr="005B5ED4">
        <w:rPr>
          <w:i/>
          <w:iCs/>
        </w:rPr>
        <w:t>c</w:t>
      </w:r>
      <w:r w:rsidR="0DA65916" w:rsidRPr="005B5ED4">
        <w:rPr>
          <w:i/>
          <w:iCs/>
        </w:rPr>
        <w:t>yclin-dependent Kinase 2 (CDK2</w:t>
      </w:r>
      <w:r w:rsidR="43BB9061">
        <w:t xml:space="preserve">) </w:t>
      </w:r>
      <w:r w:rsidR="3A363E58">
        <w:t>gene</w:t>
      </w:r>
      <w:r w:rsidR="61778A7B">
        <w:t xml:space="preserve"> is part of a family of serine/ threonine protein kinase which </w:t>
      </w:r>
      <w:r w:rsidR="639D9930">
        <w:t>regulates progression through the cell cycle.</w:t>
      </w:r>
      <w:r w:rsidR="005B5ED4">
        <w:t xml:space="preserve"> </w:t>
      </w:r>
      <w:r w:rsidR="00035435">
        <w:t xml:space="preserve">Its role is especially </w:t>
      </w:r>
      <w:r w:rsidR="00E876A8">
        <w:t xml:space="preserve">important during the transition from the G1 to the S phase. </w:t>
      </w:r>
      <w:r w:rsidR="00704F55">
        <w:t xml:space="preserve"> </w:t>
      </w:r>
      <w:r w:rsidR="002F2428">
        <w:t xml:space="preserve">the </w:t>
      </w:r>
      <w:proofErr w:type="spellStart"/>
      <w:r w:rsidR="002F2428">
        <w:t>catalic</w:t>
      </w:r>
      <w:proofErr w:type="spellEnd"/>
      <w:r w:rsidR="002F2428">
        <w:t xml:space="preserve"> subunit of the cyclin-dependent protein kinase complex and is</w:t>
      </w:r>
    </w:p>
    <w:p w14:paraId="49D2A22D" w14:textId="5D3D9664" w:rsidR="49574E5B" w:rsidRDefault="49574E5B" w:rsidP="2CDA04FA">
      <w:pPr>
        <w:pStyle w:val="Geenafstand"/>
      </w:pPr>
      <w:r>
        <w:t>Promotes G1/S transition</w:t>
      </w:r>
    </w:p>
    <w:p w14:paraId="763B2D53" w14:textId="7C7E959C" w:rsidR="3B573324" w:rsidRDefault="3B573324" w:rsidP="2CDA04FA">
      <w:pPr>
        <w:pStyle w:val="Geenafstand"/>
      </w:pPr>
      <w:r>
        <w:t xml:space="preserve">Critically associated with tumour growth in various types of cancer. </w:t>
      </w:r>
    </w:p>
    <w:p w14:paraId="48EBC178" w14:textId="497D0926" w:rsidR="2CCFB645" w:rsidRDefault="2CCFB645" w:rsidP="2CCFB645">
      <w:pPr>
        <w:pStyle w:val="Geenafstand"/>
      </w:pPr>
    </w:p>
    <w:p w14:paraId="2F77AE36" w14:textId="5F5C99EF" w:rsidR="2CCFB645" w:rsidRDefault="2CCFB645" w:rsidP="2CCFB645">
      <w:pPr>
        <w:pStyle w:val="Geenafstand"/>
      </w:pPr>
    </w:p>
    <w:p w14:paraId="6A8ECA01" w14:textId="09114FBD" w:rsidR="2CCFB645" w:rsidRDefault="2CCFB645" w:rsidP="2CCFB645">
      <w:pPr>
        <w:pStyle w:val="Geenafstand"/>
      </w:pPr>
    </w:p>
    <w:p w14:paraId="27795EE2" w14:textId="7216FC6D" w:rsidR="2CCFB645" w:rsidRPr="000C014A" w:rsidRDefault="2CCFB645">
      <w:pPr>
        <w:rPr>
          <w:lang w:val="en-US"/>
        </w:rPr>
      </w:pPr>
      <w:r w:rsidRPr="000C014A">
        <w:rPr>
          <w:lang w:val="en-US"/>
        </w:rPr>
        <w:br w:type="page"/>
      </w:r>
    </w:p>
    <w:p w14:paraId="6BD01D1A" w14:textId="77777777" w:rsidR="00CD2EF2" w:rsidRDefault="00352AAD" w:rsidP="00CD2EF2">
      <w:pPr>
        <w:pStyle w:val="Kop2"/>
      </w:pPr>
      <w:r>
        <w:lastRenderedPageBreak/>
        <w:t>Related proteins (off-target), based on sequence</w:t>
      </w:r>
    </w:p>
    <w:p w14:paraId="7267176E" w14:textId="77777777" w:rsidR="00DA2B86" w:rsidRDefault="00DA2B86" w:rsidP="00DA2B86"/>
    <w:p w14:paraId="6AD7CCC2" w14:textId="696E6E25" w:rsidR="00DA2B86" w:rsidRDefault="003C3982" w:rsidP="00DA2B86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Target: </w:t>
      </w:r>
      <w:r w:rsidR="0020469E">
        <w:rPr>
          <w:lang w:val="en-GB"/>
        </w:rPr>
        <w:t>CDK2 (human)</w:t>
      </w:r>
    </w:p>
    <w:p w14:paraId="1884B23C" w14:textId="049CA3CC" w:rsidR="00DA2B86" w:rsidRDefault="007B5059" w:rsidP="007B5059">
      <w:pPr>
        <w:pStyle w:val="Lijstalinea"/>
        <w:ind w:left="792"/>
        <w:rPr>
          <w:lang w:val="en-GB"/>
        </w:rPr>
      </w:pPr>
      <w:r w:rsidRPr="00DA2B86">
        <w:rPr>
          <w:lang w:val="en-GB"/>
        </w:rPr>
        <w:t>Sequence</w:t>
      </w:r>
      <w:r w:rsidR="004906AD" w:rsidRPr="00DA2B86">
        <w:rPr>
          <w:lang w:val="en-GB"/>
        </w:rPr>
        <w:t xml:space="preserve"> leng</w:t>
      </w:r>
      <w:r w:rsidR="006E0E42" w:rsidRPr="00DA2B86">
        <w:rPr>
          <w:lang w:val="en-GB"/>
        </w:rPr>
        <w:t>th</w:t>
      </w:r>
      <w:r w:rsidR="00347317" w:rsidRPr="00DA2B86">
        <w:rPr>
          <w:lang w:val="en-GB"/>
        </w:rPr>
        <w:t>: 298 AA</w:t>
      </w:r>
    </w:p>
    <w:p w14:paraId="5CCB460F" w14:textId="73285A85" w:rsidR="00876D35" w:rsidRDefault="00876D35" w:rsidP="007B5059">
      <w:pPr>
        <w:pStyle w:val="Lijstalinea"/>
        <w:ind w:left="792"/>
        <w:rPr>
          <w:lang w:val="en-GB"/>
        </w:rPr>
      </w:pPr>
      <w:r>
        <w:rPr>
          <w:lang w:val="en-GB"/>
        </w:rPr>
        <w:t>Status</w:t>
      </w:r>
      <w:r w:rsidR="00100850">
        <w:rPr>
          <w:lang w:val="en-GB"/>
        </w:rPr>
        <w:t xml:space="preserve">: </w:t>
      </w:r>
      <w:proofErr w:type="spellStart"/>
      <w:r w:rsidR="00100850">
        <w:rPr>
          <w:lang w:val="en-GB"/>
        </w:rPr>
        <w:t>UniProtKB</w:t>
      </w:r>
      <w:proofErr w:type="spellEnd"/>
      <w:r>
        <w:rPr>
          <w:lang w:val="en-GB"/>
        </w:rPr>
        <w:t xml:space="preserve"> reviewed</w:t>
      </w:r>
    </w:p>
    <w:p w14:paraId="2BB89DF1" w14:textId="77777777" w:rsidR="00DA2B86" w:rsidRDefault="00347317" w:rsidP="007B5059">
      <w:pPr>
        <w:pStyle w:val="Lijstalinea"/>
        <w:ind w:left="792"/>
        <w:rPr>
          <w:lang w:val="en-GB"/>
        </w:rPr>
      </w:pPr>
      <w:r w:rsidRPr="00DA2B86">
        <w:rPr>
          <w:lang w:val="en-GB"/>
        </w:rPr>
        <w:t>Protein existence: Evidence at protein level</w:t>
      </w:r>
    </w:p>
    <w:p w14:paraId="3FF37EBD" w14:textId="723B5E0C" w:rsidR="00DA2B86" w:rsidRDefault="00347317" w:rsidP="007B5059">
      <w:pPr>
        <w:pStyle w:val="Lijstalinea"/>
        <w:ind w:left="792"/>
        <w:rPr>
          <w:lang w:val="en-GB"/>
        </w:rPr>
      </w:pPr>
      <w:r w:rsidRPr="00DA2B86">
        <w:rPr>
          <w:lang w:val="en-GB"/>
        </w:rPr>
        <w:t>Mass</w:t>
      </w:r>
      <w:r w:rsidR="00AA5677" w:rsidRPr="00DA2B86">
        <w:rPr>
          <w:lang w:val="en-GB"/>
        </w:rPr>
        <w:t xml:space="preserve"> (</w:t>
      </w:r>
      <w:proofErr w:type="spellStart"/>
      <w:r w:rsidR="00AA5677" w:rsidRPr="00DA2B86">
        <w:rPr>
          <w:lang w:val="en-GB"/>
        </w:rPr>
        <w:t>kDa</w:t>
      </w:r>
      <w:proofErr w:type="spellEnd"/>
      <w:r w:rsidR="00AA5677" w:rsidRPr="00DA2B86">
        <w:rPr>
          <w:lang w:val="en-GB"/>
        </w:rPr>
        <w:t xml:space="preserve">): </w:t>
      </w:r>
      <w:r w:rsidR="002E6DE4" w:rsidRPr="00DA2B86">
        <w:rPr>
          <w:lang w:val="en-GB"/>
        </w:rPr>
        <w:t>33,93</w:t>
      </w:r>
    </w:p>
    <w:p w14:paraId="09934304" w14:textId="76ACF64A" w:rsidR="0020469E" w:rsidRPr="00BC772B" w:rsidRDefault="003C3982" w:rsidP="0020469E">
      <w:pPr>
        <w:pStyle w:val="Lijstalinea"/>
        <w:numPr>
          <w:ilvl w:val="0"/>
          <w:numId w:val="6"/>
        </w:numPr>
        <w:rPr>
          <w:lang w:val="en-US"/>
        </w:rPr>
      </w:pPr>
      <w:r w:rsidRPr="00BC772B">
        <w:rPr>
          <w:lang w:val="en-US"/>
        </w:rPr>
        <w:t xml:space="preserve">Related </w:t>
      </w:r>
      <w:r w:rsidR="00165D5D" w:rsidRPr="00BC772B">
        <w:rPr>
          <w:lang w:val="en-US"/>
        </w:rPr>
        <w:t xml:space="preserve">target </w:t>
      </w:r>
      <w:r w:rsidRPr="00BC772B">
        <w:rPr>
          <w:lang w:val="en-US"/>
        </w:rPr>
        <w:t xml:space="preserve">1: </w:t>
      </w:r>
      <w:r w:rsidR="00024161" w:rsidRPr="00BC772B">
        <w:rPr>
          <w:lang w:val="en-US"/>
        </w:rPr>
        <w:t>CDK2 (</w:t>
      </w:r>
      <w:proofErr w:type="spellStart"/>
      <w:r w:rsidR="00B20DB8">
        <w:rPr>
          <w:lang w:val="en-US"/>
        </w:rPr>
        <w:t>mus</w:t>
      </w:r>
      <w:proofErr w:type="spellEnd"/>
      <w:r w:rsidR="00B20DB8">
        <w:rPr>
          <w:lang w:val="en-US"/>
        </w:rPr>
        <w:t xml:space="preserve"> musculus (mouse))</w:t>
      </w:r>
    </w:p>
    <w:p w14:paraId="35523711" w14:textId="799CFC3A" w:rsidR="00100850" w:rsidRPr="007B546D" w:rsidRDefault="007B5059" w:rsidP="007B5059">
      <w:pPr>
        <w:pStyle w:val="Lijstalinea"/>
        <w:ind w:left="792"/>
        <w:rPr>
          <w:lang w:val="en-GB"/>
        </w:rPr>
      </w:pPr>
      <w:r>
        <w:rPr>
          <w:lang w:val="en-GB"/>
        </w:rPr>
        <w:t>Sequence</w:t>
      </w:r>
      <w:r w:rsidR="00105D48">
        <w:rPr>
          <w:lang w:val="en-GB"/>
        </w:rPr>
        <w:t xml:space="preserve"> </w:t>
      </w:r>
      <w:r w:rsidR="00377C89">
        <w:rPr>
          <w:lang w:val="en-GB"/>
        </w:rPr>
        <w:t>length:</w:t>
      </w:r>
      <w:r w:rsidR="009905D8">
        <w:rPr>
          <w:lang w:val="en-GB"/>
        </w:rPr>
        <w:t>346</w:t>
      </w:r>
      <w:r w:rsidR="00377C89">
        <w:rPr>
          <w:lang w:val="en-GB"/>
        </w:rPr>
        <w:t xml:space="preserve"> AA</w:t>
      </w:r>
    </w:p>
    <w:p w14:paraId="5A7AE494" w14:textId="5A78C339" w:rsidR="00BC2C6A" w:rsidRDefault="009C0919" w:rsidP="007B5059">
      <w:pPr>
        <w:pStyle w:val="Lijstalinea"/>
        <w:ind w:left="792"/>
        <w:rPr>
          <w:lang w:val="en-GB"/>
        </w:rPr>
      </w:pPr>
      <w:r>
        <w:rPr>
          <w:lang w:val="en-GB"/>
        </w:rPr>
        <w:t xml:space="preserve">Identity: </w:t>
      </w:r>
      <w:r w:rsidR="009905D8" w:rsidRPr="009905D8">
        <w:rPr>
          <w:lang w:val="en-GB"/>
        </w:rPr>
        <w:t>P97377 · CDK2_MOUSE</w:t>
      </w:r>
      <w:r w:rsidR="00BC2C6A">
        <w:rPr>
          <w:lang w:val="en-GB"/>
        </w:rPr>
        <w:t>S</w:t>
      </w:r>
    </w:p>
    <w:p w14:paraId="651E883E" w14:textId="77777777" w:rsidR="004824CE" w:rsidRDefault="004824CE" w:rsidP="004824CE">
      <w:pPr>
        <w:pStyle w:val="Lijstalinea"/>
        <w:ind w:left="792"/>
        <w:rPr>
          <w:lang w:val="en-GB"/>
        </w:rPr>
      </w:pPr>
      <w:r>
        <w:rPr>
          <w:lang w:val="en-GB"/>
        </w:rPr>
        <w:t xml:space="preserve">Status: </w:t>
      </w:r>
      <w:proofErr w:type="spellStart"/>
      <w:r>
        <w:rPr>
          <w:lang w:val="en-GB"/>
        </w:rPr>
        <w:t>UniProtKB</w:t>
      </w:r>
      <w:proofErr w:type="spellEnd"/>
      <w:r>
        <w:rPr>
          <w:lang w:val="en-GB"/>
        </w:rPr>
        <w:t xml:space="preserve"> reviewed (Swiss-</w:t>
      </w:r>
      <w:proofErr w:type="spellStart"/>
      <w:r>
        <w:rPr>
          <w:lang w:val="en-GB"/>
        </w:rPr>
        <w:t>Prot</w:t>
      </w:r>
      <w:proofErr w:type="spellEnd"/>
      <w:r>
        <w:rPr>
          <w:lang w:val="en-GB"/>
        </w:rPr>
        <w:t>)</w:t>
      </w:r>
    </w:p>
    <w:p w14:paraId="5F5D98CD" w14:textId="77777777" w:rsidR="004824CE" w:rsidRDefault="004824CE" w:rsidP="004824CE">
      <w:pPr>
        <w:pStyle w:val="Lijstalinea"/>
        <w:ind w:left="792"/>
        <w:rPr>
          <w:lang w:val="en-GB"/>
        </w:rPr>
      </w:pPr>
      <w:r>
        <w:rPr>
          <w:lang w:val="en-GB"/>
        </w:rPr>
        <w:t>Protein existence: Evidence at protein level</w:t>
      </w:r>
    </w:p>
    <w:p w14:paraId="3CA93433" w14:textId="458629D1" w:rsidR="001B6709" w:rsidRDefault="001B6709" w:rsidP="007B5059">
      <w:pPr>
        <w:pStyle w:val="Lijstalinea"/>
        <w:ind w:left="792"/>
        <w:rPr>
          <w:lang w:val="en-GB"/>
        </w:rPr>
      </w:pPr>
      <w:r>
        <w:rPr>
          <w:lang w:val="en-GB"/>
        </w:rPr>
        <w:t>Mass (</w:t>
      </w:r>
      <w:proofErr w:type="spellStart"/>
      <w:r>
        <w:rPr>
          <w:lang w:val="en-GB"/>
        </w:rPr>
        <w:t>kDa</w:t>
      </w:r>
      <w:proofErr w:type="spellEnd"/>
      <w:r>
        <w:rPr>
          <w:lang w:val="en-GB"/>
        </w:rPr>
        <w:t>): 3</w:t>
      </w:r>
      <w:r w:rsidR="00406189">
        <w:rPr>
          <w:lang w:val="en-GB"/>
        </w:rPr>
        <w:t>8,978</w:t>
      </w:r>
    </w:p>
    <w:p w14:paraId="29C7B251" w14:textId="647F26A8" w:rsidR="009F3094" w:rsidRDefault="00E41F3A" w:rsidP="009F3094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Related target 2:</w:t>
      </w:r>
      <w:r w:rsidR="00703607">
        <w:rPr>
          <w:lang w:val="en-GB"/>
        </w:rPr>
        <w:t xml:space="preserve"> CDK3 (Human)</w:t>
      </w:r>
    </w:p>
    <w:p w14:paraId="400DAE81" w14:textId="6C990291" w:rsidR="009F3094" w:rsidRDefault="009F3094" w:rsidP="00B41E8B">
      <w:pPr>
        <w:pStyle w:val="Lijstalinea"/>
        <w:ind w:left="792"/>
        <w:rPr>
          <w:lang w:val="en-GB"/>
        </w:rPr>
      </w:pPr>
      <w:r>
        <w:rPr>
          <w:lang w:val="en-GB"/>
        </w:rPr>
        <w:t>Sequence length:305</w:t>
      </w:r>
    </w:p>
    <w:p w14:paraId="69B02532" w14:textId="0DBCEC9E" w:rsidR="00635C96" w:rsidRDefault="008B60F2" w:rsidP="00B41E8B">
      <w:pPr>
        <w:pStyle w:val="Lijstalinea"/>
        <w:ind w:left="792"/>
        <w:rPr>
          <w:lang w:val="en-GB"/>
        </w:rPr>
      </w:pPr>
      <w:r>
        <w:rPr>
          <w:lang w:val="en-GB"/>
        </w:rPr>
        <w:t>Identity</w:t>
      </w:r>
      <w:r w:rsidR="00635C96">
        <w:rPr>
          <w:lang w:val="en-GB"/>
        </w:rPr>
        <w:t>: CDK3 (</w:t>
      </w:r>
      <w:proofErr w:type="spellStart"/>
      <w:r w:rsidR="00635C96">
        <w:rPr>
          <w:lang w:val="en-GB"/>
        </w:rPr>
        <w:t>UniProt</w:t>
      </w:r>
      <w:proofErr w:type="spellEnd"/>
      <w:r w:rsidR="00635C96">
        <w:rPr>
          <w:lang w:val="en-GB"/>
        </w:rPr>
        <w:t xml:space="preserve"> </w:t>
      </w:r>
      <w:proofErr w:type="spellStart"/>
      <w:r w:rsidR="00635C96">
        <w:rPr>
          <w:lang w:val="en-GB"/>
        </w:rPr>
        <w:t>accessionnr</w:t>
      </w:r>
      <w:proofErr w:type="spellEnd"/>
      <w:r w:rsidR="00635C96">
        <w:rPr>
          <w:lang w:val="en-GB"/>
        </w:rPr>
        <w:t>.: Q</w:t>
      </w:r>
      <w:r w:rsidR="00E41B9A">
        <w:rPr>
          <w:lang w:val="en-GB"/>
        </w:rPr>
        <w:t>00</w:t>
      </w:r>
      <w:r w:rsidR="00635C96">
        <w:rPr>
          <w:lang w:val="en-GB"/>
        </w:rPr>
        <w:t>526</w:t>
      </w:r>
      <w:r w:rsidR="00E41B9A">
        <w:rPr>
          <w:lang w:val="en-GB"/>
        </w:rPr>
        <w:t>)</w:t>
      </w:r>
    </w:p>
    <w:p w14:paraId="531C5A7D" w14:textId="3F9011EB" w:rsidR="009F3094" w:rsidRDefault="009F3094" w:rsidP="00B41E8B">
      <w:pPr>
        <w:pStyle w:val="Lijstalinea"/>
        <w:ind w:left="792"/>
        <w:rPr>
          <w:lang w:val="en-GB"/>
        </w:rPr>
      </w:pPr>
      <w:r>
        <w:rPr>
          <w:lang w:val="en-GB"/>
        </w:rPr>
        <w:t xml:space="preserve">Status: </w:t>
      </w:r>
      <w:proofErr w:type="spellStart"/>
      <w:r>
        <w:rPr>
          <w:lang w:val="en-GB"/>
        </w:rPr>
        <w:t>UniProt</w:t>
      </w:r>
      <w:r w:rsidR="00B41E8B">
        <w:rPr>
          <w:lang w:val="en-GB"/>
        </w:rPr>
        <w:t>KB</w:t>
      </w:r>
      <w:proofErr w:type="spellEnd"/>
      <w:r w:rsidR="00B41E8B">
        <w:rPr>
          <w:lang w:val="en-GB"/>
        </w:rPr>
        <w:t xml:space="preserve"> reviewed (Swiss</w:t>
      </w:r>
      <w:r w:rsidR="00BC772B">
        <w:rPr>
          <w:lang w:val="en-GB"/>
        </w:rPr>
        <w:t>-</w:t>
      </w:r>
      <w:proofErr w:type="spellStart"/>
      <w:r w:rsidR="00B41E8B">
        <w:rPr>
          <w:lang w:val="en-GB"/>
        </w:rPr>
        <w:t>Prot</w:t>
      </w:r>
      <w:proofErr w:type="spellEnd"/>
      <w:r w:rsidR="00B41E8B">
        <w:rPr>
          <w:lang w:val="en-GB"/>
        </w:rPr>
        <w:t>)</w:t>
      </w:r>
    </w:p>
    <w:p w14:paraId="37520EFB" w14:textId="5E85ED7A" w:rsidR="00B41E8B" w:rsidRDefault="00B41E8B" w:rsidP="00B41E8B">
      <w:pPr>
        <w:pStyle w:val="Lijstalinea"/>
        <w:ind w:left="792"/>
        <w:rPr>
          <w:lang w:val="en-GB"/>
        </w:rPr>
      </w:pPr>
      <w:r>
        <w:rPr>
          <w:lang w:val="en-GB"/>
        </w:rPr>
        <w:t>Protein existence</w:t>
      </w:r>
      <w:r w:rsidR="00703607">
        <w:rPr>
          <w:lang w:val="en-GB"/>
        </w:rPr>
        <w:t>: Evidence at protein level</w:t>
      </w:r>
    </w:p>
    <w:p w14:paraId="06546250" w14:textId="5B99A3EC" w:rsidR="00E41B9A" w:rsidRDefault="00E41B9A" w:rsidP="00B41E8B">
      <w:pPr>
        <w:pStyle w:val="Lijstalinea"/>
        <w:ind w:left="792"/>
        <w:rPr>
          <w:lang w:val="en-GB"/>
        </w:rPr>
      </w:pPr>
      <w:r>
        <w:rPr>
          <w:lang w:val="en-GB"/>
        </w:rPr>
        <w:t>Mass (</w:t>
      </w:r>
      <w:proofErr w:type="spellStart"/>
      <w:r>
        <w:rPr>
          <w:lang w:val="en-GB"/>
        </w:rPr>
        <w:t>kDa</w:t>
      </w:r>
      <w:proofErr w:type="spellEnd"/>
      <w:r>
        <w:rPr>
          <w:lang w:val="en-GB"/>
        </w:rPr>
        <w:t xml:space="preserve">): </w:t>
      </w:r>
      <w:r w:rsidR="004C56D3">
        <w:rPr>
          <w:lang w:val="en-GB"/>
        </w:rPr>
        <w:t>35,046</w:t>
      </w:r>
    </w:p>
    <w:p w14:paraId="45C6B2A5" w14:textId="43C0C20D" w:rsidR="004349C1" w:rsidRDefault="004349C1" w:rsidP="004349C1">
      <w:pPr>
        <w:rPr>
          <w:b/>
          <w:bCs/>
          <w:lang w:val="en-GB"/>
        </w:rPr>
      </w:pPr>
      <w:r>
        <w:rPr>
          <w:b/>
          <w:bCs/>
          <w:lang w:val="en-GB"/>
        </w:rPr>
        <w:t>Questions</w:t>
      </w:r>
      <w:r w:rsidR="00D70C4A">
        <w:rPr>
          <w:b/>
          <w:bCs/>
          <w:lang w:val="en-GB"/>
        </w:rPr>
        <w:t xml:space="preserve"> 1</w:t>
      </w:r>
      <w:r>
        <w:rPr>
          <w:b/>
          <w:bCs/>
          <w:lang w:val="en-GB"/>
        </w:rPr>
        <w:t>:</w:t>
      </w:r>
    </w:p>
    <w:p w14:paraId="747C3451" w14:textId="77777777" w:rsidR="00D70C4A" w:rsidRDefault="00C37F49" w:rsidP="00D70C4A">
      <w:pPr>
        <w:pStyle w:val="Lijstalinea"/>
        <w:numPr>
          <w:ilvl w:val="0"/>
          <w:numId w:val="10"/>
        </w:numPr>
        <w:rPr>
          <w:i/>
          <w:iCs/>
          <w:lang w:val="en-GB"/>
        </w:rPr>
      </w:pPr>
      <w:r w:rsidRPr="00D70C4A">
        <w:rPr>
          <w:i/>
          <w:iCs/>
          <w:lang w:val="en-GB"/>
        </w:rPr>
        <w:t>Which target is more similar compared to the original target?</w:t>
      </w:r>
    </w:p>
    <w:p w14:paraId="6A0B8D05" w14:textId="3BEEC1DA" w:rsidR="00D70C4A" w:rsidRPr="003069E4" w:rsidRDefault="003069E4" w:rsidP="00D70C4A">
      <w:pPr>
        <w:ind w:left="720"/>
        <w:rPr>
          <w:lang w:val="en-GB"/>
        </w:rPr>
      </w:pPr>
      <w:r>
        <w:rPr>
          <w:lang w:val="en-GB"/>
        </w:rPr>
        <w:t xml:space="preserve">Related target 1 is more </w:t>
      </w:r>
      <w:proofErr w:type="gramStart"/>
      <w:r>
        <w:rPr>
          <w:lang w:val="en-GB"/>
        </w:rPr>
        <w:t>similar to</w:t>
      </w:r>
      <w:proofErr w:type="gramEnd"/>
      <w:r>
        <w:rPr>
          <w:lang w:val="en-GB"/>
        </w:rPr>
        <w:t xml:space="preserve"> CDK2 since it is the same protein but in a different animal.</w:t>
      </w:r>
    </w:p>
    <w:p w14:paraId="6304FD36" w14:textId="2B8B2978" w:rsidR="006677F1" w:rsidRDefault="00C37F49" w:rsidP="006677F1">
      <w:pPr>
        <w:pStyle w:val="Lijstalinea"/>
        <w:numPr>
          <w:ilvl w:val="0"/>
          <w:numId w:val="10"/>
        </w:numPr>
        <w:rPr>
          <w:i/>
          <w:iCs/>
          <w:lang w:val="en-GB"/>
        </w:rPr>
      </w:pPr>
      <w:r w:rsidRPr="00D70C4A">
        <w:rPr>
          <w:i/>
          <w:iCs/>
          <w:lang w:val="en-GB"/>
        </w:rPr>
        <w:t>Did you expect this</w:t>
      </w:r>
      <w:r w:rsidR="00D70C4A">
        <w:rPr>
          <w:i/>
          <w:iCs/>
          <w:lang w:val="en-GB"/>
        </w:rPr>
        <w:t>?</w:t>
      </w:r>
    </w:p>
    <w:p w14:paraId="098EB301" w14:textId="006EC1F9" w:rsidR="006677F1" w:rsidRDefault="006677F1" w:rsidP="006677F1">
      <w:pPr>
        <w:ind w:left="708"/>
        <w:rPr>
          <w:lang w:val="en-GB"/>
        </w:rPr>
      </w:pPr>
      <w:r>
        <w:rPr>
          <w:lang w:val="en-GB"/>
        </w:rPr>
        <w:t xml:space="preserve">Yes, we did expect this, because of the similarity of the protein and the </w:t>
      </w:r>
      <w:r w:rsidR="008B60F2">
        <w:rPr>
          <w:lang w:val="en-GB"/>
        </w:rPr>
        <w:t xml:space="preserve">overall </w:t>
      </w:r>
      <w:r>
        <w:rPr>
          <w:lang w:val="en-GB"/>
        </w:rPr>
        <w:t xml:space="preserve">genetic </w:t>
      </w:r>
      <w:r w:rsidR="008B60F2">
        <w:rPr>
          <w:lang w:val="en-GB"/>
        </w:rPr>
        <w:t xml:space="preserve">similarity between </w:t>
      </w:r>
      <w:r w:rsidR="00FB10FC">
        <w:rPr>
          <w:lang w:val="en-GB"/>
        </w:rPr>
        <w:t>mice</w:t>
      </w:r>
      <w:r w:rsidR="008B60F2">
        <w:rPr>
          <w:lang w:val="en-GB"/>
        </w:rPr>
        <w:t xml:space="preserve"> and humans.</w:t>
      </w:r>
    </w:p>
    <w:p w14:paraId="4BC17652" w14:textId="77777777" w:rsidR="008B60F2" w:rsidRPr="006677F1" w:rsidRDefault="008B60F2" w:rsidP="008B60F2">
      <w:pPr>
        <w:rPr>
          <w:lang w:val="en-GB"/>
        </w:rPr>
      </w:pPr>
    </w:p>
    <w:sectPr w:rsidR="008B60F2" w:rsidRPr="00667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8EC"/>
    <w:multiLevelType w:val="hybridMultilevel"/>
    <w:tmpl w:val="5C7ED5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5E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C44BA2"/>
    <w:multiLevelType w:val="hybridMultilevel"/>
    <w:tmpl w:val="C4629A6C"/>
    <w:lvl w:ilvl="0" w:tplc="4FF83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0320DD"/>
    <w:multiLevelType w:val="hybridMultilevel"/>
    <w:tmpl w:val="C038D36C"/>
    <w:lvl w:ilvl="0" w:tplc="52BEA9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67927"/>
    <w:multiLevelType w:val="hybridMultilevel"/>
    <w:tmpl w:val="BF9C62C2"/>
    <w:lvl w:ilvl="0" w:tplc="E4C62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2497D"/>
    <w:multiLevelType w:val="hybridMultilevel"/>
    <w:tmpl w:val="8DE2B3A4"/>
    <w:lvl w:ilvl="0" w:tplc="5DFC2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17727"/>
    <w:multiLevelType w:val="hybridMultilevel"/>
    <w:tmpl w:val="292C0942"/>
    <w:lvl w:ilvl="0" w:tplc="8A8ECF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32484"/>
    <w:multiLevelType w:val="hybridMultilevel"/>
    <w:tmpl w:val="B74439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32955"/>
    <w:multiLevelType w:val="multilevel"/>
    <w:tmpl w:val="ED22E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3034567"/>
    <w:multiLevelType w:val="hybridMultilevel"/>
    <w:tmpl w:val="329E2A32"/>
    <w:lvl w:ilvl="0" w:tplc="B1A6C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5810">
    <w:abstractNumId w:val="0"/>
  </w:num>
  <w:num w:numId="2" w16cid:durableId="1788696286">
    <w:abstractNumId w:val="7"/>
  </w:num>
  <w:num w:numId="3" w16cid:durableId="824056433">
    <w:abstractNumId w:val="3"/>
  </w:num>
  <w:num w:numId="4" w16cid:durableId="230963078">
    <w:abstractNumId w:val="8"/>
  </w:num>
  <w:num w:numId="5" w16cid:durableId="1291085965">
    <w:abstractNumId w:val="2"/>
  </w:num>
  <w:num w:numId="6" w16cid:durableId="1074207213">
    <w:abstractNumId w:val="1"/>
  </w:num>
  <w:num w:numId="7" w16cid:durableId="1818758583">
    <w:abstractNumId w:val="9"/>
  </w:num>
  <w:num w:numId="8" w16cid:durableId="260727330">
    <w:abstractNumId w:val="4"/>
  </w:num>
  <w:num w:numId="9" w16cid:durableId="1707026942">
    <w:abstractNumId w:val="5"/>
  </w:num>
  <w:num w:numId="10" w16cid:durableId="8798238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56"/>
    <w:rsid w:val="00024161"/>
    <w:rsid w:val="00035435"/>
    <w:rsid w:val="000C014A"/>
    <w:rsid w:val="000C41F1"/>
    <w:rsid w:val="000D624C"/>
    <w:rsid w:val="00100850"/>
    <w:rsid w:val="00105D48"/>
    <w:rsid w:val="00165D5D"/>
    <w:rsid w:val="001B6709"/>
    <w:rsid w:val="00202495"/>
    <w:rsid w:val="0020469E"/>
    <w:rsid w:val="002132A1"/>
    <w:rsid w:val="00265BFC"/>
    <w:rsid w:val="002B1DA8"/>
    <w:rsid w:val="002D46A4"/>
    <w:rsid w:val="002E1F56"/>
    <w:rsid w:val="002E2895"/>
    <w:rsid w:val="002E6DE4"/>
    <w:rsid w:val="002F2428"/>
    <w:rsid w:val="003069E4"/>
    <w:rsid w:val="003444BE"/>
    <w:rsid w:val="00347317"/>
    <w:rsid w:val="00352AAD"/>
    <w:rsid w:val="00365D54"/>
    <w:rsid w:val="00377C89"/>
    <w:rsid w:val="003B0D08"/>
    <w:rsid w:val="003C3982"/>
    <w:rsid w:val="003E33FE"/>
    <w:rsid w:val="00406189"/>
    <w:rsid w:val="004349C1"/>
    <w:rsid w:val="004824CE"/>
    <w:rsid w:val="004906AD"/>
    <w:rsid w:val="004C56D3"/>
    <w:rsid w:val="0052309E"/>
    <w:rsid w:val="00534743"/>
    <w:rsid w:val="005A1F72"/>
    <w:rsid w:val="005B5ED4"/>
    <w:rsid w:val="005D35D2"/>
    <w:rsid w:val="005E3F6A"/>
    <w:rsid w:val="00635C96"/>
    <w:rsid w:val="006677F1"/>
    <w:rsid w:val="00685D7C"/>
    <w:rsid w:val="006C3C53"/>
    <w:rsid w:val="006E0E42"/>
    <w:rsid w:val="00703607"/>
    <w:rsid w:val="00704F55"/>
    <w:rsid w:val="00760D59"/>
    <w:rsid w:val="007703E0"/>
    <w:rsid w:val="007B5059"/>
    <w:rsid w:val="007B546D"/>
    <w:rsid w:val="008044D0"/>
    <w:rsid w:val="00876D35"/>
    <w:rsid w:val="00895D73"/>
    <w:rsid w:val="008B60F2"/>
    <w:rsid w:val="008C2E03"/>
    <w:rsid w:val="008D7D20"/>
    <w:rsid w:val="00904995"/>
    <w:rsid w:val="00913EC4"/>
    <w:rsid w:val="009347CF"/>
    <w:rsid w:val="009905D8"/>
    <w:rsid w:val="009A54E9"/>
    <w:rsid w:val="009C0919"/>
    <w:rsid w:val="009F3094"/>
    <w:rsid w:val="00A3529B"/>
    <w:rsid w:val="00A65309"/>
    <w:rsid w:val="00AA5677"/>
    <w:rsid w:val="00B0193A"/>
    <w:rsid w:val="00B20DB8"/>
    <w:rsid w:val="00B41E8B"/>
    <w:rsid w:val="00BC2C6A"/>
    <w:rsid w:val="00BC772B"/>
    <w:rsid w:val="00C26A54"/>
    <w:rsid w:val="00C30B6D"/>
    <w:rsid w:val="00C37F49"/>
    <w:rsid w:val="00C37FD7"/>
    <w:rsid w:val="00CA66A3"/>
    <w:rsid w:val="00CB430D"/>
    <w:rsid w:val="00CD2EF2"/>
    <w:rsid w:val="00D24032"/>
    <w:rsid w:val="00D514CC"/>
    <w:rsid w:val="00D70C4A"/>
    <w:rsid w:val="00DA2B86"/>
    <w:rsid w:val="00E41B9A"/>
    <w:rsid w:val="00E41F3A"/>
    <w:rsid w:val="00E876A8"/>
    <w:rsid w:val="00EF51BE"/>
    <w:rsid w:val="00F913E6"/>
    <w:rsid w:val="00FB10FC"/>
    <w:rsid w:val="0B1749DA"/>
    <w:rsid w:val="0DA65916"/>
    <w:rsid w:val="16768580"/>
    <w:rsid w:val="1685A662"/>
    <w:rsid w:val="16C5F85B"/>
    <w:rsid w:val="24DD6B65"/>
    <w:rsid w:val="2CCFB645"/>
    <w:rsid w:val="2CDA04FA"/>
    <w:rsid w:val="32981D95"/>
    <w:rsid w:val="3A363E58"/>
    <w:rsid w:val="3B573324"/>
    <w:rsid w:val="43BB9061"/>
    <w:rsid w:val="455499EB"/>
    <w:rsid w:val="46944883"/>
    <w:rsid w:val="483018E4"/>
    <w:rsid w:val="4872B2EE"/>
    <w:rsid w:val="49574E5B"/>
    <w:rsid w:val="4961786E"/>
    <w:rsid w:val="49FFA018"/>
    <w:rsid w:val="4A0E834F"/>
    <w:rsid w:val="4E1DF188"/>
    <w:rsid w:val="52CEE7B8"/>
    <w:rsid w:val="5751E33E"/>
    <w:rsid w:val="5CBA6090"/>
    <w:rsid w:val="61778A7B"/>
    <w:rsid w:val="639D9930"/>
    <w:rsid w:val="7149FA79"/>
    <w:rsid w:val="7BCC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4D4A"/>
  <w15:chartTrackingRefBased/>
  <w15:docId w15:val="{072D25E6-00B9-41C7-9DC8-98432680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4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52AAD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utoRedefine/>
    <w:uiPriority w:val="1"/>
    <w:qFormat/>
    <w:rsid w:val="009347CF"/>
    <w:pPr>
      <w:spacing w:after="0" w:line="240" w:lineRule="auto"/>
    </w:pPr>
    <w:rPr>
      <w:rFonts w:ascii="Arial" w:hAnsi="Arial"/>
      <w:szCs w:val="32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0C41F1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52AAD"/>
    <w:rPr>
      <w:rFonts w:ascii="Arial" w:eastAsiaTheme="majorEastAsia" w:hAnsi="Arial" w:cstheme="majorBidi"/>
      <w:sz w:val="28"/>
      <w:szCs w:val="26"/>
      <w:lang w:val="en-GB"/>
    </w:rPr>
  </w:style>
  <w:style w:type="paragraph" w:styleId="Lijstalinea">
    <w:name w:val="List Paragraph"/>
    <w:basedOn w:val="Standaard"/>
    <w:uiPriority w:val="34"/>
    <w:qFormat/>
    <w:rsid w:val="003B0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Drinkwaard, R. (Rosalie)</dc:creator>
  <cp:keywords/>
  <dc:description/>
  <cp:lastModifiedBy>Pinxteren, D.J.M. van (Donald)</cp:lastModifiedBy>
  <cp:revision>80</cp:revision>
  <dcterms:created xsi:type="dcterms:W3CDTF">2022-10-28T09:00:00Z</dcterms:created>
  <dcterms:modified xsi:type="dcterms:W3CDTF">2022-10-28T13:40:00Z</dcterms:modified>
</cp:coreProperties>
</file>