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D10" w:rsidRDefault="001D21F8">
      <w:pPr>
        <w:pStyle w:val="Normaalweb"/>
        <w:jc w:val="center"/>
      </w:pPr>
      <w:bookmarkStart w:id="0" w:name="_nd_kadasterdeel"/>
      <w:r>
        <w:t>Hypotheek</w:t>
      </w:r>
    </w:p>
    <w:p w:rsidR="00F45D10" w:rsidRDefault="00F45D10">
      <w:pPr>
        <w:pStyle w:val="Normaalweb"/>
      </w:pPr>
    </w:p>
    <w:p w:rsidR="00F45D10" w:rsidRDefault="001D21F8">
      <w:pPr>
        <w:pStyle w:val="Normaalweb"/>
      </w:pPr>
      <w:r>
        <w:t>Offertenummer: 4003167394</w:t>
      </w:r>
    </w:p>
    <w:p w:rsidR="00F45D10" w:rsidRDefault="001D21F8">
      <w:pPr>
        <w:pStyle w:val="Normaalweb"/>
      </w:pPr>
      <w:r>
        <w:t>Zaaknummer: DW/2021.1656.01</w:t>
      </w:r>
    </w:p>
    <w:p w:rsidR="00F45D10" w:rsidRDefault="00F45D10">
      <w:pPr>
        <w:pStyle w:val="Normaalweb"/>
      </w:pPr>
    </w:p>
    <w:p w:rsidR="00F45D10" w:rsidRDefault="001D21F8">
      <w:pPr>
        <w:pStyle w:val="Normaalweb"/>
      </w:pPr>
      <w:r>
        <w:t xml:space="preserve">Heden, twee september tweeduizend eenentwintig, verschenen voor mij, mr. </w:t>
      </w:r>
      <w:r>
        <w:rPr>
          <w:rStyle w:val="naam-natuurlijk-persoon"/>
        </w:rPr>
        <w:t>Johannes Wilhelmus Alphonsius Maria Bongers</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7656"/>
      </w:tblGrid>
      <w:tr w:rsidR="00F45D10">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﻿1.</w:t>
                  </w:r>
                </w:p>
              </w:tc>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7206"/>
                  </w:tblGrid>
                  <w:tr w:rsidR="00F45D10">
                    <w:tc>
                      <w:tcPr>
                        <w:tcW w:w="0" w:type="auto"/>
                        <w:tcBorders>
                          <w:top w:val="nil"/>
                          <w:left w:val="nil"/>
                          <w:bottom w:val="nil"/>
                          <w:right w:val="nil"/>
                        </w:tcBorders>
                        <w:vAlign w:val="center"/>
                        <w:hideMark/>
                      </w:tcPr>
                      <w:p w:rsidR="00F45D10" w:rsidRDefault="001D21F8">
                        <w:r>
                          <w:t xml:space="preserve">de heer </w:t>
                        </w:r>
                        <w:r>
                          <w:rPr>
                            <w:rStyle w:val="Zwaar"/>
                            <w:bdr w:val="none" w:sz="0" w:space="0" w:color="auto" w:frame="1"/>
                          </w:rPr>
                          <w:t>BERNHARD JULIAAN VAN HAAFTEN</w:t>
                        </w:r>
                        <w:r>
                          <w:t>, geboren te Gorinchem op vijftien december negentienhonderdvierenzestig, zich identificerende met zijn paspoort, met kenmerk NT1DKRKC3, uitgegeven te Woudrichem, op dertig</w:t>
                        </w:r>
                        <w:r>
                          <w:t xml:space="preserve"> mei tweeduizend zestien, zonder het maken van huwelijkse voorwaarden gehuwd met Maria Wilhelmina Rochat, wonende te 4283 JA Giessen, Wilgenhof 31;</w:t>
                        </w:r>
                      </w:p>
                    </w:tc>
                  </w:tr>
                </w:tbl>
                <w:p w:rsidR="00F45D10" w:rsidRDefault="00F45D10"/>
              </w:tc>
            </w:tr>
          </w:tbl>
          <w:p w:rsidR="00F45D10" w:rsidRDefault="00F45D10"/>
        </w:tc>
      </w:tr>
    </w:tbl>
    <w:p w:rsidR="00F45D10" w:rsidRDefault="001D21F8">
      <w:pPr>
        <w:pStyle w:val="Normaalweb"/>
        <w:ind w:left="450"/>
      </w:pPr>
      <w:r>
        <w:t>voor zover in deze akte niet anders genoemd, hierna ook te noemen: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7656"/>
      </w:tblGrid>
      <w:tr w:rsidR="00F45D10">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﻿2.</w:t>
                  </w:r>
                </w:p>
              </w:tc>
              <w:tc>
                <w:tcPr>
                  <w:tcW w:w="0" w:type="auto"/>
                  <w:tcBorders>
                    <w:top w:val="nil"/>
                    <w:left w:val="nil"/>
                    <w:bottom w:val="nil"/>
                    <w:right w:val="nil"/>
                  </w:tcBorders>
                  <w:vAlign w:val="center"/>
                  <w:hideMark/>
                </w:tcPr>
                <w:p w:rsidR="00F45D10" w:rsidRDefault="001D21F8">
                  <w:r>
                    <w:t xml:space="preserve">de heer </w:t>
                  </w:r>
                  <w:r>
                    <w:rPr>
                      <w:rStyle w:val="naam-natuurlijk-persoon"/>
                    </w:rPr>
                    <w:t>DEN</w:t>
                  </w:r>
                  <w:r>
                    <w:rPr>
                      <w:rStyle w:val="naam-natuurlijk-persoon"/>
                    </w:rPr>
                    <w:t>NIS VAN WIJGERDEN</w:t>
                  </w:r>
                  <w:r>
                    <w:t xml:space="preserve">, geboren te Woudrichem op zeven april negentienhonderdachtennegentig, werkzaam ten kantore van mij, notaris, kantoorhoudende te 4281 NR Andel, Julianastraat 1, te dezen handelend als mondeling gevolmachtigde van: </w:t>
                  </w:r>
                </w:p>
              </w:tc>
            </w:tr>
          </w:tbl>
          <w:p w:rsidR="00F45D10" w:rsidRDefault="00F45D10"/>
        </w:tc>
      </w:tr>
      <w:tr w:rsidR="00F45D10">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 xml:space="preserve">de coöperatie: </w:t>
                  </w:r>
                  <w:r>
                    <w:rPr>
                      <w:rStyle w:val="Zwaar"/>
                      <w:u w:val="single"/>
                      <w:bdr w:val="none" w:sz="0" w:space="0" w:color="auto" w:frame="1"/>
                    </w:rPr>
                    <w:t>COÖP</w:t>
                  </w:r>
                  <w:r>
                    <w:rPr>
                      <w:rStyle w:val="Zwaar"/>
                      <w:u w:val="single"/>
                      <w:bdr w:val="none" w:sz="0" w:space="0" w:color="auto" w:frame="1"/>
                    </w:rPr>
                    <w:t>ERATIEVE RABOBANK U.A.</w:t>
                  </w:r>
                  <w:r>
                    <w:t>, statutair gevestigd te Amsterdam, kantoorhoudende te 3521 CB Utrecht, Croeselaan 18, ingeschreven in het handelsregister van de Kamer van Koophandel onder nummer: 30046259 (correspondentieadres: postbus 221, 5600 MA Eindhoven);</w:t>
                  </w:r>
                </w:p>
              </w:tc>
            </w:tr>
          </w:tbl>
          <w:p w:rsidR="00F45D10" w:rsidRDefault="00F45D10"/>
        </w:tc>
      </w:tr>
    </w:tbl>
    <w:p w:rsidR="00F45D10" w:rsidRDefault="001D21F8">
      <w:pPr>
        <w:pStyle w:val="Normaalweb"/>
        <w:ind w:left="450"/>
      </w:pPr>
      <w:r>
        <w:t>h</w:t>
      </w:r>
      <w:r>
        <w:t>ierna te noemen: '</w:t>
      </w:r>
      <w:r>
        <w:rPr>
          <w:u w:val="single"/>
        </w:rPr>
        <w:t>bank</w:t>
      </w:r>
      <w:r>
        <w:t>'.</w:t>
      </w:r>
    </w:p>
    <w:p w:rsidR="00F45D10" w:rsidRDefault="001D21F8">
      <w:pPr>
        <w:pStyle w:val="Normaalweb"/>
      </w:pPr>
      <w:r>
        <w:t>Van het bestaan van de volmacht aan de comparant onder 2. genoemd is mij, notaris, genoegzaam gebleken.</w:t>
      </w:r>
    </w:p>
    <w:p w:rsidR="00F45D10" w:rsidRDefault="001D21F8">
      <w:pPr>
        <w:pStyle w:val="Kop2"/>
      </w:pPr>
      <w:r>
        <w:t>Hypotheek- en pandrechten</w:t>
      </w:r>
    </w:p>
    <w:p w:rsidR="00F45D10" w:rsidRDefault="001D21F8">
      <w:pPr>
        <w:pStyle w:val="Normaalweb"/>
      </w:pPr>
      <w:r>
        <w:t xml:space="preserve">Hypotheek- en pandrechten zijn zekerheden voor de bank. In deze akte en de algemene voorwaarden die </w:t>
      </w:r>
      <w:r>
        <w:t>van toepassing zijn, staan regels waaraan de bank en de hypotheekgever zich moeten houden.</w:t>
      </w:r>
      <w:r>
        <w:br/>
        <w:t>Hypotheek- en pandrechten geven de bank het recht het onderpand te executeren. Executeren betekent dat de bank het onderpand mag verkopen. En de opbrengst mag gebrui</w:t>
      </w:r>
      <w:r>
        <w:t xml:space="preserve">ken voor wat de debiteur aan de bank moet betalen. Executeren mag alleen in de gevallen die zijn of worden afgesproken tussen de bank en de hypotheekgever of de </w:t>
      </w:r>
      <w:r>
        <w:lastRenderedPageBreak/>
        <w:t>debiteur. In deze akte en de algemene voorwaarden die van toepassing zijn wordt dit verder uitg</w:t>
      </w:r>
      <w:r>
        <w:t xml:space="preserve">ewerkt. </w:t>
      </w:r>
    </w:p>
    <w:p w:rsidR="00F45D10" w:rsidRDefault="001D21F8">
      <w:pPr>
        <w:pStyle w:val="Kop2"/>
      </w:pPr>
      <w:r>
        <w:t>Overeenkomst tot het vestigen van hypotheek- en pandrechten</w:t>
      </w:r>
    </w:p>
    <w:p w:rsidR="00F45D10" w:rsidRDefault="001D21F8">
      <w:pPr>
        <w:pStyle w:val="Normaalweb"/>
      </w:pPr>
      <w:r>
        <w:t>De hypotheekgever en de bank spreken hierbij af dat de hypotheekgever het hypotheekrecht en pandrechten aan de bank geeft op de goederen die worden omschreven in deze akte en in de Algeme</w:t>
      </w:r>
      <w:r>
        <w:t>ne voorwaarden voor hypotheken van de Rabobank 2018. Hierna staat waarvoor het hypotheekrecht en de pandrechten als zekerheid gelden.</w:t>
      </w:r>
    </w:p>
    <w:p w:rsidR="00F45D10" w:rsidRDefault="001D21F8">
      <w:pPr>
        <w:pStyle w:val="Kop2"/>
      </w:pPr>
      <w:r>
        <w:t>Hypotheekverlening</w:t>
      </w:r>
    </w:p>
    <w:p w:rsidR="00F45D10" w:rsidRDefault="001D21F8">
      <w:r>
        <w:t>Ter uitvoering van de afspraak om een hypotheekrecht te geven geeft de hypotheekgever een hypotheekrech</w:t>
      </w:r>
      <w:r>
        <w:t>t aan de bank. Dit hypotheekrecht wordt gevestigd tot het bedrag dat hierna onder ‘Hypotheekbedrag’ staat op het onderpand dat hierna onder ‘Onderpand’ staat. Dit hypotheekrecht geldt als zekerheid voor alle schulden van de debiteur aan de bank. Wie de deb</w:t>
      </w:r>
      <w:r>
        <w:t xml:space="preserve">iteur is, staat hierna. Zijn er meer debiteuren? Dan geldt het hypotheekrecht als zekerheid voor de schulden van de debiteuren samen. Maar ook voor de schulden van iedere debiteur apart. Het kunnen schulden zijn die de debiteur nu al heeft en schulden die </w:t>
      </w:r>
      <w:r>
        <w:t xml:space="preserve">de debiteur later krijgt aan de bank. Een schuld kan ontstaan uit elke rechtsverhouding tussen de debiteur en de bank. Bijvoorbeeld uit: </w:t>
      </w:r>
    </w:p>
    <w:tbl>
      <w:tblPr>
        <w:tblW w:w="0" w:type="auto"/>
        <w:tblCellMar>
          <w:left w:w="0" w:type="dxa"/>
          <w:right w:w="0" w:type="dxa"/>
        </w:tblCellMar>
        <w:tblLook w:val="04A0" w:firstRow="1" w:lastRow="0" w:firstColumn="1" w:lastColumn="0" w:noHBand="0" w:noVBand="1"/>
      </w:tblPr>
      <w:tblGrid>
        <w:gridCol w:w="450"/>
        <w:gridCol w:w="5977"/>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geldleningen en kredieten</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borgtochten, bankgaranties en contragaranties</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regresvorderingen</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w:t>
            </w:r>
          </w:p>
        </w:tc>
        <w:tc>
          <w:tcPr>
            <w:tcW w:w="0" w:type="auto"/>
            <w:tcBorders>
              <w:top w:val="nil"/>
              <w:left w:val="nil"/>
              <w:bottom w:val="nil"/>
              <w:right w:val="nil"/>
            </w:tcBorders>
            <w:vAlign w:val="center"/>
            <w:hideMark/>
          </w:tcPr>
          <w:p w:rsidR="00F45D10" w:rsidRDefault="001D21F8">
            <w:r>
              <w:t>financiële instru</w:t>
            </w:r>
            <w:r>
              <w:t>menten, waaronder derivatencontracten.</w:t>
            </w:r>
          </w:p>
        </w:tc>
      </w:tr>
    </w:tbl>
    <w:p w:rsidR="00F45D10" w:rsidRDefault="001D21F8">
      <w:r>
        <w:t xml:space="preserve">De hypotheekgever gaat ermee akkoord dat de bank borgtochten, garanties en vergelijkbare (persoonlijke) zekerheden mag afgeven aan andere rechtspersonen binnen de Rabobank Groep voor schulden die de debiteur bij die </w:t>
      </w:r>
      <w:r>
        <w:t>andere rechtspersonen heeft of zal krijgen. Dit heeft tot gevolg dat de bank het hypotheekrecht ook kan gebruiken wanneer de debiteur zijn schulden aan die andere rechtspersoon binnen de Rabobank Groep niet (op tijd) betaalt.</w:t>
      </w:r>
    </w:p>
    <w:p w:rsidR="00F45D10" w:rsidRDefault="001D21F8">
      <w:pPr>
        <w:pStyle w:val="Kop2"/>
      </w:pPr>
      <w:r>
        <w:t>Hypotheekbedrag</w:t>
      </w:r>
    </w:p>
    <w:p w:rsidR="00F45D10" w:rsidRDefault="001D21F8">
      <w:pPr>
        <w:pStyle w:val="Normaalweb"/>
      </w:pPr>
      <w:r>
        <w:t xml:space="preserve">De </w:t>
      </w:r>
      <w:r>
        <w:t>hypotheekgever geeft het hypotheekrecht tot:</w:t>
      </w:r>
    </w:p>
    <w:tbl>
      <w:tblPr>
        <w:tblW w:w="0" w:type="auto"/>
        <w:tblCellMar>
          <w:left w:w="0" w:type="dxa"/>
          <w:right w:w="0" w:type="dxa"/>
        </w:tblCellMar>
        <w:tblLook w:val="04A0" w:firstRow="1" w:lastRow="0" w:firstColumn="1" w:lastColumn="0" w:noHBand="0" w:noVBand="1"/>
      </w:tblPr>
      <w:tblGrid>
        <w:gridCol w:w="450"/>
        <w:gridCol w:w="7206"/>
      </w:tblGrid>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t>a)</w:t>
            </w:r>
          </w:p>
        </w:tc>
        <w:tc>
          <w:tcPr>
            <w:tcW w:w="0" w:type="auto"/>
            <w:tcBorders>
              <w:top w:val="nil"/>
              <w:left w:val="nil"/>
              <w:bottom w:val="nil"/>
              <w:right w:val="nil"/>
            </w:tcBorders>
            <w:vAlign w:val="center"/>
            <w:hideMark/>
          </w:tcPr>
          <w:p w:rsidR="00F45D10" w:rsidRDefault="001D21F8">
            <w:r>
              <w:t>een bedrag van tachtigduizend euro (€ 80.000,00) plus</w:t>
            </w:r>
          </w:p>
        </w:tc>
      </w:tr>
      <w:tr w:rsidR="00F45D10">
        <w:tc>
          <w:tcPr>
            <w:tcW w:w="450" w:type="dxa"/>
            <w:tcBorders>
              <w:top w:val="nil"/>
              <w:left w:val="nil"/>
              <w:bottom w:val="nil"/>
              <w:right w:val="nil"/>
            </w:tcBorders>
            <w:tcMar>
              <w:top w:w="0" w:type="dxa"/>
              <w:left w:w="0" w:type="dxa"/>
              <w:bottom w:w="0" w:type="dxa"/>
              <w:right w:w="75" w:type="dxa"/>
            </w:tcMar>
            <w:hideMark/>
          </w:tcPr>
          <w:p w:rsidR="00F45D10" w:rsidRDefault="001D21F8">
            <w:r>
              <w:lastRenderedPageBreak/>
              <w:t>b)</w:t>
            </w:r>
          </w:p>
        </w:tc>
        <w:tc>
          <w:tcPr>
            <w:tcW w:w="0" w:type="auto"/>
            <w:tcBorders>
              <w:top w:val="nil"/>
              <w:left w:val="nil"/>
              <w:bottom w:val="nil"/>
              <w:right w:val="nil"/>
            </w:tcBorders>
            <w:vAlign w:val="center"/>
            <w:hideMark/>
          </w:tcPr>
          <w:p w:rsidR="00F45D10" w:rsidRDefault="001D21F8">
            <w:r>
              <w:t xml:space="preserve">renten, vergoedingen, boeten en kosten, samen begroot op vijfendertig procent (35%) van het bedrag hiervoor onder a, dat is achtentwintigduizend euro </w:t>
            </w:r>
            <w:r>
              <w:t>(€ 28.000,00)</w:t>
            </w:r>
          </w:p>
        </w:tc>
      </w:tr>
      <w:tr w:rsidR="00F45D10">
        <w:tc>
          <w:tcPr>
            <w:tcW w:w="0" w:type="auto"/>
            <w:gridSpan w:val="2"/>
            <w:tcBorders>
              <w:top w:val="nil"/>
              <w:left w:val="nil"/>
              <w:bottom w:val="nil"/>
              <w:right w:val="nil"/>
            </w:tcBorders>
            <w:vAlign w:val="center"/>
            <w:hideMark/>
          </w:tcPr>
          <w:p w:rsidR="00F45D10" w:rsidRDefault="001D21F8">
            <w:r>
              <w:t>dus tot een totaalbedrag van honderdachtduizend euro (€ 108.000,00), op:</w:t>
            </w:r>
          </w:p>
        </w:tc>
      </w:tr>
    </w:tbl>
    <w:p w:rsidR="00F45D10" w:rsidRDefault="001D21F8">
      <w:pPr>
        <w:pStyle w:val="Kop2"/>
      </w:pPr>
      <w:r>
        <w:t>Onderpand</w:t>
      </w:r>
    </w:p>
    <w:p w:rsidR="00F45D10" w:rsidRDefault="001D21F8">
      <w:pPr>
        <w:pStyle w:val="Normaalweb"/>
      </w:pPr>
      <w:r>
        <w:rPr>
          <w:rStyle w:val="Zwaar"/>
        </w:rPr>
        <w:t>het recht van eigendom met betrekking tot het woonhuis met ondergrond, erf, tuin, met al datgene wat volgens verkeersopvatting daartoe behoort, staande en ge</w:t>
      </w:r>
      <w:r>
        <w:rPr>
          <w:rStyle w:val="Zwaar"/>
        </w:rPr>
        <w:t>legen te 4283 JA Giessen, Wilgenhof 31, kadastraal bekend gemeente Woudrichem, sectie H, nummer 2173 ter grootte van drie are en veertien centiare (3 a 14 ca);</w:t>
      </w:r>
      <w:r>
        <w:br/>
        <w:t>hierna te noemen: onderpand.</w:t>
      </w:r>
    </w:p>
    <w:p w:rsidR="00F45D10" w:rsidRDefault="001D21F8">
      <w:pPr>
        <w:pStyle w:val="Kop2"/>
      </w:pPr>
      <w:r>
        <w:t>Opzegging</w:t>
      </w:r>
    </w:p>
    <w:p w:rsidR="00F45D10" w:rsidRDefault="001D21F8">
      <w:pPr>
        <w:pStyle w:val="Normaalweb"/>
      </w:pPr>
      <w:r>
        <w:t>De bank mag het hypotheekrecht en de pandrechten helemaal</w:t>
      </w:r>
      <w:r>
        <w:t xml:space="preserve"> of voor een deel opzeggen. De hypotheekgever mag dit niet.</w:t>
      </w:r>
    </w:p>
    <w:p w:rsidR="00F45D10" w:rsidRDefault="001D21F8">
      <w:pPr>
        <w:pStyle w:val="Kop2"/>
      </w:pPr>
      <w:r>
        <w:rPr>
          <w:u w:val="single"/>
        </w:rPr>
        <w:t>Woonplaatskeuze</w:t>
      </w:r>
    </w:p>
    <w:p w:rsidR="00F45D10" w:rsidRDefault="001D21F8">
      <w:pPr>
        <w:pStyle w:val="Normaalweb"/>
      </w:pPr>
      <w:r>
        <w:t>Voor het uitvoeren van de rechten en verplichtingen uit deze akte kiezen de hypotheekgever en de bank woonplaats op het kantoor van de bewaarder van deze akte.</w:t>
      </w:r>
    </w:p>
    <w:p w:rsidR="00F45D10" w:rsidRDefault="001D21F8">
      <w:pPr>
        <w:pStyle w:val="Kop3"/>
        <w:sectPr w:rsidR="00F45D10" w:rsidSect="0099765E">
          <w:headerReference w:type="default" r:id="rId9"/>
          <w:pgSz w:w="11907" w:h="16840" w:code="9"/>
          <w:pgMar w:top="3401" w:right="1417" w:bottom="1417" w:left="2834" w:header="1044" w:footer="566" w:gutter="0"/>
          <w:cols w:space="708"/>
          <w:docGrid w:linePitch="326"/>
        </w:sectPr>
      </w:pPr>
      <w:r>
        <w:t>EINDE KADASTERDEEL</w:t>
      </w:r>
    </w:p>
    <w:bookmarkEnd w:id="0"/>
    <w:p w:rsidR="006D61A2" w:rsidRDefault="006034B4" w:rsidP="0099765E">
      <w:pPr>
        <w:suppressAutoHyphens/>
        <w:rPr>
          <w:b/>
        </w:rPr>
      </w:pPr>
      <w:r>
        <w:rPr>
          <w:b/>
        </w:rPr>
        <w:t>Debiteur</w:t>
      </w:r>
    </w:p>
    <w:p w:rsidR="006D61A2" w:rsidRDefault="00E82FC2" w:rsidP="0099765E">
      <w:pPr>
        <w:suppressAutoHyphens/>
      </w:pPr>
      <w:r>
        <w:t>Met 'debiteur' wordt/worden in deze akte bedoeld:</w:t>
      </w:r>
    </w:p>
    <w:p w:rsidR="006D61A2" w:rsidRDefault="00D10AB0" w:rsidP="00A421AD">
      <w:pPr>
        <w:suppressAutoHyphens/>
      </w:pPr>
      <w:r>
        <w:t>de comparant</w:t>
      </w:r>
      <w:r w:rsidR="000A371F">
        <w:t xml:space="preserve"> onder 1 genoemd</w:t>
      </w:r>
      <w:r w:rsidR="00C8562B">
        <w:t xml:space="preserve"> en na te noemen mevrouw Maria Wilhelmina </w:t>
      </w:r>
      <w:proofErr w:type="spellStart"/>
      <w:r w:rsidR="00C8562B">
        <w:t>Rochat</w:t>
      </w:r>
      <w:proofErr w:type="spellEnd"/>
      <w:r w:rsidR="000A371F">
        <w:t>, voor zover in d</w:t>
      </w:r>
      <w:r>
        <w:t>eze akte niet anders aangeduid</w:t>
      </w:r>
      <w:r w:rsidR="000A371F">
        <w:t xml:space="preserve">, genoemd: </w:t>
      </w:r>
      <w:r w:rsidR="000A371F">
        <w:rPr>
          <w:u w:val="single"/>
        </w:rPr>
        <w:t>'debiteur'</w:t>
      </w:r>
      <w:r w:rsidR="000A371F">
        <w:t>.</w:t>
      </w:r>
    </w:p>
    <w:p w:rsidR="006D61A2" w:rsidRDefault="00E82FC2" w:rsidP="00D81E99">
      <w:pPr>
        <w:rPr>
          <w:b/>
        </w:rPr>
      </w:pPr>
      <w:r>
        <w:rPr>
          <w:b/>
        </w:rPr>
        <w:t>Verkrijging onderpand</w:t>
      </w:r>
    </w:p>
    <w:p w:rsidR="006D61A2" w:rsidRDefault="000D5F20" w:rsidP="000D5F20">
      <w:pPr>
        <w:tabs>
          <w:tab w:val="left" w:pos="-1440"/>
          <w:tab w:val="left" w:pos="-720"/>
        </w:tabs>
        <w:suppressAutoHyphens/>
      </w:pPr>
      <w:r>
        <w:t>De hypotheekgever heeft het onderpand verkregen, door de overschrijving ten hypotheekkantore te Breda op drieëntwintig september negentienhonderd achtentachtig, in deel 7631 nummer 53, van het afschrift van een akte van tr</w:t>
      </w:r>
      <w:r w:rsidR="00F21187">
        <w:t>ansport</w:t>
      </w:r>
      <w:r>
        <w:t>, op eenentwintig september negentienhonderd a</w:t>
      </w:r>
      <w:r w:rsidR="000A580B">
        <w:t xml:space="preserve">chtentachtig verleden voor </w:t>
      </w:r>
      <w:proofErr w:type="spellStart"/>
      <w:r w:rsidR="000A580B">
        <w:t>S.Ph.A</w:t>
      </w:r>
      <w:proofErr w:type="spellEnd"/>
      <w:r w:rsidR="000A580B">
        <w:t xml:space="preserve">. </w:t>
      </w:r>
      <w:proofErr w:type="spellStart"/>
      <w:r w:rsidR="000A580B">
        <w:t>Jungerius</w:t>
      </w:r>
      <w:proofErr w:type="spellEnd"/>
      <w:r>
        <w:t>,</w:t>
      </w:r>
      <w:r w:rsidR="000A580B">
        <w:t xml:space="preserve"> destijds notaris ter standplaats Andel, gemeente Woudrichem</w:t>
      </w:r>
      <w:r>
        <w:t>.</w:t>
      </w:r>
    </w:p>
    <w:p w:rsidR="00F21187" w:rsidRDefault="00F21187" w:rsidP="00F21187">
      <w:pPr>
        <w:tabs>
          <w:tab w:val="left" w:pos="-1440"/>
          <w:tab w:val="left" w:pos="-720"/>
        </w:tabs>
        <w:suppressAutoHyphens/>
      </w:pPr>
      <w:r>
        <w:t xml:space="preserve">Uit deze akte blijkt onder meer de kwijting voor de betaling van de koopsom en </w:t>
      </w:r>
      <w:proofErr w:type="spellStart"/>
      <w:r>
        <w:t>afstanddoening</w:t>
      </w:r>
      <w:proofErr w:type="spellEnd"/>
      <w:r>
        <w:t xml:space="preserve"> van het bepaalde in de artikelen 1302 en 1303 van het oud Burgerlijk Wetboek.</w:t>
      </w:r>
    </w:p>
    <w:p w:rsidR="006D61A2" w:rsidRDefault="0053326B" w:rsidP="00D81E99">
      <w:pPr>
        <w:rPr>
          <w:b/>
        </w:rPr>
      </w:pPr>
      <w:r>
        <w:rPr>
          <w:b/>
        </w:rPr>
        <w:t>Voorbelasting onderpand</w:t>
      </w:r>
    </w:p>
    <w:p w:rsidR="000A580B" w:rsidRDefault="0004269B" w:rsidP="007F4C03">
      <w:r>
        <w:lastRenderedPageBreak/>
        <w:t>Op het onderpand rust geen beslag en het is - behalve met (beperkte) rechten, kwalitatieve verplichtingen, beperkingen en lasten die voor het onderpand gebruikelijk zijn en die geen nadelige invloed hebben op de zekerheidswaarde van het onderpand - niet anders bezwaard dan met</w:t>
      </w:r>
      <w:r w:rsidR="000A580B">
        <w:t>:</w:t>
      </w:r>
      <w:r>
        <w:t xml:space="preserve"> </w:t>
      </w:r>
      <w:r w:rsidR="000A580B">
        <w:t>-</w:t>
      </w:r>
      <w:r w:rsidR="000A580B">
        <w:tab/>
      </w:r>
      <w:r>
        <w:t>een eerste (1e) hypotheek en een eerste</w:t>
      </w:r>
      <w:r w:rsidR="000A580B">
        <w:t xml:space="preserve"> (1e)</w:t>
      </w:r>
      <w:r>
        <w:t xml:space="preserve"> pandrecht ten </w:t>
      </w:r>
    </w:p>
    <w:p w:rsidR="006D61A2" w:rsidRDefault="000A580B" w:rsidP="000A580B">
      <w:pPr>
        <w:ind w:left="425"/>
      </w:pPr>
      <w:r>
        <w:t>behoeve van de bank,</w:t>
      </w:r>
      <w:r w:rsidR="0004269B">
        <w:t xml:space="preserve"> in hoofdsom groot tweeënzeventigduizend zeshonderd vier euro en drieëntachtig cent (€ 72.604,83), waarvan blijkt uit een akte houdende </w:t>
      </w:r>
      <w:r>
        <w:t xml:space="preserve">hypotheekstelling, op </w:t>
      </w:r>
      <w:r w:rsidR="00F87109">
        <w:t xml:space="preserve">éénentwintig september negentienhonderd achtentachtig voor notaris </w:t>
      </w:r>
      <w:proofErr w:type="spellStart"/>
      <w:r w:rsidR="00F87109">
        <w:t>Jungerius</w:t>
      </w:r>
      <w:proofErr w:type="spellEnd"/>
      <w:r w:rsidR="00F87109">
        <w:t xml:space="preserve">, voornoemd, </w:t>
      </w:r>
      <w:r w:rsidR="0004269B">
        <w:t>verleden, v</w:t>
      </w:r>
      <w:r w:rsidR="00F87109">
        <w:t>an welke een borderel is</w:t>
      </w:r>
      <w:r w:rsidR="0004269B">
        <w:t xml:space="preserve"> ingeschreven ten kantore van de Dienst voor het Kadaster en de Openbare Registers te Breda </w:t>
      </w:r>
      <w:r w:rsidR="00F87109">
        <w:t>in Register Hypotheken 3 op drieëntwintig september negentienhonderd achtentachtig</w:t>
      </w:r>
      <w:r w:rsidR="0004269B">
        <w:t xml:space="preserve"> </w:t>
      </w:r>
      <w:r w:rsidR="00F87109">
        <w:t>in deel 5483</w:t>
      </w:r>
      <w:r w:rsidR="0004269B">
        <w:t xml:space="preserve"> nummer </w:t>
      </w:r>
      <w:r w:rsidR="00F87109">
        <w:t>8;</w:t>
      </w:r>
    </w:p>
    <w:p w:rsidR="00F87109" w:rsidRDefault="00F87109" w:rsidP="00F87109">
      <w:r>
        <w:t>-</w:t>
      </w:r>
      <w:r>
        <w:tab/>
        <w:t xml:space="preserve">een tweede (2e) hypotheek en een tweede (2e) pandrecht ten </w:t>
      </w:r>
    </w:p>
    <w:p w:rsidR="00F87109" w:rsidRDefault="00F87109" w:rsidP="00F87109">
      <w:pPr>
        <w:ind w:left="425"/>
      </w:pPr>
      <w:r>
        <w:t xml:space="preserve">behoeve van de bank, in hoofdsom groot vierendertigduizend drieëndertig euro (€ 34.033,00), waarvan blijkt uit een akte houdende hypotheekstelling, op </w:t>
      </w:r>
      <w:r w:rsidR="00661062">
        <w:t xml:space="preserve">drieëntwintig maart tweeduizend één voor mr. </w:t>
      </w:r>
      <w:proofErr w:type="spellStart"/>
      <w:r w:rsidR="00661062">
        <w:t>R.W.Th</w:t>
      </w:r>
      <w:proofErr w:type="spellEnd"/>
      <w:r w:rsidR="00661062">
        <w:t>. Salomons</w:t>
      </w:r>
      <w:r>
        <w:t xml:space="preserve">, </w:t>
      </w:r>
      <w:r w:rsidR="00661062">
        <w:t>destijds notaris te Andel, gemeente Woudrichem</w:t>
      </w:r>
      <w:r>
        <w:t xml:space="preserve">, </w:t>
      </w:r>
      <w:r w:rsidR="00661062">
        <w:t>verleden, van welke een afschrift</w:t>
      </w:r>
      <w:r>
        <w:t xml:space="preserve"> is ingeschreven ten kantore van de Dienst voor het Kadaster en de Openbare Registers te Breda in Register Hypotheken 3 op </w:t>
      </w:r>
      <w:r w:rsidR="00661062">
        <w:t>zesentwintig maart tweeduizend één in deel 12349 nummer 7.</w:t>
      </w:r>
    </w:p>
    <w:p w:rsidR="006D61A2" w:rsidRDefault="00F6039B" w:rsidP="00F6039B">
      <w:pPr>
        <w:rPr>
          <w:b/>
        </w:rPr>
      </w:pPr>
      <w:r>
        <w:rPr>
          <w:b/>
        </w:rPr>
        <w:t>Pandrechten</w:t>
      </w:r>
    </w:p>
    <w:p w:rsidR="006D61A2" w:rsidRDefault="00F6039B" w:rsidP="00F6039B">
      <w:r>
        <w:t>In het begin van deze akte hebben de hypotheekgever en de bank afgesproken dat de hypotheekgever pandrechten aan de bank geeft. De hypotheekgever verpandt ter uitvoering van deze afspraak hierbij aan de bank:</w:t>
      </w:r>
    </w:p>
    <w:p w:rsidR="006D61A2" w:rsidRDefault="00F6039B" w:rsidP="00F6039B">
      <w:pPr>
        <w:ind w:left="425" w:hanging="425"/>
      </w:pPr>
      <w:r>
        <w:t>-</w:t>
      </w:r>
      <w:r>
        <w:tab/>
        <w:t>alle roerende zaken die volgens verkeersopvatting bestemd zijn of bestemd zullen worden om het onderpand duurzaam te dienen en door hun vorm als zodanig zijn te herkennen;</w:t>
      </w:r>
    </w:p>
    <w:p w:rsidR="006D61A2" w:rsidRDefault="00F6039B" w:rsidP="00F6039B">
      <w:pPr>
        <w:ind w:left="425" w:hanging="425"/>
      </w:pPr>
      <w:r>
        <w:t>-</w:t>
      </w:r>
      <w:r>
        <w:tab/>
        <w:t>alle roerende zaken die van het onderpand worden losgemaakt;</w:t>
      </w:r>
    </w:p>
    <w:p w:rsidR="006D61A2" w:rsidRDefault="000A371F" w:rsidP="000A371F">
      <w:pPr>
        <w:suppressAutoHyphens/>
        <w:ind w:left="426" w:hanging="426"/>
      </w:pPr>
      <w:r>
        <w:t>-</w:t>
      </w:r>
      <w:r>
        <w:tab/>
        <w:t>de rechten in artikel 12 van de Algemene voorwaarden voor hypotheken van de Rabobank 2018.</w:t>
      </w:r>
    </w:p>
    <w:p w:rsidR="006D61A2" w:rsidRDefault="00F6039B" w:rsidP="00F6039B">
      <w:pPr>
        <w:suppressAutoHyphens/>
      </w:pPr>
      <w:r>
        <w:t xml:space="preserve">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w:t>
      </w:r>
      <w:r>
        <w:lastRenderedPageBreak/>
        <w:t>Dan mag de bank die namens de hypotheekgever ondertekenen. De hypotheekgever verklaart dat hij bevoegd is om de pandrechten te geven.</w:t>
      </w:r>
    </w:p>
    <w:p w:rsidR="006D61A2" w:rsidRDefault="00F6039B" w:rsidP="0099765E">
      <w:pPr>
        <w:suppressAutoHyphens/>
      </w:pPr>
      <w:r>
        <w:t>De hypotheekgever verklaart ook dat op de verpande goederen geen beperkte rechten rusten.</w:t>
      </w:r>
    </w:p>
    <w:p w:rsidR="006D61A2" w:rsidRDefault="001D1330" w:rsidP="0099765E">
      <w:pPr>
        <w:suppressAutoHyphens/>
      </w:pPr>
      <w:r>
        <w:t>Voor zover het gaat om een pandrecht op rechten die de hypotheekgevers tegenover elkaar hebben, bijvoorbeeld een regresrecht, deelt de bank dat pandrecht aan de hypotheekgever mee zodat het (deels) een openbaar pandrecht is.</w:t>
      </w:r>
    </w:p>
    <w:p w:rsidR="006D61A2" w:rsidRDefault="006034B4" w:rsidP="0099765E">
      <w:pPr>
        <w:suppressAutoHyphens/>
        <w:rPr>
          <w:b/>
        </w:rPr>
      </w:pPr>
      <w:r>
        <w:rPr>
          <w:b/>
        </w:rPr>
        <w:t>Hypotheekbedingen</w:t>
      </w:r>
    </w:p>
    <w:p w:rsidR="006D61A2" w:rsidRDefault="001D1330" w:rsidP="001D1330">
      <w:pPr>
        <w:suppressAutoHyphens/>
      </w:pPr>
      <w:r>
        <w:t>Voor dit hypotheekrecht gelden ook de volgende bedingen.</w:t>
      </w:r>
    </w:p>
    <w:p w:rsidR="006D61A2" w:rsidRDefault="001D1330" w:rsidP="001D1330">
      <w:pPr>
        <w:suppressAutoHyphens/>
        <w:rPr>
          <w:b/>
        </w:rPr>
      </w:pPr>
      <w:r>
        <w:rPr>
          <w:b/>
        </w:rPr>
        <w:t>Huurbeding</w:t>
      </w:r>
    </w:p>
    <w:p w:rsidR="006D61A2" w:rsidRDefault="001D1330" w:rsidP="001D1330">
      <w:pPr>
        <w:suppressAutoHyphens/>
      </w:pPr>
      <w:r>
        <w:t>De hypotheekgever mag alleen met voorafgaande schriftelijke toestemming van de bank:</w:t>
      </w:r>
    </w:p>
    <w:p w:rsidR="006D61A2" w:rsidRDefault="001D1330" w:rsidP="001D1330">
      <w:pPr>
        <w:suppressAutoHyphens/>
        <w:ind w:left="425" w:hanging="425"/>
      </w:pPr>
      <w:r>
        <w:t>-</w:t>
      </w:r>
      <w:r>
        <w:tab/>
        <w:t>het onderpand verhuren of verpachten. Of op een andere manier in gebruik geven of toestaan dat derden het onderpand gebruiken;</w:t>
      </w:r>
    </w:p>
    <w:p w:rsidR="006D61A2" w:rsidRDefault="001D1330" w:rsidP="001D1330">
      <w:pPr>
        <w:suppressAutoHyphens/>
        <w:ind w:left="425" w:hanging="425"/>
      </w:pPr>
      <w:r>
        <w:t>-</w:t>
      </w:r>
      <w:r>
        <w:tab/>
        <w:t>huur- of pachtpenningen vooruit laten betalen. Of het recht op huur- of pachtpenningen overdragen of daarop een beperkt recht vestigen, zoals een pandrecht.</w:t>
      </w:r>
    </w:p>
    <w:p w:rsidR="006D61A2" w:rsidRDefault="001D1330" w:rsidP="001D1330">
      <w:pPr>
        <w:suppressAutoHyphens/>
        <w:rPr>
          <w:b/>
        </w:rPr>
      </w:pPr>
      <w:r>
        <w:rPr>
          <w:b/>
        </w:rPr>
        <w:t>Inrichting, gedaante en bestemming van het onderpand</w:t>
      </w:r>
    </w:p>
    <w:p w:rsidR="006D61A2" w:rsidRDefault="001D1330" w:rsidP="001D1330">
      <w:pPr>
        <w:suppressAutoHyphens/>
      </w:pPr>
      <w:r>
        <w:t>De bouwkundige inrichting, de gedaante en de bestemming van het onderpand mogen alleen met voorafgaande schriftelijke toestemming van de bank worden veranderd.</w:t>
      </w:r>
    </w:p>
    <w:p w:rsidR="006D61A2" w:rsidRDefault="001D1330" w:rsidP="001D1330">
      <w:pPr>
        <w:suppressAutoHyphens/>
        <w:rPr>
          <w:b/>
        </w:rPr>
      </w:pPr>
      <w:r>
        <w:rPr>
          <w:b/>
        </w:rPr>
        <w:t>Veranderingen en toevoegingen</w:t>
      </w:r>
    </w:p>
    <w:p w:rsidR="006D61A2"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rsidR="006D61A2" w:rsidRDefault="001D1330" w:rsidP="001D1330">
      <w:pPr>
        <w:suppressAutoHyphens/>
        <w:rPr>
          <w:b/>
        </w:rPr>
      </w:pPr>
      <w:r>
        <w:rPr>
          <w:b/>
        </w:rPr>
        <w:t>Beheer en ontruiming</w:t>
      </w:r>
    </w:p>
    <w:p w:rsidR="006D61A2" w:rsidRDefault="001D1330" w:rsidP="001D1330">
      <w:pPr>
        <w:suppressAutoHyphens/>
      </w:pPr>
      <w:r>
        <w:t>Schiet de hypotheekgever ernstig tekort in zijn verplichtingen tegenover de bank? Dan mag de bank het onderpand met machtiging van de voorzieningenrechter van de rechtbank in beheer nemen.</w:t>
      </w:r>
    </w:p>
    <w:p w:rsidR="006D61A2" w:rsidRDefault="001D1330" w:rsidP="001D1330">
      <w:pPr>
        <w:suppressAutoHyphens/>
      </w:pPr>
      <w:r>
        <w:t>De bank mag het onderpand onder zich nemen als dat voor de executie nodig is. De hypotheekgever moet het onderpand dan op verzoek helemaal ontruimen en ter vrije beschikking van de bank stellen.</w:t>
      </w:r>
    </w:p>
    <w:p w:rsidR="006D61A2" w:rsidRDefault="001D1330" w:rsidP="001D1330">
      <w:pPr>
        <w:suppressAutoHyphens/>
      </w:pPr>
      <w:r>
        <w:t>De kosten die de bank maakt voor het beheer en het onder zich nemen van het onderpand moet de hypotheekgever op eerste verzoek van de bank aan haar vergoeden.</w:t>
      </w:r>
    </w:p>
    <w:p w:rsidR="006D61A2" w:rsidRDefault="00DF48B0" w:rsidP="00DF48B0">
      <w:pPr>
        <w:suppressAutoHyphens/>
        <w:rPr>
          <w:b/>
        </w:rPr>
      </w:pPr>
      <w:r>
        <w:rPr>
          <w:b/>
        </w:rPr>
        <w:lastRenderedPageBreak/>
        <w:t>Registergoed voor eigen bewoning/gebruik</w:t>
      </w:r>
    </w:p>
    <w:p w:rsidR="006D61A2" w:rsidRDefault="00DF48B0" w:rsidP="00DF48B0">
      <w:pPr>
        <w:suppressAutoHyphens/>
      </w:pPr>
      <w:r>
        <w:t>De hypotheekgever verklaart dat het onderpand niet aan een derde is verhuurd of op grond van een andere titel in gebruik is gegeven en alleen zal worden gebruikt voor eigen bewoning/gebruik.</w:t>
      </w:r>
    </w:p>
    <w:p w:rsidR="006D61A2" w:rsidRDefault="006034B4" w:rsidP="0099765E">
      <w:pPr>
        <w:suppressAutoHyphens/>
        <w:rPr>
          <w:b/>
        </w:rPr>
      </w:pPr>
      <w:r>
        <w:rPr>
          <w:b/>
        </w:rPr>
        <w:t>Meer hypotheekgevers/debiteuren/banken</w:t>
      </w:r>
    </w:p>
    <w:p w:rsidR="006D61A2"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rsidR="006D61A2" w:rsidRDefault="005C3165" w:rsidP="005C3165">
      <w:pPr>
        <w:suppressAutoHyphens/>
        <w:rPr>
          <w:b/>
        </w:rPr>
      </w:pPr>
      <w:r>
        <w:rPr>
          <w:b/>
        </w:rPr>
        <w:t>(Gedeeltelijke) derdenhypotheek</w:t>
      </w:r>
    </w:p>
    <w:p w:rsidR="006D61A2"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rsidR="006D61A2" w:rsidRDefault="005C3165" w:rsidP="005C3165">
      <w:pPr>
        <w:suppressAutoHyphens/>
        <w:ind w:left="425" w:hanging="425"/>
      </w:pPr>
      <w:r>
        <w:t>-</w:t>
      </w:r>
      <w:r>
        <w:tab/>
        <w:t>dat de bank hem heeft gewezen op en dat hij bekend is met de risico's aan deze hypotheekverlening;</w:t>
      </w:r>
    </w:p>
    <w:p w:rsidR="006D61A2" w:rsidRDefault="005C3165" w:rsidP="005C3165">
      <w:pPr>
        <w:suppressAutoHyphens/>
        <w:ind w:left="425" w:hanging="425"/>
      </w:pPr>
      <w:r>
        <w:t>-</w:t>
      </w:r>
      <w:r>
        <w:tab/>
        <w:t>dat hij zich realiseert dat de bank het onderpand kan executeren als de debiteur zijn verplichtingen tegenover de bank niet nakomt;</w:t>
      </w:r>
    </w:p>
    <w:p w:rsidR="006D61A2" w:rsidRDefault="005C3165" w:rsidP="005C3165">
      <w:pPr>
        <w:suppressAutoHyphens/>
        <w:ind w:left="425" w:hanging="425"/>
      </w:pPr>
      <w:r>
        <w:t>-</w:t>
      </w:r>
      <w:r>
        <w:tab/>
        <w:t>voor het geval het hypotheekrecht als zekerheid geldt voor alle schulden van de debiteur: dat hij zich realiseert dat het hypotheekrecht en de pandrechten ook als zekerheid gelden voor toekomstige schulden van de debiteur aan de bank.</w:t>
      </w:r>
    </w:p>
    <w:p w:rsidR="006D61A2" w:rsidRDefault="005C3165" w:rsidP="005C3165">
      <w:pPr>
        <w:suppressAutoHyphens/>
        <w:rPr>
          <w:b/>
        </w:rPr>
      </w:pPr>
      <w:r>
        <w:rPr>
          <w:b/>
        </w:rPr>
        <w:t>Rechten, bevoegdheden en volmacht</w:t>
      </w:r>
    </w:p>
    <w:p w:rsidR="006D61A2" w:rsidRDefault="005C3165" w:rsidP="005C3165">
      <w:pPr>
        <w:suppressAutoHyphens/>
      </w:pPr>
      <w:r>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rsidR="006D61A2" w:rsidRDefault="005C3165" w:rsidP="005C3165">
      <w:pPr>
        <w:suppressAutoHyphens/>
      </w:pPr>
      <w:r>
        <w:t>De bank mag de volmacht aan een ander geven. De bank mag dan ook zelf de volmacht blijven gebruiken.</w:t>
      </w:r>
    </w:p>
    <w:p w:rsidR="006D61A2" w:rsidRDefault="005C3165" w:rsidP="005C3165">
      <w:pPr>
        <w:suppressAutoHyphens/>
      </w:pPr>
      <w:r>
        <w:t>De bank mag handelen met zichzelf als wederpartij.</w:t>
      </w:r>
    </w:p>
    <w:p w:rsidR="006D61A2" w:rsidRDefault="005C3165" w:rsidP="005C3165">
      <w:pPr>
        <w:suppressAutoHyphens/>
      </w:pPr>
      <w:r>
        <w:t xml:space="preserve">Ook draagt de hypotheekgever de rechten en bevoegdheden die de bank mag uitoefenen over aan de bank. De hypotheekgever mag deze </w:t>
      </w:r>
      <w:r>
        <w:lastRenderedPageBreak/>
        <w:t>rechten en bevoegdheden zelf blijven gebruiken totdat de bank de hypotheekgever laat weten dat de hypotheekgever dat niet meer mag.</w:t>
      </w:r>
    </w:p>
    <w:p w:rsidR="006D61A2" w:rsidRDefault="005C3165" w:rsidP="005C3165">
      <w:pPr>
        <w:suppressAutoHyphens/>
      </w:pPr>
      <w:r>
        <w:t>De bank neemt het hypotheekrecht, de pandrechten, rechten, bevoegdheden en volmacht aan.</w:t>
      </w:r>
    </w:p>
    <w:p w:rsidR="006D61A2" w:rsidRDefault="005C3165" w:rsidP="005C3165">
      <w:pPr>
        <w:suppressAutoHyphens/>
        <w:rPr>
          <w:b/>
        </w:rPr>
      </w:pPr>
      <w:r>
        <w:rPr>
          <w:b/>
        </w:rPr>
        <w:t>Algemene voorwaarden</w:t>
      </w:r>
    </w:p>
    <w:p w:rsidR="006D61A2" w:rsidRDefault="005C3165" w:rsidP="005C3165">
      <w:pPr>
        <w:suppressAutoHyphens/>
      </w:pPr>
      <w:r>
        <w:t>De volgende algemene voorwaarden zijn op deze akte van toepassing:</w:t>
      </w:r>
    </w:p>
    <w:p w:rsidR="006D61A2" w:rsidRDefault="005C3165" w:rsidP="00F21187">
      <w:pPr>
        <w:suppressAutoHyphens/>
        <w:ind w:left="420" w:hanging="420"/>
      </w:pPr>
      <w:r>
        <w:t>a.</w:t>
      </w:r>
      <w:r>
        <w:tab/>
        <w:t>de Algemene voorwaarden voor hypotheken van de Rabobank 2018;</w:t>
      </w:r>
    </w:p>
    <w:p w:rsidR="006D61A2" w:rsidRDefault="005C3165" w:rsidP="005C3165">
      <w:pPr>
        <w:suppressAutoHyphens/>
      </w:pPr>
      <w:r>
        <w:t>b.</w:t>
      </w:r>
      <w:r>
        <w:tab/>
        <w:t>de Algemene Bankvoorwaarden.</w:t>
      </w:r>
    </w:p>
    <w:p w:rsidR="006D61A2" w:rsidRDefault="005C3165" w:rsidP="005C3165">
      <w:pPr>
        <w:suppressAutoHyphens/>
      </w:pPr>
      <w:r>
        <w:t>De hypotheekgever verklaart dat hij:</w:t>
      </w:r>
    </w:p>
    <w:p w:rsidR="006D61A2" w:rsidRDefault="005C3165" w:rsidP="005C3165">
      <w:pPr>
        <w:suppressAutoHyphens/>
      </w:pPr>
      <w:r>
        <w:t>-</w:t>
      </w:r>
      <w:r>
        <w:tab/>
        <w:t>deze algemene voorwaarden heeft ontvangen,</w:t>
      </w:r>
    </w:p>
    <w:p w:rsidR="006D61A2" w:rsidRDefault="005C3165" w:rsidP="005C3165">
      <w:pPr>
        <w:suppressAutoHyphens/>
      </w:pPr>
      <w:r>
        <w:t>-</w:t>
      </w:r>
      <w:r>
        <w:tab/>
        <w:t>heeft ingestemd met de manier waarop ze zijn verstrekt, en</w:t>
      </w:r>
    </w:p>
    <w:p w:rsidR="006D61A2" w:rsidRDefault="005C3165" w:rsidP="005C3165">
      <w:pPr>
        <w:suppressAutoHyphens/>
      </w:pPr>
      <w:r>
        <w:t>-</w:t>
      </w:r>
      <w:r>
        <w:tab/>
        <w:t>deze algemene voorwaarden heeft kunnen lezen.</w:t>
      </w:r>
    </w:p>
    <w:p w:rsidR="00D10AB0" w:rsidRDefault="00D10AB0" w:rsidP="005C3165">
      <w:pPr>
        <w:suppressAutoHyphens/>
      </w:pPr>
      <w:r>
        <w:rPr>
          <w:b/>
        </w:rPr>
        <w:t>Toestemming</w:t>
      </w:r>
    </w:p>
    <w:p w:rsidR="00D10AB0" w:rsidRDefault="00D10AB0" w:rsidP="00D10AB0">
      <w:pPr>
        <w:suppressAutoHyphens/>
      </w:pPr>
      <w:r>
        <w:t xml:space="preserve">Mede verscheen voor mij, notaris: mevrouw </w:t>
      </w:r>
      <w:r w:rsidR="003B2EFB" w:rsidRPr="003B2EFB">
        <w:rPr>
          <w:b/>
          <w:u w:val="single"/>
        </w:rPr>
        <w:t>MARIA WILHELMINA ROCHAT</w:t>
      </w:r>
      <w:r>
        <w:t>,</w:t>
      </w:r>
      <w:r w:rsidR="00C8562B">
        <w:t xml:space="preserve"> voornoemd,</w:t>
      </w:r>
      <w:r>
        <w:t xml:space="preserve"> geboren te Eethen op vijftien januari negentienhond</w:t>
      </w:r>
      <w:r w:rsidR="001D21F8">
        <w:t>erd zevenenzestig (</w:t>
      </w:r>
      <w:r w:rsidR="001D21F8" w:rsidRPr="001D21F8">
        <w:t>legitimatie: paspoort nummer: NMD139F68, geldig tot vier februari tweeduizend vijfentwintig</w:t>
      </w:r>
      <w:bookmarkStart w:id="1" w:name="_GoBack"/>
      <w:bookmarkEnd w:id="1"/>
      <w:r>
        <w:t>), echtgenote van de Hypotheekgever, die verklaart:</w:t>
      </w:r>
    </w:p>
    <w:p w:rsidR="00D10AB0" w:rsidRDefault="00D10AB0" w:rsidP="00D10AB0">
      <w:pPr>
        <w:suppressAutoHyphens/>
      </w:pPr>
      <w:r>
        <w:t>1. niet het bestuur te hebben over het onderpand;</w:t>
      </w:r>
    </w:p>
    <w:p w:rsidR="00D10AB0" w:rsidRDefault="00D10AB0" w:rsidP="00D10AB0">
      <w:pPr>
        <w:suppressAutoHyphens/>
      </w:pPr>
      <w:r>
        <w:t>2. dat met betrekking tot haar huwelijk geen verzoek tot echtscheiding, verzoek tot scheiding van tafel en bed of verzoek tot opheffing van de gemeenschap is ingediend;</w:t>
      </w:r>
    </w:p>
    <w:p w:rsidR="00D10AB0" w:rsidRDefault="00D10AB0" w:rsidP="00D10AB0">
      <w:pPr>
        <w:suppressAutoHyphens/>
      </w:pPr>
      <w:r>
        <w:t>3. dat zij haar echtgenoot de overeenkomstig het bepaalde in artikel 1:88 Burgerlijk Wetboek vereiste toestemming geeft tot het vervreemden van het onderpand of van zaken die bij het onderpand of tot de inboedel daarvan behoren;</w:t>
      </w:r>
    </w:p>
    <w:p w:rsidR="00D10AB0" w:rsidRDefault="00D10AB0" w:rsidP="00D10AB0">
      <w:pPr>
        <w:suppressAutoHyphens/>
      </w:pPr>
      <w:r>
        <w:t>Voor zover dat nodig is voor de bestuurs- dan wel beschikkingsbevoegdheid van de Hypotheekgever werkt zij mee aan de in deze akte vermelde rechtshandelingen en de totstandkoming daarvan.</w:t>
      </w:r>
    </w:p>
    <w:p w:rsidR="00D10AB0" w:rsidRDefault="00D10AB0" w:rsidP="00D10AB0">
      <w:pPr>
        <w:suppressAutoHyphens/>
      </w:pPr>
      <w:r>
        <w:t xml:space="preserve">Dit blijkt uit haar </w:t>
      </w:r>
      <w:proofErr w:type="spellStart"/>
      <w:r>
        <w:t>meeverschijnen</w:t>
      </w:r>
      <w:proofErr w:type="spellEnd"/>
      <w:r>
        <w:t xml:space="preserve"> bij en meeondertekenen van deze akte.</w:t>
      </w:r>
    </w:p>
    <w:p w:rsidR="00F21187" w:rsidRDefault="00F21187" w:rsidP="0099765E">
      <w:pPr>
        <w:tabs>
          <w:tab w:val="left" w:pos="426"/>
        </w:tabs>
        <w:suppressAutoHyphens/>
      </w:pPr>
      <w:r w:rsidRPr="00F21187">
        <w:rPr>
          <w:b/>
        </w:rPr>
        <w:t>Volmacht hypothecaire inschrijving(en)</w:t>
      </w:r>
      <w:r w:rsidR="00A77757">
        <w:br/>
        <w:t xml:space="preserve">De hypotheekgever geeft volmacht aan ieder van de medewerkers van </w:t>
      </w:r>
      <w:r w:rsidR="00A77757">
        <w:br/>
        <w:t xml:space="preserve">De Rivieren Notarissen om </w:t>
      </w:r>
      <w:proofErr w:type="spellStart"/>
      <w:r w:rsidR="00A77757">
        <w:t>zonodig</w:t>
      </w:r>
      <w:proofErr w:type="spellEnd"/>
      <w:r w:rsidR="00A77757">
        <w:t xml:space="preserve"> namens hem de afstand van hypotheekrechten aan te nemen, voor zover deze nog ten laste van de hypotheekgever en anderen dan de hypotheekgever mochten zijn </w:t>
      </w:r>
      <w:r w:rsidR="00A77757">
        <w:lastRenderedPageBreak/>
        <w:t>ingeschreven op het onderpand.</w:t>
      </w:r>
      <w:r w:rsidR="00A77757">
        <w:br/>
      </w:r>
      <w:proofErr w:type="spellStart"/>
      <w:r w:rsidRPr="00F21187">
        <w:rPr>
          <w:b/>
        </w:rPr>
        <w:t>Volmachtverlening</w:t>
      </w:r>
      <w:proofErr w:type="spellEnd"/>
      <w:r w:rsidRPr="00F21187">
        <w:rPr>
          <w:b/>
        </w:rPr>
        <w:t xml:space="preserve"> rectificatie</w:t>
      </w:r>
      <w:r w:rsidR="00A77757">
        <w:br/>
        <w:t>Partijen verlenen hierbij, voor zoveel nodig onherroepelijk, volmacht aan ieder van de medewerkers van De Rivieren Notarissen om namens hen of één van hen:</w:t>
      </w:r>
      <w:r w:rsidR="00A77757">
        <w:br/>
        <w:t xml:space="preserve">a.      te verschijnen in een akte van rectificatie als in deze akte een </w:t>
      </w:r>
    </w:p>
    <w:p w:rsidR="00F21187" w:rsidRDefault="00F21187" w:rsidP="0099765E">
      <w:pPr>
        <w:tabs>
          <w:tab w:val="left" w:pos="426"/>
        </w:tabs>
        <w:suppressAutoHyphens/>
      </w:pPr>
      <w:r>
        <w:t xml:space="preserve">         </w:t>
      </w:r>
      <w:r w:rsidR="00A77757">
        <w:t xml:space="preserve">onjuistheid </w:t>
      </w:r>
      <w:proofErr w:type="spellStart"/>
      <w:r w:rsidR="00A77757">
        <w:t>casu</w:t>
      </w:r>
      <w:proofErr w:type="spellEnd"/>
      <w:r w:rsidR="00A77757">
        <w:t xml:space="preserve"> quo onvolledigheid wordt geconstateerd;</w:t>
      </w:r>
      <w:r w:rsidR="00A77757">
        <w:br/>
        <w:t xml:space="preserve">b.      verder al datgene meer te doen wat in verband met het  </w:t>
      </w:r>
    </w:p>
    <w:p w:rsidR="006D61A2" w:rsidRDefault="00F21187" w:rsidP="0099765E">
      <w:pPr>
        <w:tabs>
          <w:tab w:val="left" w:pos="426"/>
        </w:tabs>
        <w:suppressAutoHyphens/>
      </w:pPr>
      <w:r>
        <w:t xml:space="preserve">      </w:t>
      </w:r>
      <w:r w:rsidR="00A77757">
        <w:t>vorenstaande nodig mocht zijn.</w:t>
      </w:r>
      <w:r w:rsidR="00A77757">
        <w:br/>
      </w:r>
      <w:r w:rsidRPr="00F21187">
        <w:rPr>
          <w:b/>
        </w:rPr>
        <w:t>Bijlagen</w:t>
      </w:r>
      <w:r w:rsidR="00A77757">
        <w:br/>
        <w:t>Aan deze akte</w:t>
      </w:r>
      <w:r>
        <w:t xml:space="preserve"> zijn geen stukken vastgemaakt.</w:t>
      </w:r>
      <w:r w:rsidR="00A77757">
        <w:br/>
      </w:r>
      <w:r w:rsidRPr="00F21187">
        <w:rPr>
          <w:b/>
        </w:rPr>
        <w:t>Slot akte</w:t>
      </w:r>
      <w:r>
        <w:br/>
        <w:t>Deze akte is verleden te Andel</w:t>
      </w:r>
      <w:r w:rsidR="00A77757">
        <w:t>, gemeente Altena, op de datum in het hoofd van deze akte vermeld.</w:t>
      </w:r>
      <w:r w:rsidR="00A77757">
        <w:br/>
        <w:t>De verschenen personen zijn mij, notaris, bekend en de identiteit van de bij deze akte betrokken verschenen personen is door mij, notaris, aan de hand van de daartoe bestemde documenten vastgesteld.</w:t>
      </w:r>
      <w:r w:rsidR="00A77757">
        <w:br/>
        <w:t>De zakelijke inhoud van de akte is aan de verschenen personen opgegeven en toegelicht.</w:t>
      </w:r>
      <w:r w:rsidR="00A77757">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A77757">
        <w:br/>
        <w:t>Daarna is de akte beperkt voorgelezen en onmiddellijk door de verschenen personen en mij, notaris, ondertekend, om zestien uur en drieënveertig minuten.</w:t>
      </w:r>
    </w:p>
    <w:sectPr w:rsidR="006D61A2" w:rsidSect="0099765E">
      <w:type w:val="continuous"/>
      <w:pgSz w:w="11907" w:h="16840" w:code="9"/>
      <w:pgMar w:top="3401" w:right="1417" w:bottom="1417" w:left="2834" w:header="1044" w:footer="566" w:gutter="0"/>
      <w:cols w:space="708"/>
      <w:formProt w:val="0"/>
      <w:docGrid w:linePitch="326"/>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3E9" w:rsidRDefault="00F063E9">
      <w:r>
        <w:separator/>
      </w:r>
    </w:p>
  </w:endnote>
  <w:endnote w:type="continuationSeparator" w:id="0">
    <w:p w:rsidR="00F063E9" w:rsidRDefault="00F0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3E9" w:rsidRDefault="00F063E9">
      <w:r>
        <w:separator/>
      </w:r>
    </w:p>
  </w:footnote>
  <w:footnote w:type="continuationSeparator" w:id="0">
    <w:p w:rsidR="00F063E9" w:rsidRDefault="00F06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D10" w:rsidRDefault="001D21F8">
    <w:pPr>
      <w:jc w:val="right"/>
    </w:pPr>
    <w:r>
      <w:t xml:space="preserve">- </w:t>
    </w:r>
    <w:r>
      <w:fldChar w:fldCharType="begin"/>
    </w:r>
    <w:r>
      <w:instrText xml:space="preserve"> PAGE </w:instrText>
    </w:r>
    <w:r>
      <w:fldChar w:fldCharType="separate"/>
    </w:r>
    <w:r>
      <w:rPr>
        <w:noProof/>
      </w:rPr>
      <w:t>8</w:t>
    </w:r>
    <w:r>
      <w:fldChar w:fldCharType="end"/>
    </w:r>
    <w: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6"/>
  </w:num>
  <w:num w:numId="2">
    <w:abstractNumId w:val="2"/>
  </w:num>
  <w:num w:numId="3">
    <w:abstractNumId w:val="8"/>
  </w:num>
  <w:num w:numId="4">
    <w:abstractNumId w:val="5"/>
  </w:num>
  <w:num w:numId="5">
    <w:abstractNumId w:val="11"/>
  </w:num>
  <w:num w:numId="6">
    <w:abstractNumId w:val="1"/>
  </w:num>
  <w:num w:numId="7">
    <w:abstractNumId w:val="9"/>
  </w:num>
  <w:num w:numId="8">
    <w:abstractNumId w:val="7"/>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abstractNumId w:val="10"/>
  </w:num>
  <w:num w:numId="10">
    <w:abstractNumId w:val="4"/>
  </w:num>
  <w:num w:numId="11">
    <w:abstractNumId w:val="3"/>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108545"/>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4B4"/>
    <w:rsid w:val="00001C28"/>
    <w:rsid w:val="00001C5B"/>
    <w:rsid w:val="00004CA3"/>
    <w:rsid w:val="00012E65"/>
    <w:rsid w:val="0004269B"/>
    <w:rsid w:val="000658DF"/>
    <w:rsid w:val="00073382"/>
    <w:rsid w:val="000765C0"/>
    <w:rsid w:val="000A371F"/>
    <w:rsid w:val="000A580B"/>
    <w:rsid w:val="000D5F20"/>
    <w:rsid w:val="000D5FA9"/>
    <w:rsid w:val="000E537E"/>
    <w:rsid w:val="000E75B6"/>
    <w:rsid w:val="00106F83"/>
    <w:rsid w:val="001227E5"/>
    <w:rsid w:val="00125E3D"/>
    <w:rsid w:val="00147801"/>
    <w:rsid w:val="0015263A"/>
    <w:rsid w:val="00160396"/>
    <w:rsid w:val="00192EDE"/>
    <w:rsid w:val="001A3339"/>
    <w:rsid w:val="001B22DE"/>
    <w:rsid w:val="001B24FE"/>
    <w:rsid w:val="001C50C3"/>
    <w:rsid w:val="001D1330"/>
    <w:rsid w:val="001D21F8"/>
    <w:rsid w:val="001E1CC7"/>
    <w:rsid w:val="001F08C1"/>
    <w:rsid w:val="001F09F7"/>
    <w:rsid w:val="00211324"/>
    <w:rsid w:val="00215232"/>
    <w:rsid w:val="00217BEE"/>
    <w:rsid w:val="00221253"/>
    <w:rsid w:val="002432CB"/>
    <w:rsid w:val="00255DC8"/>
    <w:rsid w:val="00274F6E"/>
    <w:rsid w:val="002A2FE9"/>
    <w:rsid w:val="002A5A39"/>
    <w:rsid w:val="002B5F54"/>
    <w:rsid w:val="002C3FE3"/>
    <w:rsid w:val="002D20A7"/>
    <w:rsid w:val="0030001B"/>
    <w:rsid w:val="0030584A"/>
    <w:rsid w:val="0030592A"/>
    <w:rsid w:val="0031032F"/>
    <w:rsid w:val="00314073"/>
    <w:rsid w:val="0031433C"/>
    <w:rsid w:val="00321385"/>
    <w:rsid w:val="0032418C"/>
    <w:rsid w:val="00324341"/>
    <w:rsid w:val="00332F90"/>
    <w:rsid w:val="00357D79"/>
    <w:rsid w:val="003759DC"/>
    <w:rsid w:val="00382E00"/>
    <w:rsid w:val="00384B9B"/>
    <w:rsid w:val="003B02D7"/>
    <w:rsid w:val="003B2EFB"/>
    <w:rsid w:val="003C69B0"/>
    <w:rsid w:val="003D3EB0"/>
    <w:rsid w:val="003F3337"/>
    <w:rsid w:val="00415E07"/>
    <w:rsid w:val="00426DA3"/>
    <w:rsid w:val="00457FE4"/>
    <w:rsid w:val="00476F19"/>
    <w:rsid w:val="004A3202"/>
    <w:rsid w:val="004B53DD"/>
    <w:rsid w:val="004E46D3"/>
    <w:rsid w:val="004E668E"/>
    <w:rsid w:val="004E7DF1"/>
    <w:rsid w:val="00503102"/>
    <w:rsid w:val="00510AD1"/>
    <w:rsid w:val="00524163"/>
    <w:rsid w:val="005268E8"/>
    <w:rsid w:val="00530653"/>
    <w:rsid w:val="0053326B"/>
    <w:rsid w:val="00534219"/>
    <w:rsid w:val="00536A32"/>
    <w:rsid w:val="00553A78"/>
    <w:rsid w:val="0055608E"/>
    <w:rsid w:val="00560AEE"/>
    <w:rsid w:val="005635CE"/>
    <w:rsid w:val="0057767E"/>
    <w:rsid w:val="005A6BA9"/>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062"/>
    <w:rsid w:val="00661603"/>
    <w:rsid w:val="006626BD"/>
    <w:rsid w:val="00683C93"/>
    <w:rsid w:val="006A5E98"/>
    <w:rsid w:val="006B31BF"/>
    <w:rsid w:val="006C2F7A"/>
    <w:rsid w:val="006D61A2"/>
    <w:rsid w:val="006E4372"/>
    <w:rsid w:val="007339D3"/>
    <w:rsid w:val="007571E9"/>
    <w:rsid w:val="0076420B"/>
    <w:rsid w:val="007B396A"/>
    <w:rsid w:val="007C3CCC"/>
    <w:rsid w:val="007D1C2C"/>
    <w:rsid w:val="007E39AA"/>
    <w:rsid w:val="007F2699"/>
    <w:rsid w:val="007F4C03"/>
    <w:rsid w:val="007F5E7C"/>
    <w:rsid w:val="007F632E"/>
    <w:rsid w:val="007F7B99"/>
    <w:rsid w:val="008021EF"/>
    <w:rsid w:val="00806BEA"/>
    <w:rsid w:val="008171B0"/>
    <w:rsid w:val="008266CB"/>
    <w:rsid w:val="00843B1E"/>
    <w:rsid w:val="00852172"/>
    <w:rsid w:val="00886F0E"/>
    <w:rsid w:val="00892806"/>
    <w:rsid w:val="008A1F28"/>
    <w:rsid w:val="008A4A1A"/>
    <w:rsid w:val="008B099E"/>
    <w:rsid w:val="008B435A"/>
    <w:rsid w:val="008B7C6A"/>
    <w:rsid w:val="008C0B64"/>
    <w:rsid w:val="008D632B"/>
    <w:rsid w:val="00920C82"/>
    <w:rsid w:val="009213CF"/>
    <w:rsid w:val="00927BA5"/>
    <w:rsid w:val="00940832"/>
    <w:rsid w:val="00975F9D"/>
    <w:rsid w:val="0098331F"/>
    <w:rsid w:val="0098572B"/>
    <w:rsid w:val="0099765E"/>
    <w:rsid w:val="009A3A34"/>
    <w:rsid w:val="009B4CA4"/>
    <w:rsid w:val="009C7682"/>
    <w:rsid w:val="009E4A42"/>
    <w:rsid w:val="009E6278"/>
    <w:rsid w:val="009F2B35"/>
    <w:rsid w:val="009F7001"/>
    <w:rsid w:val="00A107A1"/>
    <w:rsid w:val="00A241D8"/>
    <w:rsid w:val="00A26CC8"/>
    <w:rsid w:val="00A30972"/>
    <w:rsid w:val="00A421AD"/>
    <w:rsid w:val="00A43D11"/>
    <w:rsid w:val="00A5612A"/>
    <w:rsid w:val="00A77757"/>
    <w:rsid w:val="00A83AC8"/>
    <w:rsid w:val="00AA5254"/>
    <w:rsid w:val="00AA79BD"/>
    <w:rsid w:val="00AB77F8"/>
    <w:rsid w:val="00AE1FA8"/>
    <w:rsid w:val="00B13DDA"/>
    <w:rsid w:val="00B14170"/>
    <w:rsid w:val="00B265DC"/>
    <w:rsid w:val="00B30D6D"/>
    <w:rsid w:val="00B32212"/>
    <w:rsid w:val="00B36EAD"/>
    <w:rsid w:val="00B55DEC"/>
    <w:rsid w:val="00B63825"/>
    <w:rsid w:val="00B71EC5"/>
    <w:rsid w:val="00B819D6"/>
    <w:rsid w:val="00BB70A8"/>
    <w:rsid w:val="00BD32AB"/>
    <w:rsid w:val="00BF1BE0"/>
    <w:rsid w:val="00BF51AE"/>
    <w:rsid w:val="00C02ED5"/>
    <w:rsid w:val="00C13126"/>
    <w:rsid w:val="00C54C85"/>
    <w:rsid w:val="00C636BB"/>
    <w:rsid w:val="00C77102"/>
    <w:rsid w:val="00C8562B"/>
    <w:rsid w:val="00C911BC"/>
    <w:rsid w:val="00CB502F"/>
    <w:rsid w:val="00CC367B"/>
    <w:rsid w:val="00CD00B7"/>
    <w:rsid w:val="00CD3E47"/>
    <w:rsid w:val="00CE4528"/>
    <w:rsid w:val="00D0277E"/>
    <w:rsid w:val="00D0390F"/>
    <w:rsid w:val="00D071B8"/>
    <w:rsid w:val="00D10AB0"/>
    <w:rsid w:val="00D456E1"/>
    <w:rsid w:val="00D65886"/>
    <w:rsid w:val="00D84A1D"/>
    <w:rsid w:val="00D967F1"/>
    <w:rsid w:val="00DA643A"/>
    <w:rsid w:val="00DB24BD"/>
    <w:rsid w:val="00DC553E"/>
    <w:rsid w:val="00DD3903"/>
    <w:rsid w:val="00DE787A"/>
    <w:rsid w:val="00DF48B0"/>
    <w:rsid w:val="00E14CCF"/>
    <w:rsid w:val="00E21126"/>
    <w:rsid w:val="00E540F7"/>
    <w:rsid w:val="00E633D1"/>
    <w:rsid w:val="00E720DB"/>
    <w:rsid w:val="00E754AF"/>
    <w:rsid w:val="00E82FC2"/>
    <w:rsid w:val="00E9787D"/>
    <w:rsid w:val="00EC080D"/>
    <w:rsid w:val="00EC5484"/>
    <w:rsid w:val="00ED16B5"/>
    <w:rsid w:val="00ED3123"/>
    <w:rsid w:val="00EF5F1B"/>
    <w:rsid w:val="00F032AB"/>
    <w:rsid w:val="00F063E9"/>
    <w:rsid w:val="00F17112"/>
    <w:rsid w:val="00F21187"/>
    <w:rsid w:val="00F25F7D"/>
    <w:rsid w:val="00F33276"/>
    <w:rsid w:val="00F432EA"/>
    <w:rsid w:val="00F45D10"/>
    <w:rsid w:val="00F552F9"/>
    <w:rsid w:val="00F6039B"/>
    <w:rsid w:val="00F809AB"/>
    <w:rsid w:val="00F829C6"/>
    <w:rsid w:val="00F87109"/>
    <w:rsid w:val="00F91733"/>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545"/>
    <o:shapelayout v:ext="edit">
      <o:idmap v:ext="edit" data="1"/>
    </o:shapelayout>
  </w:shapeDefaults>
  <w:decimalSymbol w:val=","/>
  <w:listSeparator w:val=";"/>
  <w14:docId w14:val="5D09FFB9"/>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link w:val="Kop1Char2"/>
    <w:uiPriority w:val="9"/>
    <w:qFormat/>
    <w:pPr>
      <w:outlineLvl w:val="0"/>
    </w:pPr>
    <w:rPr>
      <w:b/>
      <w:bCs/>
      <w:kern w:val="36"/>
    </w:rPr>
  </w:style>
  <w:style w:type="paragraph" w:styleId="Kop2">
    <w:name w:val="heading 2"/>
    <w:basedOn w:val="Standaard"/>
    <w:link w:val="Kop2Char2"/>
    <w:uiPriority w:val="9"/>
    <w:qFormat/>
    <w:pPr>
      <w:outlineLvl w:val="1"/>
    </w:pPr>
    <w:rPr>
      <w:b/>
      <w:bCs/>
    </w:rPr>
  </w:style>
  <w:style w:type="paragraph" w:styleId="Kop3">
    <w:name w:val="heading 3"/>
    <w:basedOn w:val="Standaard"/>
    <w:link w:val="Kop3Char2"/>
    <w:uiPriority w:val="9"/>
    <w:qFormat/>
    <w:pPr>
      <w:outlineLvl w:val="2"/>
    </w:pPr>
    <w:rPr>
      <w:b/>
      <w:bCs/>
    </w:rPr>
  </w:style>
  <w:style w:type="paragraph" w:styleId="Kop4">
    <w:name w:val="heading 4"/>
    <w:basedOn w:val="Standaard"/>
    <w:link w:val="Kop4Char2"/>
    <w:uiPriority w:val="9"/>
    <w:qFormat/>
    <w:pPr>
      <w:outlineLvl w:val="3"/>
    </w:pPr>
    <w:rPr>
      <w:b/>
      <w:bCs/>
    </w:rPr>
  </w:style>
  <w:style w:type="paragraph" w:styleId="Kop5">
    <w:name w:val="heading 5"/>
    <w:basedOn w:val="Standaard"/>
    <w:link w:val="Kop5Char2"/>
    <w:uiPriority w:val="9"/>
    <w:qFormat/>
    <w:pPr>
      <w:outlineLvl w:val="4"/>
    </w:pPr>
    <w:rPr>
      <w:b/>
      <w:bCs/>
    </w:rPr>
  </w:style>
  <w:style w:type="paragraph" w:styleId="Kop6">
    <w:name w:val="heading 6"/>
    <w:basedOn w:val="Standaard"/>
    <w:link w:val="Kop6Char2"/>
    <w:uiPriority w:val="9"/>
    <w:qFormat/>
    <w:pPr>
      <w:outlineLvl w:val="5"/>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aniveau">
    <w:name w:val="1a niveau"/>
    <w:basedOn w:val="Standaard"/>
    <w:pPr>
      <w:tabs>
        <w:tab w:val="left" w:pos="851"/>
      </w:tabs>
      <w:ind w:left="851" w:hanging="851"/>
    </w:pPr>
  </w:style>
  <w:style w:type="paragraph" w:styleId="Koptekst">
    <w:name w:val="header"/>
    <w:basedOn w:val="Standaard"/>
    <w:link w:val="KoptekstChar"/>
    <w:uiPriority w:val="99"/>
    <w:pPr>
      <w:tabs>
        <w:tab w:val="center" w:pos="4536"/>
        <w:tab w:val="right" w:pos="9072"/>
      </w:tabs>
    </w:pPr>
  </w:style>
  <w:style w:type="paragraph" w:styleId="Voettekst">
    <w:name w:val="footer"/>
    <w:basedOn w:val="Standaard"/>
    <w:pPr>
      <w:tabs>
        <w:tab w:val="center" w:pos="4536"/>
        <w:tab w:val="right" w:pos="9072"/>
      </w:tabs>
    </w:pPr>
  </w:style>
  <w:style w:type="character" w:styleId="Paginanummer">
    <w:name w:val="page number"/>
    <w:basedOn w:val="Standaardalinea-lettertype"/>
    <w:rPr>
      <w:rFonts w:ascii="Arial" w:hAnsi="Arial" w:cs="Arial"/>
      <w:sz w:val="24"/>
      <w:szCs w:val="24"/>
    </w:rPr>
  </w:style>
  <w:style w:type="paragraph" w:customStyle="1" w:styleId="Bedragenkolomaltg">
    <w:name w:val="Bedragenkolom (alt+g)"/>
    <w:basedOn w:val="Standaard"/>
    <w:pPr>
      <w:tabs>
        <w:tab w:val="left" w:pos="4961"/>
        <w:tab w:val="decimal" w:pos="6237"/>
        <w:tab w:val="left" w:pos="6804"/>
        <w:tab w:val="decimal" w:pos="8080"/>
      </w:tabs>
    </w:pPr>
  </w:style>
  <w:style w:type="paragraph" w:customStyle="1" w:styleId="Bedragkolomaltf">
    <w:name w:val="Bedragkolom (alt+f)"/>
    <w:basedOn w:val="Standaard"/>
    <w:pPr>
      <w:tabs>
        <w:tab w:val="left" w:pos="6804"/>
        <w:tab w:val="decimal" w:pos="8080"/>
      </w:tabs>
    </w:pPr>
  </w:style>
  <w:style w:type="paragraph" w:customStyle="1" w:styleId="eersteregel">
    <w:name w:val="eerste regel"/>
    <w:basedOn w:val="Standaard"/>
    <w:next w:val="Standaard"/>
    <w:pPr>
      <w:ind w:firstLine="425"/>
    </w:pPr>
  </w:style>
  <w:style w:type="paragraph" w:customStyle="1" w:styleId="Inpsr1aalta">
    <w:name w:val="Inpsr_1a (alt+a)"/>
    <w:basedOn w:val="Standaard"/>
    <w:pPr>
      <w:ind w:left="709" w:hanging="709"/>
    </w:pPr>
  </w:style>
  <w:style w:type="paragraph" w:customStyle="1" w:styleId="Inspr1alt1">
    <w:name w:val="Inspr_1 (alt+1)"/>
    <w:basedOn w:val="Standaard"/>
    <w:pPr>
      <w:ind w:left="425" w:hanging="425"/>
    </w:pPr>
  </w:style>
  <w:style w:type="paragraph" w:customStyle="1" w:styleId="Inspr2alt2">
    <w:name w:val="Inspr_2 (alt+2)"/>
    <w:basedOn w:val="Standaard"/>
    <w:next w:val="Standaard"/>
    <w:pPr>
      <w:ind w:left="709" w:hanging="284"/>
    </w:pPr>
  </w:style>
  <w:style w:type="paragraph" w:customStyle="1" w:styleId="Inspr3alt3">
    <w:name w:val="Inspr_3 (alt+3)"/>
    <w:basedOn w:val="Standaard"/>
    <w:pPr>
      <w:ind w:left="993" w:hanging="284"/>
    </w:pPr>
  </w:style>
  <w:style w:type="paragraph" w:customStyle="1" w:styleId="niveau1">
    <w:name w:val="niveau 1"/>
    <w:basedOn w:val="Standaard"/>
    <w:pPr>
      <w:ind w:left="425" w:hanging="425"/>
    </w:pPr>
  </w:style>
  <w:style w:type="paragraph" w:customStyle="1" w:styleId="niveau2">
    <w:name w:val="niveau 2"/>
    <w:basedOn w:val="niveau1"/>
    <w:pPr>
      <w:ind w:left="851" w:hanging="851"/>
    </w:pPr>
  </w:style>
  <w:style w:type="paragraph" w:customStyle="1" w:styleId="niveau3">
    <w:name w:val="niveau 3"/>
    <w:basedOn w:val="niveau2"/>
    <w:pPr>
      <w:tabs>
        <w:tab w:val="left" w:pos="851"/>
      </w:tabs>
      <w:ind w:left="1276" w:hanging="1276"/>
    </w:pPr>
  </w:style>
  <w:style w:type="paragraph" w:customStyle="1" w:styleId="niveau4">
    <w:name w:val="niveau 4"/>
    <w:basedOn w:val="niveau3"/>
    <w:pPr>
      <w:tabs>
        <w:tab w:val="left" w:pos="1276"/>
      </w:tabs>
      <w:ind w:left="1701" w:hanging="1701"/>
    </w:pPr>
  </w:style>
  <w:style w:type="paragraph" w:customStyle="1" w:styleId="niveau5">
    <w:name w:val="niveau 5"/>
    <w:basedOn w:val="niveau4"/>
    <w:pPr>
      <w:tabs>
        <w:tab w:val="left" w:pos="1701"/>
      </w:tabs>
      <w:ind w:left="2126" w:hanging="2126"/>
    </w:pPr>
  </w:style>
  <w:style w:type="paragraph" w:styleId="Lijstalinea">
    <w:name w:val="List Paragraph"/>
    <w:basedOn w:val="Standaard"/>
    <w:uiPriority w:val="34"/>
    <w:qFormat/>
    <w:rsid w:val="006034B4"/>
    <w:pPr>
      <w:numPr>
        <w:numId w:val="1"/>
      </w:numPr>
      <w:contextualSpacing/>
    </w:pPr>
    <w:rPr>
      <w:lang w:eastAsia="en-US"/>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style>
  <w:style w:type="character" w:styleId="Verwijzingopmerking">
    <w:name w:val="annotation reference"/>
    <w:basedOn w:val="Standaardalinea-lettertype"/>
    <w:semiHidden/>
    <w:unhideWhenUsed/>
    <w:rsid w:val="00A83AC8"/>
    <w:rPr>
      <w:rFonts w:ascii="Arial" w:hAnsi="Arial" w:cs="Arial"/>
      <w:sz w:val="24"/>
      <w:szCs w:val="24"/>
    </w:rPr>
  </w:style>
  <w:style w:type="paragraph" w:styleId="Tekstopmerking">
    <w:name w:val="annotation text"/>
    <w:basedOn w:val="Standaard"/>
    <w:link w:val="TekstopmerkingChar"/>
    <w:semiHidden/>
    <w:unhideWhenUsed/>
    <w:rsid w:val="00A83AC8"/>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style>
  <w:style w:type="paragraph" w:styleId="Onderwerpvanopmerking">
    <w:name w:val="annotation subject"/>
    <w:basedOn w:val="Tekstopmerking"/>
    <w:next w:val="Tekstopmerking"/>
    <w:link w:val="OnderwerpvanopmerkingChar"/>
    <w:semiHidden/>
    <w:unhideWhenUsed/>
    <w:rsid w:val="00A83AC8"/>
    <w:rPr>
      <w:b/>
      <w:bCs/>
    </w:r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style>
  <w:style w:type="paragraph" w:styleId="Ballontekst">
    <w:name w:val="Balloon Text"/>
    <w:basedOn w:val="Standaard"/>
    <w:link w:val="BallontekstChar"/>
    <w:semiHidden/>
    <w:unhideWhenUsed/>
    <w:rsid w:val="00A83AC8"/>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style>
  <w:style w:type="character" w:styleId="Hyperlink">
    <w:name w:val="Hyperlink"/>
    <w:basedOn w:val="Standaardalinea-lettertype"/>
    <w:uiPriority w:val="99"/>
    <w:semiHidden/>
    <w:unhideWhenUsed/>
    <w:rPr>
      <w:rFonts w:ascii="Arial" w:hAnsi="Arial" w:cs="Arial"/>
      <w:color w:val="0000FF"/>
      <w:sz w:val="24"/>
      <w:szCs w:val="24"/>
      <w:u w:val="single"/>
    </w:r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style>
  <w:style w:type="character" w:customStyle="1" w:styleId="Kop1Char">
    <w:name w:val="Kop 1 Char"/>
    <w:basedOn w:val="Standaardalinea-lettertype"/>
    <w:uiPriority w:val="9"/>
    <w:rPr>
      <w:rFonts w:ascii="Arial" w:hAnsi="Arial" w:cs="Arial"/>
      <w:color w:val="365F91" w:themeColor="accent1" w:themeShade="BF"/>
      <w:sz w:val="24"/>
      <w:szCs w:val="24"/>
    </w:r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number">
    <w:name w:val="number"/>
    <w:basedOn w:val="Standaard"/>
    <w:pPr>
      <w:textAlignment w:val="top"/>
    </w:pPr>
  </w:style>
  <w:style w:type="paragraph" w:customStyle="1" w:styleId="roman">
    <w:name w:val="roman"/>
    <w:basedOn w:val="Standaard"/>
    <w:pPr>
      <w:textAlignment w:val="top"/>
    </w:pPr>
  </w:style>
  <w:style w:type="paragraph" w:customStyle="1" w:styleId="indent-1">
    <w:name w:val="indent-1"/>
    <w:basedOn w:val="Standaard"/>
    <w:pPr>
      <w:ind w:left="450"/>
    </w:pPr>
  </w:style>
  <w:style w:type="paragraph" w:customStyle="1" w:styleId="indent-2">
    <w:name w:val="indent-2"/>
    <w:basedOn w:val="Standaard"/>
    <w:pPr>
      <w:ind w:left="900"/>
    </w:pPr>
  </w:style>
  <w:style w:type="paragraph" w:customStyle="1" w:styleId="indent-3">
    <w:name w:val="indent-3"/>
    <w:basedOn w:val="Standaard"/>
    <w:pPr>
      <w:ind w:left="1350"/>
    </w:pPr>
  </w:style>
  <w:style w:type="paragraph" w:customStyle="1" w:styleId="indent-4">
    <w:name w:val="indent-4"/>
    <w:basedOn w:val="Standaard"/>
    <w:pPr>
      <w:ind w:left="1800"/>
    </w:pPr>
  </w:style>
  <w:style w:type="paragraph" w:customStyle="1" w:styleId="indent-5">
    <w:name w:val="indent-5"/>
    <w:basedOn w:val="Standaard"/>
    <w:pPr>
      <w:ind w:left="2250"/>
    </w:pPr>
  </w:style>
  <w:style w:type="character" w:customStyle="1" w:styleId="naam-natuurlijk-persoon">
    <w:name w:val="naam-natuurlijk-persoon"/>
    <w:basedOn w:val="Standaardalinea-lettertype"/>
    <w:rPr>
      <w:rFonts w:ascii="Arial" w:hAnsi="Arial" w:cs="Arial"/>
      <w:sz w:val="24"/>
      <w:szCs w:val="24"/>
      <w:bdr w:val="none" w:sz="0" w:space="0" w:color="auto" w:frame="1"/>
    </w:rPr>
  </w:style>
  <w:style w:type="character" w:styleId="Zwaar">
    <w:name w:val="Strong"/>
    <w:basedOn w:val="Standaardalinea-lettertype"/>
    <w:uiPriority w:val="22"/>
    <w:qFormat/>
    <w:rPr>
      <w:rFonts w:ascii="Arial" w:hAnsi="Arial" w:cs="Arial"/>
      <w:b/>
      <w:bCs/>
      <w:sz w:val="24"/>
      <w:szCs w:val="24"/>
    </w:rPr>
  </w:style>
  <w:style w:type="character" w:customStyle="1" w:styleId="naam-rechtspersoon">
    <w:name w:val="naam-rechtspersoon"/>
    <w:basedOn w:val="Standaardalinea-lettertype"/>
    <w:rPr>
      <w:rFonts w:ascii="Arial" w:hAnsi="Arial" w:cs="Arial"/>
      <w:sz w:val="24"/>
      <w:szCs w:val="24"/>
      <w:bdr w:val="none" w:sz="0" w:space="0" w:color="auto" w:frame="1"/>
    </w:rPr>
  </w:style>
  <w:style w:type="character" w:customStyle="1" w:styleId="Kop1Char1">
    <w:name w:val="Kop 1 Char1"/>
    <w:basedOn w:val="Standaardalinea-lettertype"/>
    <w:uiPriority w:val="9"/>
    <w:rPr>
      <w:rFonts w:ascii="Arial" w:hAnsi="Arial" w:cs="Arial"/>
      <w:color w:val="365F91" w:themeColor="accent1" w:themeShade="BF"/>
      <w:sz w:val="24"/>
      <w:szCs w:val="24"/>
    </w:rPr>
  </w:style>
  <w:style w:type="character" w:customStyle="1" w:styleId="Kop2Char1">
    <w:name w:val="Kop 2 Char1"/>
    <w:basedOn w:val="Standaardalinea-lettertype"/>
    <w:uiPriority w:val="9"/>
    <w:semiHidden/>
    <w:rPr>
      <w:rFonts w:ascii="Arial" w:hAnsi="Arial" w:cs="Arial"/>
      <w:color w:val="365F91" w:themeColor="accent1" w:themeShade="BF"/>
      <w:sz w:val="24"/>
      <w:szCs w:val="24"/>
    </w:rPr>
  </w:style>
  <w:style w:type="character" w:customStyle="1" w:styleId="Kop3Char1">
    <w:name w:val="Kop 3 Char1"/>
    <w:basedOn w:val="Standaardalinea-lettertype"/>
    <w:uiPriority w:val="9"/>
    <w:semiHidden/>
    <w:rPr>
      <w:rFonts w:ascii="Arial" w:hAnsi="Arial" w:cs="Arial"/>
      <w:color w:val="243F60" w:themeColor="accent1" w:themeShade="7F"/>
      <w:sz w:val="24"/>
      <w:szCs w:val="24"/>
    </w:rPr>
  </w:style>
  <w:style w:type="character" w:customStyle="1" w:styleId="Kop4Char1">
    <w:name w:val="Kop 4 Char1"/>
    <w:basedOn w:val="Standaardalinea-lettertype"/>
    <w:uiPriority w:val="9"/>
    <w:semiHidden/>
    <w:rPr>
      <w:rFonts w:ascii="Arial" w:hAnsi="Arial" w:cs="Arial"/>
      <w:i/>
      <w:iCs/>
      <w:color w:val="365F91" w:themeColor="accent1" w:themeShade="BF"/>
      <w:sz w:val="24"/>
      <w:szCs w:val="24"/>
    </w:rPr>
  </w:style>
  <w:style w:type="character" w:customStyle="1" w:styleId="Kop5Char1">
    <w:name w:val="Kop 5 Char1"/>
    <w:basedOn w:val="Standaardalinea-lettertype"/>
    <w:uiPriority w:val="9"/>
    <w:semiHidden/>
    <w:rPr>
      <w:rFonts w:ascii="Arial" w:hAnsi="Arial" w:cs="Arial"/>
      <w:color w:val="365F91" w:themeColor="accent1" w:themeShade="BF"/>
      <w:sz w:val="24"/>
      <w:szCs w:val="24"/>
    </w:rPr>
  </w:style>
  <w:style w:type="character" w:customStyle="1" w:styleId="Kop6Char1">
    <w:name w:val="Kop 6 Char1"/>
    <w:basedOn w:val="Standaardalinea-lettertype"/>
    <w:uiPriority w:val="9"/>
    <w:semiHidden/>
    <w:rPr>
      <w:rFonts w:ascii="Arial" w:hAnsi="Arial" w:cs="Arial"/>
      <w:color w:val="243F60" w:themeColor="accent1" w:themeShade="7F"/>
      <w:sz w:val="24"/>
      <w:szCs w:val="24"/>
    </w:rPr>
  </w:style>
  <w:style w:type="paragraph" w:customStyle="1" w:styleId="msonormal1">
    <w:name w:val="msonormal"/>
    <w:basedOn w:val="Standaard"/>
  </w:style>
  <w:style w:type="paragraph" w:customStyle="1" w:styleId="number0">
    <w:name w:val="number"/>
    <w:basedOn w:val="Standaard"/>
    <w:pPr>
      <w:textAlignment w:val="top"/>
    </w:pPr>
  </w:style>
  <w:style w:type="paragraph" w:customStyle="1" w:styleId="roman0">
    <w:name w:val="roman"/>
    <w:basedOn w:val="Standaard"/>
    <w:pPr>
      <w:textAlignment w:val="top"/>
    </w:pPr>
  </w:style>
  <w:style w:type="paragraph" w:customStyle="1" w:styleId="indent-10">
    <w:name w:val="indent-1"/>
    <w:basedOn w:val="Standaard"/>
    <w:pPr>
      <w:ind w:left="450"/>
    </w:pPr>
  </w:style>
  <w:style w:type="paragraph" w:customStyle="1" w:styleId="indent-20">
    <w:name w:val="indent-2"/>
    <w:basedOn w:val="Standaard"/>
    <w:pPr>
      <w:ind w:left="900"/>
    </w:pPr>
  </w:style>
  <w:style w:type="paragraph" w:customStyle="1" w:styleId="indent-30">
    <w:name w:val="indent-3"/>
    <w:basedOn w:val="Standaard"/>
    <w:pPr>
      <w:ind w:left="1350"/>
    </w:pPr>
  </w:style>
  <w:style w:type="paragraph" w:customStyle="1" w:styleId="indent-40">
    <w:name w:val="indent-4"/>
    <w:basedOn w:val="Standaard"/>
    <w:pPr>
      <w:ind w:left="1800"/>
    </w:pPr>
  </w:style>
  <w:style w:type="paragraph" w:customStyle="1" w:styleId="indent-50">
    <w:name w:val="indent-5"/>
    <w:basedOn w:val="Standaard"/>
    <w:pPr>
      <w:ind w:left="2250"/>
    </w:pPr>
  </w:style>
  <w:style w:type="character" w:customStyle="1" w:styleId="naam-natuurlijk-persoon0">
    <w:name w:val="naam-natuurlijk-persoon"/>
    <w:basedOn w:val="Standaardalinea-lettertype"/>
    <w:rPr>
      <w:rFonts w:ascii="Arial" w:hAnsi="Arial" w:cs="Arial"/>
      <w:sz w:val="24"/>
      <w:szCs w:val="24"/>
      <w:bdr w:val="none" w:sz="0" w:space="0" w:color="auto" w:frame="1"/>
    </w:rPr>
  </w:style>
  <w:style w:type="character" w:customStyle="1" w:styleId="naam-rechtspersoon0">
    <w:name w:val="naam-rechtspersoon"/>
    <w:basedOn w:val="Standaardalinea-lettertype"/>
    <w:rPr>
      <w:rFonts w:ascii="Arial" w:hAnsi="Arial" w:cs="Arial"/>
      <w:sz w:val="24"/>
      <w:szCs w:val="24"/>
      <w:bdr w:val="none" w:sz="0" w:space="0" w:color="auto" w:frame="1"/>
    </w:rPr>
  </w:style>
  <w:style w:type="character" w:customStyle="1" w:styleId="Kop1Char2">
    <w:name w:val="Kop 1 Char2"/>
    <w:basedOn w:val="Standaardalinea-lettertype"/>
    <w:link w:val="Kop1"/>
    <w:uiPriority w:val="9"/>
    <w:rPr>
      <w:rFonts w:ascii="Arial" w:hAnsi="Arial" w:cs="Arial"/>
      <w:color w:val="365F91" w:themeColor="accent1" w:themeShade="BF"/>
      <w:sz w:val="24"/>
      <w:szCs w:val="24"/>
    </w:rPr>
  </w:style>
  <w:style w:type="character" w:customStyle="1" w:styleId="Kop2Char2">
    <w:name w:val="Kop 2 Char2"/>
    <w:basedOn w:val="Standaardalinea-lettertype"/>
    <w:link w:val="Kop2"/>
    <w:uiPriority w:val="9"/>
    <w:semiHidden/>
    <w:rPr>
      <w:rFonts w:ascii="Arial" w:hAnsi="Arial" w:cs="Arial"/>
      <w:color w:val="365F91" w:themeColor="accent1" w:themeShade="BF"/>
      <w:sz w:val="24"/>
      <w:szCs w:val="24"/>
    </w:rPr>
  </w:style>
  <w:style w:type="character" w:customStyle="1" w:styleId="Kop3Char2">
    <w:name w:val="Kop 3 Char2"/>
    <w:basedOn w:val="Standaardalinea-lettertype"/>
    <w:link w:val="Kop3"/>
    <w:uiPriority w:val="9"/>
    <w:semiHidden/>
    <w:rPr>
      <w:rFonts w:ascii="Arial" w:hAnsi="Arial" w:cs="Arial"/>
      <w:color w:val="243F60" w:themeColor="accent1" w:themeShade="7F"/>
      <w:sz w:val="24"/>
      <w:szCs w:val="24"/>
    </w:rPr>
  </w:style>
  <w:style w:type="character" w:customStyle="1" w:styleId="Kop4Char2">
    <w:name w:val="Kop 4 Char2"/>
    <w:basedOn w:val="Standaardalinea-lettertype"/>
    <w:link w:val="Kop4"/>
    <w:uiPriority w:val="9"/>
    <w:semiHidden/>
    <w:rPr>
      <w:rFonts w:ascii="Arial" w:hAnsi="Arial" w:cs="Arial"/>
      <w:i/>
      <w:iCs/>
      <w:color w:val="365F91" w:themeColor="accent1" w:themeShade="BF"/>
      <w:sz w:val="24"/>
      <w:szCs w:val="24"/>
    </w:rPr>
  </w:style>
  <w:style w:type="character" w:customStyle="1" w:styleId="Kop5Char2">
    <w:name w:val="Kop 5 Char2"/>
    <w:basedOn w:val="Standaardalinea-lettertype"/>
    <w:link w:val="Kop5"/>
    <w:uiPriority w:val="9"/>
    <w:semiHidden/>
    <w:rPr>
      <w:rFonts w:ascii="Arial" w:hAnsi="Arial" w:cs="Arial"/>
      <w:color w:val="365F91" w:themeColor="accent1" w:themeShade="BF"/>
      <w:sz w:val="24"/>
      <w:szCs w:val="24"/>
    </w:rPr>
  </w:style>
  <w:style w:type="character" w:customStyle="1" w:styleId="Kop6Char2">
    <w:name w:val="Kop 6 Char2"/>
    <w:basedOn w:val="Standaardalinea-lettertype"/>
    <w:link w:val="Kop6"/>
    <w:uiPriority w:val="9"/>
    <w:semiHidden/>
    <w:rPr>
      <w:rFonts w:ascii="Arial" w:hAnsi="Arial" w:cs="Arial"/>
      <w:color w:val="243F60" w:themeColor="accent1" w:themeShade="7F"/>
      <w:sz w:val="24"/>
      <w:szCs w:val="24"/>
    </w:rPr>
  </w:style>
  <w:style w:type="paragraph" w:customStyle="1" w:styleId="msonormal2">
    <w:name w:val="msonormal"/>
    <w:basedOn w:val="Standaard"/>
  </w:style>
  <w:style w:type="paragraph" w:customStyle="1" w:styleId="number1">
    <w:name w:val="number"/>
    <w:basedOn w:val="Standaard"/>
    <w:pPr>
      <w:textAlignment w:val="top"/>
    </w:pPr>
  </w:style>
  <w:style w:type="paragraph" w:customStyle="1" w:styleId="roman1">
    <w:name w:val="roman"/>
    <w:basedOn w:val="Standaard"/>
    <w:pPr>
      <w:textAlignment w:val="top"/>
    </w:pPr>
  </w:style>
  <w:style w:type="paragraph" w:customStyle="1" w:styleId="indent-11">
    <w:name w:val="indent-1"/>
    <w:basedOn w:val="Standaard"/>
    <w:pPr>
      <w:ind w:left="450"/>
    </w:pPr>
  </w:style>
  <w:style w:type="paragraph" w:customStyle="1" w:styleId="indent-21">
    <w:name w:val="indent-2"/>
    <w:basedOn w:val="Standaard"/>
    <w:pPr>
      <w:ind w:left="900"/>
    </w:pPr>
  </w:style>
  <w:style w:type="paragraph" w:customStyle="1" w:styleId="indent-31">
    <w:name w:val="indent-3"/>
    <w:basedOn w:val="Standaard"/>
    <w:pPr>
      <w:ind w:left="1350"/>
    </w:pPr>
  </w:style>
  <w:style w:type="paragraph" w:customStyle="1" w:styleId="indent-41">
    <w:name w:val="indent-4"/>
    <w:basedOn w:val="Standaard"/>
    <w:pPr>
      <w:ind w:left="1800"/>
    </w:pPr>
  </w:style>
  <w:style w:type="paragraph" w:customStyle="1" w:styleId="indent-51">
    <w:name w:val="indent-5"/>
    <w:basedOn w:val="Standaard"/>
    <w:pPr>
      <w:ind w:left="2250"/>
    </w:pPr>
  </w:style>
  <w:style w:type="character" w:customStyle="1" w:styleId="naam-natuurlijk-persoon1">
    <w:name w:val="naam-natuurlijk-persoon"/>
    <w:basedOn w:val="Standaardalinea-lettertype"/>
    <w:rPr>
      <w:rFonts w:ascii="Arial" w:hAnsi="Arial" w:cs="Arial"/>
      <w:sz w:val="24"/>
      <w:szCs w:val="24"/>
      <w:bdr w:val="none" w:sz="0" w:space="0" w:color="auto" w:frame="1"/>
    </w:rPr>
  </w:style>
  <w:style w:type="character" w:customStyle="1" w:styleId="naam-rechtspersoon1">
    <w:name w:val="naam-rechtspersoon"/>
    <w:basedOn w:val="Standaardalinea-lettertype"/>
    <w:rPr>
      <w:rFonts w:ascii="Arial" w:hAnsi="Arial" w:cs="Arial"/>
      <w:sz w:val="24"/>
      <w:szCs w:val="24"/>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857616">
      <w:bodyDiv w:val="1"/>
      <w:marLeft w:val="0"/>
      <w:marRight w:val="0"/>
      <w:marTop w:val="0"/>
      <w:marBottom w:val="0"/>
      <w:divBdr>
        <w:top w:val="none" w:sz="0" w:space="0" w:color="auto"/>
        <w:left w:val="none" w:sz="0" w:space="0" w:color="auto"/>
        <w:bottom w:val="none" w:sz="0" w:space="0" w:color="auto"/>
        <w:right w:val="none" w:sz="0" w:space="0" w:color="auto"/>
      </w:divBdr>
      <w:divsChild>
        <w:div w:id="221913374">
          <w:marLeft w:val="0"/>
          <w:marRight w:val="0"/>
          <w:marTop w:val="0"/>
          <w:marBottom w:val="0"/>
          <w:divBdr>
            <w:top w:val="none" w:sz="0" w:space="0" w:color="auto"/>
            <w:left w:val="none" w:sz="0" w:space="0" w:color="auto"/>
            <w:bottom w:val="none" w:sz="0" w:space="0" w:color="auto"/>
            <w:right w:val="none" w:sz="0" w:space="0" w:color="auto"/>
          </w:divBdr>
        </w:div>
        <w:div w:id="2108189758">
          <w:marLeft w:val="0"/>
          <w:marRight w:val="0"/>
          <w:marTop w:val="0"/>
          <w:marBottom w:val="0"/>
          <w:divBdr>
            <w:top w:val="none" w:sz="0" w:space="0" w:color="auto"/>
            <w:left w:val="none" w:sz="0" w:space="0" w:color="auto"/>
            <w:bottom w:val="none" w:sz="0" w:space="0" w:color="auto"/>
            <w:right w:val="none" w:sz="0" w:space="0" w:color="auto"/>
          </w:divBdr>
        </w:div>
        <w:div w:id="818032634">
          <w:marLeft w:val="0"/>
          <w:marRight w:val="0"/>
          <w:marTop w:val="0"/>
          <w:marBottom w:val="0"/>
          <w:divBdr>
            <w:top w:val="none" w:sz="0" w:space="0" w:color="auto"/>
            <w:left w:val="none" w:sz="0" w:space="0" w:color="auto"/>
            <w:bottom w:val="none" w:sz="0" w:space="0" w:color="auto"/>
            <w:right w:val="none" w:sz="0" w:space="0" w:color="auto"/>
          </w:divBdr>
        </w:div>
        <w:div w:id="676074350">
          <w:marLeft w:val="0"/>
          <w:marRight w:val="0"/>
          <w:marTop w:val="0"/>
          <w:marBottom w:val="0"/>
          <w:divBdr>
            <w:top w:val="none" w:sz="0" w:space="0" w:color="auto"/>
            <w:left w:val="none" w:sz="0" w:space="0" w:color="auto"/>
            <w:bottom w:val="none" w:sz="0" w:space="0" w:color="auto"/>
            <w:right w:val="none" w:sz="0" w:space="0" w:color="auto"/>
          </w:divBdr>
        </w:div>
        <w:div w:id="1930964380">
          <w:marLeft w:val="0"/>
          <w:marRight w:val="0"/>
          <w:marTop w:val="0"/>
          <w:marBottom w:val="0"/>
          <w:divBdr>
            <w:top w:val="none" w:sz="0" w:space="0" w:color="auto"/>
            <w:left w:val="none" w:sz="0" w:space="0" w:color="auto"/>
            <w:bottom w:val="none" w:sz="0" w:space="0" w:color="auto"/>
            <w:right w:val="none" w:sz="0" w:space="0" w:color="auto"/>
          </w:divBdr>
        </w:div>
        <w:div w:id="1168785691">
          <w:marLeft w:val="0"/>
          <w:marRight w:val="0"/>
          <w:marTop w:val="0"/>
          <w:marBottom w:val="0"/>
          <w:divBdr>
            <w:top w:val="none" w:sz="0" w:space="0" w:color="auto"/>
            <w:left w:val="none" w:sz="0" w:space="0" w:color="auto"/>
            <w:bottom w:val="none" w:sz="0" w:space="0" w:color="auto"/>
            <w:right w:val="none" w:sz="0" w:space="0" w:color="auto"/>
          </w:divBdr>
        </w:div>
        <w:div w:id="1039819039">
          <w:marLeft w:val="0"/>
          <w:marRight w:val="0"/>
          <w:marTop w:val="0"/>
          <w:marBottom w:val="0"/>
          <w:divBdr>
            <w:top w:val="none" w:sz="0" w:space="0" w:color="auto"/>
            <w:left w:val="none" w:sz="0" w:space="0" w:color="auto"/>
            <w:bottom w:val="none" w:sz="0" w:space="0" w:color="auto"/>
            <w:right w:val="none" w:sz="0" w:space="0" w:color="auto"/>
          </w:divBdr>
        </w:div>
        <w:div w:id="431704491">
          <w:marLeft w:val="0"/>
          <w:marRight w:val="0"/>
          <w:marTop w:val="0"/>
          <w:marBottom w:val="0"/>
          <w:divBdr>
            <w:top w:val="none" w:sz="0" w:space="0" w:color="auto"/>
            <w:left w:val="none" w:sz="0" w:space="0" w:color="auto"/>
            <w:bottom w:val="none" w:sz="0" w:space="0" w:color="auto"/>
            <w:right w:val="none" w:sz="0" w:space="0" w:color="auto"/>
          </w:divBdr>
        </w:div>
        <w:div w:id="1309096441">
          <w:marLeft w:val="0"/>
          <w:marRight w:val="0"/>
          <w:marTop w:val="0"/>
          <w:marBottom w:val="0"/>
          <w:divBdr>
            <w:top w:val="none" w:sz="0" w:space="0" w:color="auto"/>
            <w:left w:val="none" w:sz="0" w:space="0" w:color="auto"/>
            <w:bottom w:val="none" w:sz="0" w:space="0" w:color="auto"/>
            <w:right w:val="none" w:sz="0" w:space="0" w:color="auto"/>
          </w:divBdr>
        </w:div>
      </w:divsChild>
    </w:div>
    <w:div w:id="621377499">
      <w:bodyDiv w:val="1"/>
      <w:marLeft w:val="0"/>
      <w:marRight w:val="0"/>
      <w:marTop w:val="0"/>
      <w:marBottom w:val="0"/>
      <w:divBdr>
        <w:top w:val="none" w:sz="0" w:space="0" w:color="auto"/>
        <w:left w:val="none" w:sz="0" w:space="0" w:color="auto"/>
        <w:bottom w:val="none" w:sz="0" w:space="0" w:color="auto"/>
        <w:right w:val="none" w:sz="0" w:space="0" w:color="auto"/>
      </w:divBdr>
    </w:div>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6BE70-7C5D-4F96-8A24-64C19023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2255</Words>
  <Characters>12948</Characters>
  <Application>Microsoft Office Word</Application>
  <DocSecurity>0</DocSecurity>
  <Lines>107</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D. (Dennis) van Wijgerden | De Rivieren Notarissen</cp:lastModifiedBy>
  <cp:revision>6</cp:revision>
  <cp:lastPrinted>2010-02-09T12:32:00Z</cp:lastPrinted>
  <dcterms:created xsi:type="dcterms:W3CDTF">2021-07-20T10:10:00Z</dcterms:created>
  <dcterms:modified xsi:type="dcterms:W3CDTF">2021-08-30T15:08:00Z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HYRABO00 (model H1-2018 Rabobank 01-09-2018) verkort model.docx</vt:lpwstr>
  </property>
  <property fmtid="{D5CDD505-2E9C-101B-9397-08002B2CF9AE}" pid="3" name="ND Versienummer">
    <vt:lpwstr>20210720115646</vt:lpwstr>
  </property>
  <property fmtid="{D5CDD505-2E9C-101B-9397-08002B2CF9AE}" pid="4" name="case_id">
    <vt:i4>3038206</vt:i4>
  </property>
  <property fmtid="{D5CDD505-2E9C-101B-9397-08002B2CF9AE}" pid="5" name="nd_kik_instrument_id">
    <vt:i4>67313</vt:i4>
  </property>
  <property fmtid="{D5CDD505-2E9C-101B-9397-08002B2CF9AE}" pid="6" name="nd_kik_instrument_created">
    <vt:i4>1626852598</vt:i4>
  </property>
  <property fmtid="{D5CDD505-2E9C-101B-9397-08002B2CF9AE}" pid="7" name="nd_kik_instrument_updated">
    <vt:i4>1630336069</vt:i4>
  </property>
  <property fmtid="{D5CDD505-2E9C-101B-9397-08002B2CF9AE}" pid="8" name="nd_kik_instrument_revision">
    <vt:i4>3</vt:i4>
  </property>
</Properties>
</file>